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BA778">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91557CA">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峨边彝族自治县杨河乡中心小学</w:t>
      </w:r>
    </w:p>
    <w:p w14:paraId="5F55B85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4CCE2654">
      <w:pPr>
        <w:jc w:val="center"/>
        <w:rPr>
          <w:rFonts w:hint="eastAsia" w:ascii="方正小标宋简体" w:hAnsi="方正小标宋简体" w:eastAsia="方正小标宋简体" w:cs="方正小标宋简体"/>
          <w:b w:val="0"/>
          <w:bCs/>
          <w:sz w:val="52"/>
          <w:szCs w:val="52"/>
          <w:lang w:val="en-US" w:eastAsia="zh-CN"/>
        </w:rPr>
      </w:pPr>
    </w:p>
    <w:p w14:paraId="23F241BE">
      <w:pPr>
        <w:jc w:val="both"/>
        <w:rPr>
          <w:rFonts w:hint="default"/>
          <w:b/>
          <w:bCs/>
          <w:sz w:val="52"/>
          <w:szCs w:val="52"/>
          <w:lang w:val="en-US" w:eastAsia="zh-CN"/>
        </w:rPr>
      </w:pPr>
    </w:p>
    <w:p w14:paraId="773AE07B">
      <w:pPr>
        <w:jc w:val="both"/>
        <w:rPr>
          <w:rFonts w:hint="default"/>
          <w:b/>
          <w:bCs/>
          <w:sz w:val="52"/>
          <w:szCs w:val="52"/>
          <w:lang w:val="en-US" w:eastAsia="zh-CN"/>
        </w:rPr>
      </w:pPr>
    </w:p>
    <w:p w14:paraId="64614A41">
      <w:pPr>
        <w:jc w:val="both"/>
        <w:rPr>
          <w:rFonts w:hint="default"/>
          <w:b/>
          <w:bCs/>
          <w:sz w:val="52"/>
          <w:szCs w:val="52"/>
          <w:lang w:val="en-US" w:eastAsia="zh-CN"/>
        </w:rPr>
      </w:pPr>
    </w:p>
    <w:p w14:paraId="47FA4C5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峨边彝族自治县杨河乡中心小学</w:t>
      </w:r>
    </w:p>
    <w:p w14:paraId="34F546F0">
      <w:pPr>
        <w:ind w:left="0" w:leftChars="0" w:firstLine="0" w:firstLineChars="0"/>
        <w:jc w:val="both"/>
        <w:rPr>
          <w:rFonts w:hint="default"/>
          <w:b/>
          <w:bCs/>
          <w:sz w:val="32"/>
          <w:szCs w:val="32"/>
          <w:lang w:val="en-US" w:eastAsia="zh-CN"/>
        </w:rPr>
      </w:pPr>
    </w:p>
    <w:p w14:paraId="579227A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2025年5月21日</w:t>
      </w:r>
    </w:p>
    <w:p w14:paraId="314EAFBC">
      <w:pPr>
        <w:jc w:val="both"/>
        <w:rPr>
          <w:rFonts w:hint="eastAsia"/>
          <w:b/>
          <w:bCs/>
          <w:sz w:val="32"/>
          <w:szCs w:val="32"/>
          <w:lang w:val="en-US" w:eastAsia="zh-CN"/>
        </w:rPr>
      </w:pPr>
    </w:p>
    <w:p w14:paraId="41AFE81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D7AF6AE">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w:t>
      </w:r>
      <w:r>
        <w:rPr>
          <w:rFonts w:hint="eastAsia" w:ascii="仿宋" w:hAnsi="仿宋" w:eastAsia="仿宋" w:cs="仿宋"/>
          <w:b/>
          <w:bCs/>
          <w:color w:val="auto"/>
          <w:sz w:val="32"/>
          <w:szCs w:val="32"/>
          <w:lang w:val="en-US" w:eastAsia="zh-CN"/>
        </w:rPr>
        <w:t>峨边彝族自治县杨河乡中心小学</w:t>
      </w:r>
      <w:r>
        <w:rPr>
          <w:rFonts w:hint="eastAsia" w:ascii="仿宋" w:hAnsi="仿宋" w:eastAsia="仿宋" w:cs="仿宋"/>
          <w:b/>
          <w:bCs/>
          <w:sz w:val="32"/>
          <w:szCs w:val="32"/>
          <w:lang w:val="en-US" w:eastAsia="zh-CN"/>
        </w:rPr>
        <w:t>概况</w:t>
      </w:r>
    </w:p>
    <w:p w14:paraId="6149AF3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693CF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32621A9">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第二部分</w:t>
      </w:r>
      <w:r>
        <w:rPr>
          <w:rFonts w:hint="eastAsia" w:ascii="仿宋" w:hAnsi="仿宋" w:eastAsia="仿宋" w:cs="仿宋"/>
          <w:b/>
          <w:bCs/>
          <w:color w:val="auto"/>
          <w:sz w:val="32"/>
          <w:szCs w:val="32"/>
          <w:lang w:val="en-US" w:eastAsia="zh-CN"/>
        </w:rPr>
        <w:t>峨边彝族自治县杨河乡中心小学</w:t>
      </w:r>
      <w:r>
        <w:rPr>
          <w:rFonts w:hint="eastAsia" w:ascii="仿宋" w:hAnsi="仿宋" w:eastAsia="仿宋" w:cs="仿宋"/>
          <w:b/>
          <w:bCs/>
          <w:sz w:val="32"/>
          <w:szCs w:val="32"/>
          <w:lang w:val="en-US" w:eastAsia="zh-CN"/>
        </w:rPr>
        <w:t>2025年</w:t>
      </w:r>
      <w:r>
        <w:rPr>
          <w:rFonts w:hint="eastAsia" w:ascii="仿宋" w:hAnsi="仿宋" w:cs="仿宋"/>
          <w:b/>
          <w:bCs/>
          <w:sz w:val="32"/>
          <w:szCs w:val="32"/>
          <w:lang w:val="en-US" w:eastAsia="zh-CN"/>
        </w:rPr>
        <w:t>单位</w:t>
      </w:r>
      <w:r>
        <w:rPr>
          <w:rFonts w:hint="eastAsia" w:ascii="仿宋" w:hAnsi="仿宋" w:eastAsia="仿宋" w:cs="仿宋"/>
          <w:b/>
          <w:bCs/>
          <w:sz w:val="32"/>
          <w:szCs w:val="32"/>
          <w:lang w:val="en-US" w:eastAsia="zh-CN"/>
        </w:rPr>
        <w:t>预算表</w:t>
      </w:r>
    </w:p>
    <w:p w14:paraId="3DD4BBD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49CAA2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79A77F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6F8A7E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6F8F8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10A63F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6501A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51BA6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5C649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0C5B10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37B8A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C16C50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D90CC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590D7C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65AF332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2B624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w:t>
      </w:r>
      <w:r>
        <w:rPr>
          <w:rFonts w:hint="eastAsia"/>
          <w:b/>
          <w:bCs/>
          <w:color w:val="auto"/>
          <w:sz w:val="32"/>
          <w:szCs w:val="32"/>
          <w:lang w:val="en-US" w:eastAsia="zh-CN"/>
        </w:rPr>
        <w:t>峨边彝族自治县杨河乡中心小学</w:t>
      </w:r>
      <w:r>
        <w:rPr>
          <w:rFonts w:hint="eastAsia" w:ascii="黑体" w:hAnsi="黑体" w:eastAsia="黑体" w:cs="黑体"/>
          <w:b w:val="0"/>
          <w:bCs w:val="0"/>
          <w:sz w:val="32"/>
          <w:szCs w:val="32"/>
          <w:lang w:val="en-US" w:eastAsia="zh-CN"/>
        </w:rPr>
        <w:t>2025年单位预算情况说明</w:t>
      </w:r>
    </w:p>
    <w:p w14:paraId="60502B45">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名词解释</w:t>
      </w:r>
    </w:p>
    <w:p w14:paraId="4B9733D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0EAFAAD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57012D3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EDDC35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362C165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12938E3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619EC70">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1AD0D2EC">
      <w:pPr>
        <w:pStyle w:val="2"/>
        <w:numPr>
          <w:ilvl w:val="0"/>
          <w:numId w:val="0"/>
        </w:numPr>
        <w:bidi w:val="0"/>
        <w:jc w:val="center"/>
        <w:rPr>
          <w:rFonts w:hint="default"/>
          <w:b/>
          <w:bCs/>
          <w:sz w:val="52"/>
          <w:szCs w:val="52"/>
          <w:lang w:val="en-US" w:eastAsia="zh-CN"/>
        </w:rPr>
      </w:pPr>
      <w:r>
        <w:rPr>
          <w:rFonts w:hint="eastAsia" w:ascii="方正小标宋简体" w:hAnsi="方正小标宋简体" w:eastAsia="方正小标宋简体" w:cs="方正小标宋简体"/>
          <w:b w:val="0"/>
          <w:bCs/>
          <w:lang w:val="en-US" w:eastAsia="zh-CN"/>
        </w:rPr>
        <w:t>第一部分  峨边彝族自治县杨河乡中心小学概况</w:t>
      </w:r>
    </w:p>
    <w:p w14:paraId="3E1AF21C">
      <w:pPr>
        <w:bidi w:val="0"/>
        <w:rPr>
          <w:rFonts w:hint="eastAsia" w:ascii="黑体" w:hAnsi="黑体" w:eastAsia="黑体" w:cs="黑体"/>
          <w:lang w:val="en-US" w:eastAsia="zh-CN"/>
        </w:rPr>
      </w:pPr>
    </w:p>
    <w:p w14:paraId="05FC385C">
      <w:pPr>
        <w:bidi w:val="0"/>
        <w:rPr>
          <w:rFonts w:hint="eastAsia" w:ascii="黑体" w:hAnsi="黑体" w:eastAsia="黑体" w:cs="黑体"/>
          <w:lang w:val="en-US" w:eastAsia="zh-CN"/>
        </w:rPr>
      </w:pPr>
    </w:p>
    <w:p w14:paraId="147DB2DD">
      <w:pPr>
        <w:bidi w:val="0"/>
        <w:rPr>
          <w:rFonts w:hint="eastAsia" w:ascii="黑体" w:hAnsi="黑体" w:eastAsia="黑体" w:cs="黑体"/>
          <w:lang w:val="en-US" w:eastAsia="zh-CN"/>
        </w:rPr>
      </w:pPr>
    </w:p>
    <w:p w14:paraId="45E6D574">
      <w:pPr>
        <w:bidi w:val="0"/>
        <w:rPr>
          <w:rFonts w:hint="eastAsia" w:ascii="黑体" w:hAnsi="黑体" w:eastAsia="黑体" w:cs="黑体"/>
          <w:lang w:val="en-US" w:eastAsia="zh-CN"/>
        </w:rPr>
      </w:pPr>
    </w:p>
    <w:p w14:paraId="2257F4F2">
      <w:pPr>
        <w:bidi w:val="0"/>
        <w:rPr>
          <w:rFonts w:hint="eastAsia" w:ascii="黑体" w:hAnsi="黑体" w:eastAsia="黑体" w:cs="黑体"/>
          <w:lang w:val="en-US" w:eastAsia="zh-CN"/>
        </w:rPr>
      </w:pPr>
    </w:p>
    <w:p w14:paraId="51EA4868">
      <w:pPr>
        <w:bidi w:val="0"/>
        <w:rPr>
          <w:rFonts w:hint="eastAsia" w:ascii="黑体" w:hAnsi="黑体" w:eastAsia="黑体" w:cs="黑体"/>
          <w:lang w:val="en-US" w:eastAsia="zh-CN"/>
        </w:rPr>
      </w:pPr>
    </w:p>
    <w:p w14:paraId="5CC25D90">
      <w:pPr>
        <w:bidi w:val="0"/>
        <w:rPr>
          <w:rFonts w:hint="eastAsia" w:ascii="黑体" w:hAnsi="黑体" w:eastAsia="黑体" w:cs="黑体"/>
          <w:lang w:val="en-US" w:eastAsia="zh-CN"/>
        </w:rPr>
      </w:pPr>
    </w:p>
    <w:p w14:paraId="04064C0D">
      <w:pPr>
        <w:bidi w:val="0"/>
        <w:rPr>
          <w:rFonts w:hint="eastAsia" w:ascii="黑体" w:hAnsi="黑体" w:eastAsia="黑体" w:cs="黑体"/>
          <w:lang w:val="en-US" w:eastAsia="zh-CN"/>
        </w:rPr>
      </w:pPr>
    </w:p>
    <w:p w14:paraId="2E207869">
      <w:pPr>
        <w:bidi w:val="0"/>
        <w:rPr>
          <w:rFonts w:hint="eastAsia" w:ascii="黑体" w:hAnsi="黑体" w:eastAsia="黑体" w:cs="黑体"/>
          <w:lang w:val="en-US" w:eastAsia="zh-CN"/>
        </w:rPr>
      </w:pPr>
    </w:p>
    <w:p w14:paraId="6C34161A">
      <w:pPr>
        <w:bidi w:val="0"/>
        <w:rPr>
          <w:rFonts w:hint="eastAsia" w:ascii="黑体" w:hAnsi="黑体" w:eastAsia="黑体" w:cs="黑体"/>
          <w:lang w:val="en-US" w:eastAsia="zh-CN"/>
        </w:rPr>
      </w:pPr>
    </w:p>
    <w:p w14:paraId="0237AEA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70F2EDA">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285109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1.宣传贯彻执行党和国家教育方针、政策和法律、法规，坚持依法治校，贯彻执行县教育局的行政规章制度。</w:t>
      </w:r>
    </w:p>
    <w:p w14:paraId="7156272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2.配合县、乡人民政府制定符合党的教育方针和国家教育分类法规以及本校实际的教育发展规划和学校布局调整规划，并落地落实。</w:t>
      </w:r>
    </w:p>
    <w:p w14:paraId="397D01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3.配合各级人民政府依法动员、组织适龄儿童入学，严格控辍保学，推进普及义务教育。</w:t>
      </w:r>
    </w:p>
    <w:p w14:paraId="3279E89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4.组织开展本校的教育教学科研和教育教学改革，坚持科研兴教。负责对本校的教育教学管理，按照义务教育课程计划，开足、开齐课程，全面推进素质教育。</w:t>
      </w:r>
    </w:p>
    <w:p w14:paraId="4B1468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5.按照干部、教师管理权限和规定，负责本校教师人事管理、继续教育、培养培训、职称评聘、考核考评等工作。</w:t>
      </w:r>
    </w:p>
    <w:p w14:paraId="068E1E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6.负责本校财务和基建管理工作，改善办学条件等工作；负责全体教职工五险基数申报和工资发放。</w:t>
      </w:r>
    </w:p>
    <w:p w14:paraId="0B2604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7.立德树人、质量兴校，负责“移风易俗、小手拉大手”宣传教育工作。</w:t>
      </w:r>
    </w:p>
    <w:p w14:paraId="6ABC2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8.承办县、乡镇</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交办的其他事项。</w:t>
      </w:r>
    </w:p>
    <w:p w14:paraId="54533CFA">
      <w:pPr>
        <w:pStyle w:val="24"/>
        <w:ind w:firstLine="56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172ED0EB">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1.学校管理</w:t>
      </w:r>
    </w:p>
    <w:p w14:paraId="0F980CFD">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完善学校各项制度，团结行政班子，</w:t>
      </w:r>
      <w:r>
        <w:rPr>
          <w:rFonts w:hint="eastAsia" w:ascii="仿宋_GB2312" w:hAnsi="仿宋_GB2312" w:eastAsia="仿宋_GB2312" w:cs="仿宋_GB2312"/>
          <w:sz w:val="32"/>
          <w:szCs w:val="32"/>
          <w:lang w:eastAsia="zh-CN"/>
        </w:rPr>
        <w:t>心往一处想、劲往一处使</w:t>
      </w:r>
      <w:r>
        <w:rPr>
          <w:rFonts w:hint="eastAsia" w:ascii="仿宋_GB2312" w:hAnsi="仿宋_GB2312" w:eastAsia="仿宋_GB2312" w:cs="仿宋_GB2312"/>
          <w:sz w:val="32"/>
          <w:szCs w:val="32"/>
        </w:rPr>
        <w:t>，管理好学校，促进学校的全面发展。学校的重大事务，行政、支委会参与议事，形成齐抓共管局面。</w:t>
      </w:r>
    </w:p>
    <w:p w14:paraId="006D02C2">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2.教学管理</w:t>
      </w:r>
    </w:p>
    <w:p w14:paraId="5E0AF6B0">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提升教学质量的举措：一是开足开齐国家标准课程。二是注重教学常规管理，定时检查教师备课情况、学生作业批改情况、辅导学生情况，不定时巡课。三是与评优选先、年度考核结果、师德考核结果、年终绩效</w:t>
      </w:r>
      <w:r>
        <w:rPr>
          <w:rFonts w:hint="eastAsia" w:ascii="仿宋_GB2312" w:hAnsi="仿宋_GB2312" w:eastAsia="仿宋_GB2312" w:cs="仿宋_GB2312"/>
          <w:sz w:val="32"/>
          <w:szCs w:val="32"/>
          <w:lang w:eastAsia="zh-CN"/>
        </w:rPr>
        <w:t>挂钩</w:t>
      </w:r>
      <w:r>
        <w:rPr>
          <w:rFonts w:hint="eastAsia" w:ascii="仿宋_GB2312" w:hAnsi="仿宋_GB2312" w:eastAsia="仿宋_GB2312" w:cs="仿宋_GB2312"/>
          <w:sz w:val="32"/>
          <w:szCs w:val="32"/>
        </w:rPr>
        <w:t>。四是每位教师轮回上公开课。五是听课，校长、主任每学期听课不少于20节，全年听课不少于40节。教导副主任每学期听课不少于15节，全年听课不少于30节，教师每学期听课不少于10节，全年听课不少于20节的标准。六是全面要求教师撰写教学心得、科研论文。七是以课后服务为契机，强化课后辅导学生作业。</w:t>
      </w:r>
    </w:p>
    <w:p w14:paraId="047F7695">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3.强化德育管理</w:t>
      </w:r>
    </w:p>
    <w:p w14:paraId="5200F719">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师德师风建设，贯彻落实教育部、省市县对教师的相关要求，组织教师学习教育法律、法规，以《中小学教师行为规范》严格要求教师，签订教师《承诺书》，让教师切实履行教师职责，教书育人，为人师表。</w:t>
      </w:r>
    </w:p>
    <w:p w14:paraId="2F20B942">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二是开展主题教育活动，对小学生进行爱国、爱党、热爱社会主义、热爱家乡的思想教育。</w:t>
      </w:r>
    </w:p>
    <w:p w14:paraId="5EA2E210">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三是充分升国旗，国旗下的讲话对小学生进行党史、民族史的思想熏陶教育。</w:t>
      </w:r>
    </w:p>
    <w:p w14:paraId="34F2AF26">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四是充分利用校园墙报、班级</w:t>
      </w:r>
      <w:r>
        <w:rPr>
          <w:rFonts w:hint="eastAsia" w:ascii="仿宋_GB2312" w:hAnsi="仿宋_GB2312" w:eastAsia="仿宋_GB2312" w:cs="仿宋_GB2312"/>
          <w:sz w:val="32"/>
          <w:szCs w:val="32"/>
          <w:lang w:eastAsia="zh-CN"/>
        </w:rPr>
        <w:t>黑</w:t>
      </w:r>
      <w:r>
        <w:rPr>
          <w:rFonts w:hint="eastAsia" w:ascii="仿宋_GB2312" w:hAnsi="仿宋_GB2312" w:eastAsia="仿宋_GB2312" w:cs="仿宋_GB2312"/>
          <w:sz w:val="32"/>
          <w:szCs w:val="32"/>
        </w:rPr>
        <w:t>板报对学生进行思想教育。</w:t>
      </w:r>
    </w:p>
    <w:p w14:paraId="5E1E2AE2">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五是充分利用校园红领巾广播站，做好宣传工作，让小学生</w:t>
      </w:r>
      <w:r>
        <w:rPr>
          <w:rFonts w:hint="eastAsia" w:ascii="仿宋_GB2312" w:hAnsi="仿宋_GB2312" w:eastAsia="仿宋_GB2312" w:cs="仿宋_GB2312"/>
          <w:sz w:val="32"/>
          <w:szCs w:val="32"/>
          <w:lang w:eastAsia="zh-CN"/>
        </w:rPr>
        <w:t>明辨是非</w:t>
      </w:r>
      <w:r>
        <w:rPr>
          <w:rFonts w:hint="eastAsia" w:ascii="仿宋_GB2312" w:hAnsi="仿宋_GB2312" w:eastAsia="仿宋_GB2312" w:cs="仿宋_GB2312"/>
          <w:sz w:val="32"/>
          <w:szCs w:val="32"/>
        </w:rPr>
        <w:t>，树立正确的人生观。</w:t>
      </w:r>
    </w:p>
    <w:p w14:paraId="37E80AA3">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六是充分节日举行活动，让学生参与其中，感受童年乐趣，接受不同的思想教育 。</w:t>
      </w:r>
    </w:p>
    <w:p w14:paraId="1FA4033B">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4.安全管理</w:t>
      </w:r>
    </w:p>
    <w:p w14:paraId="07EFA69D">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一是对小学生安全知识、安全常识的宣传教育。</w:t>
      </w:r>
    </w:p>
    <w:p w14:paraId="436E53C7">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二是树立“预防为主 安全第一”的思想，安全无小事，确保校园安全。切实抓好</w:t>
      </w:r>
      <w:r>
        <w:rPr>
          <w:rFonts w:hint="eastAsia" w:ascii="仿宋_GB2312" w:hAnsi="仿宋_GB2312" w:eastAsia="仿宋_GB2312" w:cs="仿宋_GB2312"/>
          <w:sz w:val="32"/>
          <w:szCs w:val="32"/>
          <w:lang w:eastAsia="zh-CN"/>
        </w:rPr>
        <w:t>校园</w:t>
      </w:r>
      <w:r>
        <w:rPr>
          <w:rFonts w:hint="eastAsia" w:ascii="仿宋_GB2312" w:hAnsi="仿宋_GB2312" w:eastAsia="仿宋_GB2312" w:cs="仿宋_GB2312"/>
          <w:sz w:val="32"/>
          <w:szCs w:val="32"/>
        </w:rPr>
        <w:t>食品安全、交通安全、防火防电安全等。</w:t>
      </w:r>
    </w:p>
    <w:p w14:paraId="7174DBF4">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三是认真组织实施各类应急疏散演练。如地震疏散演练、火灾疏散演练等。</w:t>
      </w:r>
    </w:p>
    <w:p w14:paraId="0C3858A3">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四是做好传染病、疾病防范工作。</w:t>
      </w:r>
    </w:p>
    <w:p w14:paraId="7D8C7332">
      <w:pPr>
        <w:pStyle w:val="2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五是严格按照上级</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的规定，加强门卫值班值守，“三查”制度严格落实。</w:t>
      </w:r>
    </w:p>
    <w:p w14:paraId="66E5FFC6">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4BAA33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峨边彝族自治县杨河乡中心小学</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2AA0E9D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峨边彝族自治县杨河乡中心小学</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491B594E">
      <w:pPr>
        <w:pStyle w:val="2"/>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lang w:val="en-US" w:eastAsia="zh-CN"/>
        </w:rPr>
      </w:pPr>
    </w:p>
    <w:p w14:paraId="218D9A3B">
      <w:pPr>
        <w:pStyle w:val="2"/>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峨边彝族自治县杨河乡中心小学</w:t>
      </w:r>
      <w:r>
        <w:rPr>
          <w:rFonts w:hint="eastAsia" w:ascii="方正小标宋简体" w:hAnsi="方正小标宋简体" w:eastAsia="方正小标宋简体" w:cs="方正小标宋简体"/>
          <w:b w:val="0"/>
          <w:bCs/>
          <w:sz w:val="52"/>
          <w:szCs w:val="52"/>
          <w:lang w:val="en-US" w:eastAsia="zh-CN"/>
        </w:rPr>
        <w:t>2025年单位预算表</w:t>
      </w:r>
    </w:p>
    <w:p w14:paraId="7920966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486844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1BCA37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16C872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详见附件2：峨边彝族自治县杨河乡中心小学算公开报表 </w:t>
      </w:r>
      <w:r>
        <w:rPr>
          <w:rFonts w:hint="eastAsia" w:ascii="仿宋_GB2312" w:hAnsi="仿宋_GB2312" w:eastAsia="仿宋_GB2312" w:cs="仿宋_GB2312"/>
          <w:sz w:val="32"/>
          <w:szCs w:val="32"/>
          <w:lang w:val="en-US" w:eastAsia="zh-CN"/>
        </w:rPr>
        <w:t xml:space="preserve"> </w:t>
      </w:r>
    </w:p>
    <w:p w14:paraId="5412654D">
      <w:pPr>
        <w:spacing w:line="600" w:lineRule="exact"/>
        <w:ind w:left="0" w:leftChars="0" w:firstLine="0" w:firstLineChars="0"/>
        <w:rPr>
          <w:rFonts w:hint="eastAsia" w:ascii="仿宋_GB2312" w:hAnsi="仿宋_GB2312" w:eastAsia="仿宋_GB2312" w:cs="仿宋_GB2312"/>
          <w:sz w:val="32"/>
          <w:szCs w:val="32"/>
          <w:lang w:val="en-US" w:eastAsia="zh-CN"/>
        </w:rPr>
      </w:pPr>
    </w:p>
    <w:p w14:paraId="68D787AA">
      <w:pPr>
        <w:numPr>
          <w:ilvl w:val="0"/>
          <w:numId w:val="0"/>
        </w:numPr>
        <w:spacing w:line="600" w:lineRule="exact"/>
        <w:rPr>
          <w:rFonts w:hint="eastAsia" w:ascii="仿宋" w:hAnsi="仿宋" w:eastAsia="仿宋" w:cs="Times New Roman"/>
          <w:sz w:val="32"/>
          <w:szCs w:val="32"/>
          <w:lang w:val="en-US" w:eastAsia="zh-CN"/>
        </w:rPr>
      </w:pPr>
    </w:p>
    <w:p w14:paraId="3D68ED97">
      <w:pPr>
        <w:numPr>
          <w:ilvl w:val="0"/>
          <w:numId w:val="0"/>
        </w:numPr>
        <w:ind w:leftChars="0"/>
        <w:jc w:val="both"/>
        <w:rPr>
          <w:rFonts w:hint="eastAsia"/>
          <w:b/>
          <w:bCs/>
          <w:sz w:val="52"/>
          <w:szCs w:val="52"/>
          <w:lang w:val="en-US" w:eastAsia="zh-CN"/>
        </w:rPr>
      </w:pPr>
    </w:p>
    <w:p w14:paraId="6788CC5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01D7E96">
      <w:pPr>
        <w:pStyle w:val="2"/>
        <w:numPr>
          <w:ilvl w:val="0"/>
          <w:numId w:val="0"/>
        </w:numPr>
        <w:bidi w:val="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峨边彝族自治县杨河乡中心小学</w:t>
      </w:r>
      <w:r>
        <w:rPr>
          <w:rFonts w:hint="eastAsia" w:ascii="方正小标宋简体" w:hAnsi="方正小标宋简体" w:eastAsia="方正小标宋简体" w:cs="方正小标宋简体"/>
          <w:b w:val="0"/>
          <w:bCs/>
          <w:sz w:val="52"/>
          <w:szCs w:val="52"/>
          <w:lang w:val="en-US" w:eastAsia="zh-CN"/>
        </w:rPr>
        <w:t>2025年单位预算情况说明</w:t>
      </w:r>
    </w:p>
    <w:p w14:paraId="0531E534">
      <w:pPr>
        <w:numPr>
          <w:ilvl w:val="0"/>
          <w:numId w:val="0"/>
        </w:numPr>
        <w:jc w:val="center"/>
        <w:rPr>
          <w:rFonts w:hint="default"/>
          <w:b/>
          <w:bCs/>
          <w:sz w:val="52"/>
          <w:szCs w:val="52"/>
          <w:lang w:val="en-US" w:eastAsia="zh-CN"/>
        </w:rPr>
      </w:pPr>
    </w:p>
    <w:p w14:paraId="053EBE50">
      <w:pPr>
        <w:numPr>
          <w:ilvl w:val="0"/>
          <w:numId w:val="0"/>
        </w:numPr>
        <w:spacing w:line="600" w:lineRule="exact"/>
        <w:rPr>
          <w:rFonts w:hint="eastAsia" w:ascii="仿宋" w:hAnsi="仿宋" w:eastAsia="仿宋" w:cs="Times New Roman"/>
          <w:sz w:val="32"/>
          <w:szCs w:val="32"/>
          <w:lang w:val="en-US" w:eastAsia="zh-CN"/>
        </w:rPr>
      </w:pPr>
    </w:p>
    <w:p w14:paraId="35F54834">
      <w:pPr>
        <w:numPr>
          <w:ilvl w:val="0"/>
          <w:numId w:val="0"/>
        </w:numPr>
        <w:spacing w:line="600" w:lineRule="exact"/>
        <w:rPr>
          <w:rFonts w:hint="eastAsia" w:ascii="仿宋" w:hAnsi="仿宋" w:eastAsia="仿宋" w:cs="Times New Roman"/>
          <w:sz w:val="32"/>
          <w:szCs w:val="32"/>
          <w:lang w:val="en-US" w:eastAsia="zh-CN"/>
        </w:rPr>
      </w:pPr>
    </w:p>
    <w:p w14:paraId="3972B713">
      <w:pPr>
        <w:numPr>
          <w:ilvl w:val="0"/>
          <w:numId w:val="0"/>
        </w:numPr>
        <w:spacing w:line="600" w:lineRule="exact"/>
        <w:rPr>
          <w:rFonts w:hint="eastAsia" w:ascii="仿宋" w:hAnsi="仿宋" w:eastAsia="仿宋" w:cs="Times New Roman"/>
          <w:sz w:val="32"/>
          <w:szCs w:val="32"/>
          <w:lang w:val="en-US" w:eastAsia="zh-CN"/>
        </w:rPr>
      </w:pPr>
    </w:p>
    <w:p w14:paraId="44348576">
      <w:pPr>
        <w:numPr>
          <w:ilvl w:val="0"/>
          <w:numId w:val="0"/>
        </w:numPr>
        <w:jc w:val="both"/>
        <w:rPr>
          <w:rFonts w:hint="default"/>
          <w:b/>
          <w:bCs/>
          <w:sz w:val="52"/>
          <w:szCs w:val="52"/>
          <w:lang w:val="en-US" w:eastAsia="zh-CN"/>
        </w:rPr>
      </w:pPr>
    </w:p>
    <w:p w14:paraId="0B3C3E1D">
      <w:pPr>
        <w:numPr>
          <w:ilvl w:val="0"/>
          <w:numId w:val="0"/>
        </w:numPr>
        <w:jc w:val="both"/>
        <w:rPr>
          <w:rFonts w:hint="default"/>
          <w:b/>
          <w:bCs/>
          <w:sz w:val="52"/>
          <w:szCs w:val="52"/>
          <w:lang w:val="en-US" w:eastAsia="zh-CN"/>
        </w:rPr>
      </w:pPr>
    </w:p>
    <w:p w14:paraId="1DFC0278">
      <w:pPr>
        <w:numPr>
          <w:ilvl w:val="0"/>
          <w:numId w:val="0"/>
        </w:numPr>
        <w:jc w:val="both"/>
        <w:rPr>
          <w:rFonts w:hint="default"/>
          <w:b/>
          <w:bCs/>
          <w:sz w:val="52"/>
          <w:szCs w:val="52"/>
          <w:lang w:val="en-US" w:eastAsia="zh-CN"/>
        </w:rPr>
      </w:pPr>
    </w:p>
    <w:p w14:paraId="6076657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11142E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按照综合预算的原则，峨边彝族自治县杨河乡中心小学所有收入和支出均纳入单位预算管理。收入包括：一般公共预算拨款收入；支出包括：教育支出、社会保障和就业支出、卫生健康支出、住房保障支出。</w:t>
      </w:r>
    </w:p>
    <w:p w14:paraId="49DA919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247.21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61.6</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学生人数减少，临聘人员减少</w:t>
      </w:r>
      <w:r>
        <w:rPr>
          <w:rFonts w:hint="eastAsia" w:ascii="Times New Roman" w:hAnsi="Times New Roman" w:eastAsia="仿宋_GB2312" w:cs="仿宋_GB2312"/>
          <w:color w:val="auto"/>
          <w:kern w:val="0"/>
          <w:sz w:val="32"/>
          <w:szCs w:val="32"/>
        </w:rPr>
        <w:t>。</w:t>
      </w:r>
    </w:p>
    <w:p w14:paraId="016DF81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34E3F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247.21</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7.91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3.2</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239.3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96.8</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8D8CAAE">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4726F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247.21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239.3万元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96.8</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7.91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3.2</w:t>
      </w:r>
      <w:r>
        <w:rPr>
          <w:rFonts w:hint="eastAsia" w:ascii="Times New Roman" w:hAnsi="Times New Roman" w:eastAsia="仿宋_GB2312" w:cs="仿宋_GB2312"/>
          <w:color w:val="auto"/>
          <w:kern w:val="0"/>
          <w:sz w:val="32"/>
          <w:szCs w:val="32"/>
        </w:rPr>
        <w:t>%。</w:t>
      </w:r>
    </w:p>
    <w:p w14:paraId="0B45E72A">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3A1EE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247.21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308.81</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61.6</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学生人数减少，临聘人员减少。</w:t>
      </w:r>
    </w:p>
    <w:p w14:paraId="476D1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239.3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上年结转7.91万元、</w:t>
      </w:r>
      <w:r>
        <w:rPr>
          <w:rFonts w:hint="eastAsia" w:ascii="Times New Roman" w:hAnsi="Times New Roman" w:eastAsia="仿宋_GB2312" w:cs="仿宋_GB2312"/>
          <w:color w:val="auto"/>
          <w:kern w:val="0"/>
          <w:sz w:val="32"/>
          <w:szCs w:val="32"/>
        </w:rPr>
        <w:t>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183.35</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34.36</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8.56</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20.94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C69C952">
      <w:pPr>
        <w:numPr>
          <w:ilvl w:val="0"/>
          <w:numId w:val="0"/>
        </w:numPr>
        <w:spacing w:line="600" w:lineRule="exact"/>
        <w:ind w:firstLine="640" w:firstLineChars="20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rPr>
        <w:t>三、一般公共预算当年拨款情况说明</w:t>
      </w:r>
    </w:p>
    <w:p w14:paraId="23E561C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4C47ED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239.30</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减少68.21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学生人数减少、临聘人员减少</w:t>
      </w:r>
      <w:r>
        <w:rPr>
          <w:rFonts w:hint="eastAsia" w:ascii="Times New Roman" w:hAnsi="Times New Roman" w:eastAsia="仿宋_GB2312" w:cs="仿宋_GB2312"/>
          <w:color w:val="auto"/>
          <w:kern w:val="0"/>
          <w:sz w:val="32"/>
          <w:szCs w:val="32"/>
        </w:rPr>
        <w:t>。</w:t>
      </w:r>
    </w:p>
    <w:p w14:paraId="55316FD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2E2445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175.44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73.31</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34.36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14.36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8.56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3.58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20.94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8.75</w:t>
      </w:r>
      <w:r>
        <w:rPr>
          <w:rFonts w:hint="eastAsia" w:ascii="Times New Roman" w:hAnsi="Times New Roman" w:eastAsia="仿宋_GB2312" w:cs="仿宋_GB2312"/>
          <w:color w:val="auto"/>
          <w:kern w:val="0"/>
          <w:sz w:val="32"/>
          <w:szCs w:val="32"/>
        </w:rPr>
        <w:t>%。</w:t>
      </w:r>
    </w:p>
    <w:p w14:paraId="3D3E8C5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391D7BC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175.44</w:t>
      </w:r>
      <w:r>
        <w:rPr>
          <w:rFonts w:hint="eastAsia" w:ascii="Times New Roman" w:hAnsi="Times New Roman" w:eastAsia="仿宋_GB2312" w:cs="仿宋_GB2312"/>
          <w:color w:val="auto"/>
          <w:kern w:val="0"/>
          <w:sz w:val="32"/>
          <w:szCs w:val="32"/>
        </w:rPr>
        <w:t>万元，主要用于：事业单位正常运转的基本支出，包括基本工资、津贴补贴等人员经费以及办公费、印刷费、水电费等日常公用经费。</w:t>
      </w:r>
    </w:p>
    <w:p w14:paraId="08544A9F">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21.65</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rPr>
        <w:t>实施养老保险制度后，</w:t>
      </w:r>
      <w:r>
        <w:rPr>
          <w:rFonts w:hint="eastAsia" w:ascii="仿宋" w:hAnsi="仿宋" w:cs="仿宋"/>
          <w:color w:val="auto"/>
          <w:kern w:val="0"/>
          <w:sz w:val="32"/>
          <w:szCs w:val="32"/>
          <w:lang w:eastAsia="zh-CN"/>
        </w:rPr>
        <w:t>单位</w:t>
      </w:r>
      <w:r>
        <w:rPr>
          <w:rFonts w:hint="eastAsia" w:ascii="仿宋" w:hAnsi="仿宋" w:eastAsia="仿宋" w:cs="仿宋"/>
          <w:color w:val="auto"/>
          <w:kern w:val="0"/>
          <w:sz w:val="32"/>
          <w:szCs w:val="32"/>
        </w:rPr>
        <w:t>按规定由单位缴纳的基本养老保险费支出</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7C42ACC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机关事业单位</w:t>
      </w:r>
      <w:r>
        <w:rPr>
          <w:rFonts w:hint="eastAsia" w:ascii="仿宋" w:hAnsi="仿宋" w:cs="宋体"/>
          <w:color w:val="auto"/>
          <w:kern w:val="0"/>
          <w:sz w:val="32"/>
          <w:szCs w:val="32"/>
          <w:lang w:val="en-US" w:eastAsia="zh-CN"/>
        </w:rPr>
        <w:t>职业年金</w:t>
      </w:r>
      <w:r>
        <w:rPr>
          <w:rFonts w:hint="eastAsia" w:ascii="仿宋" w:hAnsi="仿宋" w:eastAsia="仿宋" w:cs="宋体"/>
          <w:color w:val="auto"/>
          <w:kern w:val="0"/>
          <w:sz w:val="32"/>
          <w:szCs w:val="32"/>
        </w:rPr>
        <w:t>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10.82</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w:t>
      </w:r>
      <w:r>
        <w:rPr>
          <w:rFonts w:hint="eastAsia" w:ascii="Times New Roman" w:hAnsi="Times New Roman" w:eastAsia="仿宋_GB2312" w:cs="仿宋_GB2312"/>
          <w:color w:val="auto"/>
          <w:kern w:val="0"/>
          <w:sz w:val="32"/>
          <w:szCs w:val="32"/>
          <w:lang w:val="en-US" w:eastAsia="zh-CN"/>
        </w:rPr>
        <w:t>职业年金</w:t>
      </w:r>
      <w:r>
        <w:rPr>
          <w:rFonts w:hint="eastAsia" w:ascii="Times New Roman" w:hAnsi="Times New Roman" w:eastAsia="仿宋_GB2312" w:cs="仿宋_GB2312"/>
          <w:color w:val="auto"/>
          <w:kern w:val="0"/>
          <w:sz w:val="32"/>
          <w:szCs w:val="32"/>
        </w:rPr>
        <w:t>支出。</w:t>
      </w:r>
    </w:p>
    <w:p w14:paraId="4D934A1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val="en-US" w:eastAsia="zh-CN"/>
        </w:rPr>
        <w:t>行政事业单位养老支出</w:t>
      </w:r>
      <w:r>
        <w:rPr>
          <w:rFonts w:hint="eastAsia" w:ascii="Times New Roman" w:hAnsi="Times New Roman" w:eastAsia="仿宋_GB2312" w:cs="仿宋_GB2312"/>
          <w:color w:val="auto"/>
          <w:kern w:val="0"/>
          <w:sz w:val="32"/>
          <w:szCs w:val="32"/>
        </w:rPr>
        <w:t>（款）</w:t>
      </w:r>
      <w:r>
        <w:rPr>
          <w:rFonts w:hint="eastAsia" w:ascii="仿宋" w:hAnsi="仿宋" w:cs="宋体"/>
          <w:color w:val="auto"/>
          <w:kern w:val="0"/>
          <w:sz w:val="32"/>
          <w:szCs w:val="32"/>
          <w:lang w:val="en-US" w:eastAsia="zh-CN"/>
        </w:rPr>
        <w:t>其他社会保险和就业</w:t>
      </w:r>
      <w:r>
        <w:rPr>
          <w:rFonts w:hint="eastAsia" w:ascii="仿宋" w:hAnsi="仿宋" w:eastAsia="仿宋" w:cs="宋体"/>
          <w:color w:val="auto"/>
          <w:kern w:val="0"/>
          <w:sz w:val="32"/>
          <w:szCs w:val="32"/>
        </w:rPr>
        <w:t>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1.89</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工伤保险</w:t>
      </w:r>
      <w:r>
        <w:rPr>
          <w:rFonts w:hint="eastAsia" w:ascii="仿宋" w:hAnsi="仿宋" w:eastAsia="仿宋" w:cs="宋体"/>
          <w:color w:val="auto"/>
          <w:kern w:val="0"/>
          <w:sz w:val="32"/>
          <w:szCs w:val="32"/>
        </w:rPr>
        <w:t>支出。</w:t>
      </w:r>
    </w:p>
    <w:p w14:paraId="5B1FC5D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卫生健康支出</w:t>
      </w:r>
      <w:r>
        <w:rPr>
          <w:rFonts w:hint="eastAsia" w:ascii="Times New Roman" w:hAnsi="Times New Roman" w:eastAsia="仿宋_GB2312" w:cs="仿宋_GB2312"/>
          <w:color w:val="auto"/>
          <w:kern w:val="0"/>
          <w:sz w:val="32"/>
          <w:szCs w:val="32"/>
        </w:rPr>
        <w:t>（类）</w:t>
      </w:r>
      <w:r>
        <w:rPr>
          <w:rFonts w:hint="eastAsia" w:ascii="仿宋" w:hAnsi="仿宋" w:eastAsia="仿宋" w:cs="宋体"/>
          <w:color w:val="auto"/>
          <w:kern w:val="0"/>
          <w:sz w:val="32"/>
          <w:szCs w:val="32"/>
        </w:rPr>
        <w:t>行政事业单位医疗</w:t>
      </w:r>
      <w:r>
        <w:rPr>
          <w:rFonts w:hint="eastAsia" w:ascii="Times New Roman" w:hAnsi="Times New Roman" w:eastAsia="仿宋_GB2312" w:cs="仿宋_GB2312"/>
          <w:color w:val="auto"/>
          <w:kern w:val="0"/>
          <w:sz w:val="32"/>
          <w:szCs w:val="32"/>
        </w:rPr>
        <w:t>（款）</w:t>
      </w:r>
      <w:r>
        <w:rPr>
          <w:rFonts w:hint="eastAsia" w:ascii="仿宋" w:hAnsi="仿宋" w:eastAsia="仿宋" w:cs="宋体"/>
          <w:color w:val="auto"/>
          <w:kern w:val="0"/>
          <w:sz w:val="32"/>
          <w:szCs w:val="32"/>
        </w:rPr>
        <w:t>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8.56</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7F57EBD4">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住房保障支出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20.94</w:t>
      </w:r>
      <w:r>
        <w:rPr>
          <w:rFonts w:hint="eastAsia" w:ascii="Times New Roman" w:hAnsi="Times New Roman" w:eastAsia="仿宋_GB2312" w:cs="仿宋_GB2312"/>
          <w:color w:val="auto"/>
          <w:kern w:val="0"/>
          <w:sz w:val="32"/>
          <w:szCs w:val="32"/>
        </w:rPr>
        <w:t>万元，主要用于</w:t>
      </w:r>
      <w:bookmarkStart w:id="0" w:name="_GoBack"/>
      <w:bookmarkEnd w:id="0"/>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按人力资源和社会保障部、财政部规定的基本工资和津贴补贴以及规定比例为职工缴纳的住房公积金支出。</w:t>
      </w:r>
    </w:p>
    <w:p w14:paraId="4EF03A7D">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四</w:t>
      </w:r>
      <w:r>
        <w:rPr>
          <w:rStyle w:val="23"/>
          <w:rFonts w:hint="eastAsia" w:ascii="黑体" w:hAnsi="黑体" w:eastAsia="黑体" w:cs="黑体"/>
          <w:b w:val="0"/>
          <w:bCs/>
          <w:color w:val="auto"/>
        </w:rPr>
        <w:t>、一般公共预算基本支出情况说明</w:t>
      </w:r>
    </w:p>
    <w:p w14:paraId="23F93F0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239.3</w:t>
      </w:r>
      <w:r>
        <w:rPr>
          <w:rFonts w:hint="eastAsia" w:ascii="Times New Roman" w:hAnsi="Times New Roman" w:eastAsia="仿宋_GB2312" w:cs="仿宋_GB2312"/>
          <w:color w:val="auto"/>
          <w:kern w:val="0"/>
          <w:sz w:val="32"/>
          <w:szCs w:val="32"/>
        </w:rPr>
        <w:t>万元，其中：</w:t>
      </w:r>
    </w:p>
    <w:p w14:paraId="7283FA4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228.9</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基本工资、津贴补贴、社会保险缴费、绩效工资、</w:t>
      </w:r>
      <w:r>
        <w:rPr>
          <w:rFonts w:hint="eastAsia" w:ascii="仿宋" w:hAnsi="仿宋" w:cs="宋体"/>
          <w:color w:val="auto"/>
          <w:kern w:val="0"/>
          <w:sz w:val="32"/>
          <w:szCs w:val="32"/>
          <w:lang w:eastAsia="zh-CN"/>
        </w:rPr>
        <w:t>生活补助费、</w:t>
      </w:r>
      <w:r>
        <w:rPr>
          <w:rFonts w:hint="eastAsia" w:ascii="仿宋" w:hAnsi="仿宋" w:eastAsia="仿宋" w:cs="宋体"/>
          <w:color w:val="auto"/>
          <w:kern w:val="0"/>
          <w:sz w:val="32"/>
          <w:szCs w:val="32"/>
        </w:rPr>
        <w:t>机关事业单位基本养老保险缴费、职业年金缴费、职工基本医疗保险缴费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住房公积金</w:t>
      </w:r>
      <w:r>
        <w:rPr>
          <w:rFonts w:hint="eastAsia" w:ascii="仿宋" w:hAnsi="仿宋" w:cs="宋体"/>
          <w:color w:val="auto"/>
          <w:kern w:val="0"/>
          <w:sz w:val="32"/>
          <w:szCs w:val="32"/>
          <w:lang w:eastAsia="zh-CN"/>
        </w:rPr>
        <w:t>、生活补助</w:t>
      </w:r>
      <w:r>
        <w:rPr>
          <w:rFonts w:hint="eastAsia" w:ascii="仿宋" w:hAnsi="仿宋" w:eastAsia="仿宋" w:cs="宋体"/>
          <w:color w:val="auto"/>
          <w:kern w:val="0"/>
          <w:sz w:val="32"/>
          <w:szCs w:val="32"/>
        </w:rPr>
        <w:t>。</w:t>
      </w:r>
    </w:p>
    <w:p w14:paraId="17CA9CA6">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10.4</w:t>
      </w:r>
      <w:r>
        <w:rPr>
          <w:rFonts w:hint="eastAsia" w:ascii="Times New Roman" w:hAnsi="Times New Roman" w:eastAsia="仿宋_GB2312" w:cs="仿宋_GB2312"/>
          <w:color w:val="auto"/>
          <w:kern w:val="0"/>
          <w:sz w:val="32"/>
          <w:szCs w:val="32"/>
        </w:rPr>
        <w:t>万元，主要包括：工会经费、福利费、</w:t>
      </w:r>
      <w:r>
        <w:rPr>
          <w:rFonts w:hint="eastAsia" w:ascii="Times New Roman" w:hAnsi="Times New Roman" w:eastAsia="仿宋_GB2312" w:cs="仿宋_GB2312"/>
          <w:color w:val="auto"/>
          <w:kern w:val="0"/>
          <w:sz w:val="32"/>
          <w:szCs w:val="32"/>
          <w:lang w:val="en-US" w:eastAsia="zh-CN"/>
        </w:rPr>
        <w:t>公务接待费。</w:t>
      </w:r>
    </w:p>
    <w:p w14:paraId="08DE9FDD">
      <w:pPr>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五</w:t>
      </w:r>
      <w:r>
        <w:rPr>
          <w:rStyle w:val="23"/>
          <w:rFonts w:hint="eastAsia" w:ascii="黑体" w:hAnsi="黑体" w:eastAsia="黑体" w:cs="黑体"/>
          <w:b w:val="0"/>
          <w:bCs/>
          <w:color w:val="auto"/>
        </w:rPr>
        <w:t>、政府性基金预算支出规模及变化情况说明</w:t>
      </w:r>
    </w:p>
    <w:p w14:paraId="131425C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2F1425E8">
      <w:pPr>
        <w:rPr>
          <w:rStyle w:val="23"/>
          <w:rFonts w:hint="eastAsia" w:ascii="黑体" w:hAnsi="黑体" w:eastAsia="黑体" w:cs="黑体"/>
          <w:b w:val="0"/>
          <w:bCs/>
          <w:color w:val="auto"/>
        </w:rPr>
      </w:pPr>
      <w:r>
        <w:rPr>
          <w:rStyle w:val="23"/>
          <w:rFonts w:hint="eastAsia" w:ascii="黑体" w:hAnsi="黑体" w:eastAsia="黑体" w:cs="黑体"/>
          <w:b w:val="0"/>
          <w:bCs/>
          <w:color w:val="auto"/>
          <w:lang w:eastAsia="zh-CN"/>
        </w:rPr>
        <w:t>六</w:t>
      </w:r>
      <w:r>
        <w:rPr>
          <w:rStyle w:val="23"/>
          <w:rFonts w:hint="eastAsia" w:ascii="黑体" w:hAnsi="黑体" w:eastAsia="黑体" w:cs="黑体"/>
          <w:b w:val="0"/>
          <w:bCs/>
          <w:color w:val="auto"/>
        </w:rPr>
        <w:t>、国有资本经营预算支出规模及变化情况说明</w:t>
      </w:r>
    </w:p>
    <w:p w14:paraId="1FD7112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5E65F739">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七</w:t>
      </w:r>
      <w:r>
        <w:rPr>
          <w:rStyle w:val="23"/>
          <w:rFonts w:hint="eastAsia" w:ascii="黑体" w:hAnsi="黑体" w:eastAsia="黑体" w:cs="黑体"/>
          <w:b w:val="0"/>
          <w:bCs/>
          <w:color w:val="auto"/>
        </w:rPr>
        <w:t>、“三公”经费预算安排情况说明</w:t>
      </w:r>
    </w:p>
    <w:p w14:paraId="71F4D1D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0.6</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4888A6D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0E07C78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增加100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2024年未预算接待费</w:t>
      </w:r>
      <w:r>
        <w:rPr>
          <w:rFonts w:hint="eastAsia" w:ascii="Times New Roman" w:hAnsi="Times New Roman" w:eastAsia="仿宋_GB2312" w:cs="仿宋_GB2312"/>
          <w:color w:val="auto"/>
          <w:kern w:val="0"/>
          <w:sz w:val="32"/>
          <w:szCs w:val="32"/>
        </w:rPr>
        <w:t>。</w:t>
      </w:r>
    </w:p>
    <w:p w14:paraId="488F853C">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对口帮扶学校</w:t>
      </w:r>
      <w:r>
        <w:rPr>
          <w:rFonts w:hint="eastAsia" w:ascii="Times New Roman" w:hAnsi="Times New Roman" w:eastAsia="仿宋_GB2312" w:cs="仿宋_GB2312"/>
          <w:color w:val="auto"/>
          <w:kern w:val="0"/>
          <w:sz w:val="32"/>
          <w:szCs w:val="32"/>
        </w:rPr>
        <w:t>来我单位交流学习等。</w:t>
      </w:r>
    </w:p>
    <w:p w14:paraId="57921DF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rPr>
        <w:t>我单位无公务用车</w:t>
      </w:r>
      <w:r>
        <w:rPr>
          <w:rFonts w:hint="eastAsia" w:ascii="Times New Roman" w:hAnsi="Times New Roman" w:eastAsia="仿宋_GB2312" w:cs="仿宋_GB2312"/>
          <w:color w:val="auto"/>
          <w:kern w:val="0"/>
          <w:sz w:val="32"/>
          <w:szCs w:val="32"/>
        </w:rPr>
        <w:t>。</w:t>
      </w:r>
    </w:p>
    <w:p w14:paraId="3C634D53">
      <w:pPr>
        <w:pStyle w:val="4"/>
        <w:bidi w:val="0"/>
        <w:rPr>
          <w:rStyle w:val="23"/>
          <w:rFonts w:hint="eastAsia" w:ascii="黑体" w:hAnsi="黑体" w:eastAsia="黑体" w:cs="黑体"/>
          <w:b w:val="0"/>
          <w:bCs/>
          <w:color w:val="auto"/>
          <w:lang w:eastAsia="zh-CN"/>
        </w:rPr>
      </w:pPr>
      <w:r>
        <w:rPr>
          <w:rStyle w:val="23"/>
          <w:rFonts w:hint="eastAsia" w:ascii="黑体" w:hAnsi="黑体" w:eastAsia="黑体" w:cs="黑体"/>
          <w:b w:val="0"/>
          <w:bCs/>
          <w:color w:val="auto"/>
          <w:lang w:eastAsia="zh-CN"/>
        </w:rPr>
        <w:t>八</w:t>
      </w:r>
      <w:r>
        <w:rPr>
          <w:rStyle w:val="23"/>
          <w:rFonts w:hint="eastAsia" w:ascii="黑体" w:hAnsi="黑体" w:eastAsia="黑体" w:cs="黑体"/>
          <w:b w:val="0"/>
          <w:bCs/>
          <w:color w:val="auto"/>
        </w:rPr>
        <w:t>、其他重要事项的情况说明</w:t>
      </w:r>
    </w:p>
    <w:p w14:paraId="6AF37EA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58AE1C95">
      <w:pPr>
        <w:bidi w:val="0"/>
        <w:rPr>
          <w:rFonts w:ascii="仿宋" w:hAnsi="仿宋" w:eastAsia="仿宋"/>
          <w:color w:val="auto"/>
          <w:sz w:val="32"/>
          <w:szCs w:val="32"/>
        </w:rPr>
      </w:pPr>
      <w:r>
        <w:rPr>
          <w:rFonts w:hint="eastAsia" w:ascii="仿宋" w:hAnsi="仿宋" w:cs="宋体"/>
          <w:color w:val="auto"/>
          <w:sz w:val="32"/>
          <w:szCs w:val="32"/>
          <w:shd w:val="clear" w:color="auto" w:fill="FFFFFF"/>
          <w:lang w:val="en-US" w:eastAsia="zh-CN"/>
        </w:rPr>
        <w:t>峨边彝族自治县杨河乡中心小学</w:t>
      </w:r>
      <w:r>
        <w:rPr>
          <w:rFonts w:hint="eastAsia" w:ascii="仿宋" w:hAnsi="仿宋" w:cs="宋体"/>
          <w:color w:val="auto"/>
          <w:sz w:val="32"/>
          <w:szCs w:val="32"/>
          <w:shd w:val="clear" w:color="auto" w:fill="FFFFFF"/>
          <w:lang w:eastAsia="zh-CN"/>
        </w:rPr>
        <w:t>是事业单位，未使用机关运行经费的相关科目</w:t>
      </w:r>
      <w:r>
        <w:rPr>
          <w:rFonts w:hint="eastAsia" w:ascii="仿宋" w:hAnsi="仿宋" w:eastAsia="仿宋" w:cs="宋体"/>
          <w:color w:val="auto"/>
          <w:sz w:val="32"/>
          <w:szCs w:val="32"/>
          <w:shd w:val="clear" w:color="auto" w:fill="FFFFFF"/>
        </w:rPr>
        <w:t>。</w:t>
      </w:r>
    </w:p>
    <w:p w14:paraId="3A41914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6891558B">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2025年无政府采购项目，未安排政府采购预算。</w:t>
      </w:r>
    </w:p>
    <w:p w14:paraId="21D72FA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640D10D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33A1940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8407494">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val="en-US" w:eastAsia="zh-CN"/>
        </w:rPr>
        <w:t>峨边彝族自治县杨河乡中心小学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30C89EE">
      <w:pPr>
        <w:pStyle w:val="2"/>
        <w:numPr>
          <w:ilvl w:val="0"/>
          <w:numId w:val="0"/>
        </w:numPr>
        <w:bidi w:val="0"/>
        <w:jc w:val="both"/>
        <w:rPr>
          <w:rFonts w:hint="eastAsia"/>
          <w:color w:val="auto"/>
          <w:lang w:val="en-US" w:eastAsia="zh-CN"/>
        </w:rPr>
      </w:pPr>
    </w:p>
    <w:p w14:paraId="78FE8703">
      <w:pPr>
        <w:rPr>
          <w:rFonts w:hint="eastAsia"/>
          <w:lang w:val="en-US" w:eastAsia="zh-CN"/>
        </w:rPr>
      </w:pPr>
    </w:p>
    <w:p w14:paraId="7FE20B1E">
      <w:pPr>
        <w:rPr>
          <w:rFonts w:hint="eastAsia"/>
          <w:lang w:val="en-US" w:eastAsia="zh-CN"/>
        </w:rPr>
      </w:pPr>
    </w:p>
    <w:p w14:paraId="2F995EB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7813C0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3149B19">
      <w:pPr>
        <w:widowControl/>
        <w:numPr>
          <w:ilvl w:val="0"/>
          <w:numId w:val="0"/>
        </w:numPr>
        <w:shd w:val="clear" w:color="auto" w:fill="FFFFFF"/>
        <w:jc w:val="left"/>
        <w:rPr>
          <w:rFonts w:hint="eastAsia" w:ascii="仿宋" w:hAnsi="宋体" w:eastAsia="仿宋" w:cs="宋体"/>
          <w:color w:val="000000"/>
          <w:kern w:val="0"/>
          <w:sz w:val="32"/>
          <w:szCs w:val="32"/>
        </w:rPr>
      </w:pPr>
    </w:p>
    <w:p w14:paraId="00354E16">
      <w:pPr>
        <w:widowControl/>
        <w:numPr>
          <w:ilvl w:val="0"/>
          <w:numId w:val="0"/>
        </w:numPr>
        <w:shd w:val="clear" w:color="auto" w:fill="FFFFFF"/>
        <w:jc w:val="left"/>
        <w:rPr>
          <w:rFonts w:hint="eastAsia" w:ascii="仿宋" w:hAnsi="宋体" w:eastAsia="仿宋" w:cs="宋体"/>
          <w:color w:val="000000"/>
          <w:kern w:val="0"/>
          <w:sz w:val="32"/>
          <w:szCs w:val="32"/>
        </w:rPr>
      </w:pPr>
    </w:p>
    <w:p w14:paraId="064931DB">
      <w:pPr>
        <w:widowControl/>
        <w:numPr>
          <w:ilvl w:val="0"/>
          <w:numId w:val="0"/>
        </w:numPr>
        <w:shd w:val="clear" w:color="auto" w:fill="FFFFFF"/>
        <w:jc w:val="left"/>
        <w:rPr>
          <w:rFonts w:hint="eastAsia" w:ascii="仿宋" w:hAnsi="宋体" w:eastAsia="仿宋" w:cs="宋体"/>
          <w:color w:val="000000"/>
          <w:kern w:val="0"/>
          <w:sz w:val="32"/>
          <w:szCs w:val="32"/>
        </w:rPr>
      </w:pPr>
    </w:p>
    <w:p w14:paraId="4DF19A44">
      <w:pPr>
        <w:widowControl/>
        <w:numPr>
          <w:ilvl w:val="0"/>
          <w:numId w:val="0"/>
        </w:numPr>
        <w:shd w:val="clear" w:color="auto" w:fill="FFFFFF"/>
        <w:jc w:val="left"/>
        <w:rPr>
          <w:rFonts w:hint="eastAsia" w:ascii="仿宋" w:hAnsi="宋体" w:eastAsia="仿宋" w:cs="宋体"/>
          <w:color w:val="000000"/>
          <w:kern w:val="0"/>
          <w:sz w:val="32"/>
          <w:szCs w:val="32"/>
        </w:rPr>
      </w:pPr>
    </w:p>
    <w:p w14:paraId="608EB824">
      <w:pPr>
        <w:widowControl/>
        <w:numPr>
          <w:ilvl w:val="0"/>
          <w:numId w:val="0"/>
        </w:numPr>
        <w:shd w:val="clear" w:color="auto" w:fill="FFFFFF"/>
        <w:jc w:val="left"/>
        <w:rPr>
          <w:rFonts w:hint="eastAsia" w:ascii="仿宋" w:hAnsi="宋体" w:eastAsia="仿宋" w:cs="宋体"/>
          <w:color w:val="000000"/>
          <w:kern w:val="0"/>
          <w:sz w:val="32"/>
          <w:szCs w:val="32"/>
        </w:rPr>
      </w:pPr>
    </w:p>
    <w:p w14:paraId="2EAD37F8">
      <w:pPr>
        <w:widowControl/>
        <w:numPr>
          <w:ilvl w:val="0"/>
          <w:numId w:val="0"/>
        </w:numPr>
        <w:shd w:val="clear" w:color="auto" w:fill="FFFFFF"/>
        <w:jc w:val="left"/>
        <w:rPr>
          <w:rFonts w:hint="eastAsia" w:ascii="仿宋" w:hAnsi="宋体" w:eastAsia="仿宋" w:cs="宋体"/>
          <w:color w:val="000000"/>
          <w:kern w:val="0"/>
          <w:sz w:val="32"/>
          <w:szCs w:val="32"/>
        </w:rPr>
      </w:pPr>
    </w:p>
    <w:p w14:paraId="536AFA44">
      <w:pPr>
        <w:widowControl/>
        <w:numPr>
          <w:ilvl w:val="0"/>
          <w:numId w:val="0"/>
        </w:numPr>
        <w:shd w:val="clear" w:color="auto" w:fill="FFFFFF"/>
        <w:jc w:val="left"/>
        <w:rPr>
          <w:rFonts w:hint="eastAsia" w:ascii="仿宋" w:hAnsi="宋体" w:eastAsia="仿宋" w:cs="宋体"/>
          <w:color w:val="000000"/>
          <w:kern w:val="0"/>
          <w:sz w:val="32"/>
          <w:szCs w:val="32"/>
        </w:rPr>
      </w:pPr>
    </w:p>
    <w:p w14:paraId="5DFBCF21">
      <w:pPr>
        <w:widowControl/>
        <w:numPr>
          <w:ilvl w:val="0"/>
          <w:numId w:val="0"/>
        </w:numPr>
        <w:shd w:val="clear" w:color="auto" w:fill="FFFFFF"/>
        <w:jc w:val="left"/>
        <w:rPr>
          <w:rFonts w:hint="eastAsia" w:ascii="仿宋" w:hAnsi="宋体" w:eastAsia="仿宋" w:cs="宋体"/>
          <w:color w:val="000000"/>
          <w:kern w:val="0"/>
          <w:sz w:val="32"/>
          <w:szCs w:val="32"/>
        </w:rPr>
      </w:pPr>
    </w:p>
    <w:p w14:paraId="6EAD1369">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CF231F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37ED10D">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35BAE8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4E3B5B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39C808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57106BE">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F9D9A6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B1D4379">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12B757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28929A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A3FF26E">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2EC2D9F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47C8597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03E3A83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03A626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2393AF9">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DDF380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36762AF">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E32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DDEC3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EDDEC37">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636E"/>
    <w:multiLevelType w:val="singleLevel"/>
    <w:tmpl w:val="975C636E"/>
    <w:lvl w:ilvl="0" w:tentative="0">
      <w:start w:val="4"/>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E34132"/>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9B7DFE"/>
    <w:rsid w:val="19F7360C"/>
    <w:rsid w:val="1A045C10"/>
    <w:rsid w:val="1A577820"/>
    <w:rsid w:val="1A5E7EFB"/>
    <w:rsid w:val="1A7D5B0F"/>
    <w:rsid w:val="1A9C7E2B"/>
    <w:rsid w:val="1AE807BA"/>
    <w:rsid w:val="1AEF7DCF"/>
    <w:rsid w:val="1AFF4785"/>
    <w:rsid w:val="1B2E6628"/>
    <w:rsid w:val="1B5F7D27"/>
    <w:rsid w:val="1BE536A4"/>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153BA"/>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66E6F"/>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762D5A"/>
    <w:rsid w:val="46875D06"/>
    <w:rsid w:val="46BD4700"/>
    <w:rsid w:val="46CD28E5"/>
    <w:rsid w:val="47770CCA"/>
    <w:rsid w:val="477A2AB4"/>
    <w:rsid w:val="47961F91"/>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3A0577"/>
    <w:rsid w:val="4C435437"/>
    <w:rsid w:val="4C570DA7"/>
    <w:rsid w:val="4C925D72"/>
    <w:rsid w:val="4CD5653B"/>
    <w:rsid w:val="4CD81862"/>
    <w:rsid w:val="4D28470C"/>
    <w:rsid w:val="4D341ABA"/>
    <w:rsid w:val="4DA559B9"/>
    <w:rsid w:val="4DE352BC"/>
    <w:rsid w:val="4DE6145A"/>
    <w:rsid w:val="4E182958"/>
    <w:rsid w:val="4E616E4D"/>
    <w:rsid w:val="4E6D7648"/>
    <w:rsid w:val="4E7B14D6"/>
    <w:rsid w:val="4F011EB4"/>
    <w:rsid w:val="4F270107"/>
    <w:rsid w:val="4F4D135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DA2062"/>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BD32214"/>
    <w:rsid w:val="5C0438FC"/>
    <w:rsid w:val="5C1C4987"/>
    <w:rsid w:val="5C526A06"/>
    <w:rsid w:val="5C6D4FF3"/>
    <w:rsid w:val="5C8C12C8"/>
    <w:rsid w:val="5CA67BCF"/>
    <w:rsid w:val="5CAD3352"/>
    <w:rsid w:val="5CEF421A"/>
    <w:rsid w:val="5D6E287B"/>
    <w:rsid w:val="5DD62F1B"/>
    <w:rsid w:val="5E0651AA"/>
    <w:rsid w:val="5E294F9F"/>
    <w:rsid w:val="5E2C2069"/>
    <w:rsid w:val="5E566896"/>
    <w:rsid w:val="5E604B3E"/>
    <w:rsid w:val="5E64737F"/>
    <w:rsid w:val="5E77526B"/>
    <w:rsid w:val="5E921426"/>
    <w:rsid w:val="5EA77AD3"/>
    <w:rsid w:val="5EB95DD2"/>
    <w:rsid w:val="5F5C2EFA"/>
    <w:rsid w:val="5F7255C6"/>
    <w:rsid w:val="5F785834"/>
    <w:rsid w:val="5FB13C1C"/>
    <w:rsid w:val="5FC75282"/>
    <w:rsid w:val="5FD0250C"/>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859B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B3E663E"/>
    <w:rsid w:val="6C17358A"/>
    <w:rsid w:val="6C192DF4"/>
    <w:rsid w:val="6C2E3BAB"/>
    <w:rsid w:val="6CFD38B4"/>
    <w:rsid w:val="6D24124D"/>
    <w:rsid w:val="6D7831C7"/>
    <w:rsid w:val="6DA43D14"/>
    <w:rsid w:val="6DE93268"/>
    <w:rsid w:val="6DED1A70"/>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184070"/>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171319"/>
    <w:rsid w:val="78361828"/>
    <w:rsid w:val="78557445"/>
    <w:rsid w:val="788E1D2B"/>
    <w:rsid w:val="78AC5FDC"/>
    <w:rsid w:val="79223282"/>
    <w:rsid w:val="79FC224E"/>
    <w:rsid w:val="7A01796E"/>
    <w:rsid w:val="7A056E77"/>
    <w:rsid w:val="7A473132"/>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paragraph" w:customStyle="1" w:styleId="24">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392</Words>
  <Characters>408</Characters>
  <Lines>1</Lines>
  <Paragraphs>1</Paragraphs>
  <TotalTime>22</TotalTime>
  <ScaleCrop>false</ScaleCrop>
  <LinksUpToDate>false</LinksUpToDate>
  <CharactersWithSpaces>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2025-09-22T02:12:43Z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3EEBB5193A90408CA520A968593C13B5_12</vt:lpwstr>
  </property>
</Properties>
</file>