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2763E">
      <w:pPr>
        <w:spacing w:line="600" w:lineRule="exact"/>
        <w:jc w:val="center"/>
        <w:outlineLvl w:val="0"/>
        <w:rPr>
          <w:rFonts w:ascii="方正小标宋简体" w:hAnsi="宋体" w:eastAsia="方正小标宋简体"/>
          <w:color w:val="auto"/>
          <w:sz w:val="72"/>
          <w:szCs w:val="72"/>
          <w:highlight w:val="none"/>
        </w:rPr>
      </w:pPr>
      <w:bookmarkStart w:id="0" w:name="_Toc15306267"/>
    </w:p>
    <w:p w14:paraId="6154E959">
      <w:pPr>
        <w:spacing w:line="600" w:lineRule="exact"/>
        <w:jc w:val="center"/>
        <w:outlineLvl w:val="0"/>
        <w:rPr>
          <w:rFonts w:ascii="方正小标宋简体" w:hAnsi="宋体" w:eastAsia="方正小标宋简体"/>
          <w:color w:val="auto"/>
          <w:sz w:val="72"/>
          <w:szCs w:val="72"/>
          <w:highlight w:val="none"/>
        </w:rPr>
      </w:pPr>
    </w:p>
    <w:p w14:paraId="1041DA2D">
      <w:pPr>
        <w:spacing w:line="600" w:lineRule="exact"/>
        <w:jc w:val="center"/>
        <w:outlineLvl w:val="0"/>
        <w:rPr>
          <w:rFonts w:ascii="方正小标宋简体" w:hAnsi="宋体" w:eastAsia="方正小标宋简体"/>
          <w:color w:val="auto"/>
          <w:sz w:val="72"/>
          <w:szCs w:val="72"/>
          <w:highlight w:val="none"/>
        </w:rPr>
      </w:pPr>
    </w:p>
    <w:p w14:paraId="1C0D371E">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96597"/>
      <w:bookmarkStart w:id="3" w:name="_Toc15396475"/>
      <w:bookmarkStart w:id="4" w:name="_Toc15378441"/>
      <w:bookmarkStart w:id="5" w:name="_Toc15377425"/>
    </w:p>
    <w:p w14:paraId="1BE4EA01">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14:paraId="4818637A">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20</w:t>
      </w:r>
      <w:r>
        <w:rPr>
          <w:rFonts w:hint="eastAsia" w:ascii="方正小标宋简体" w:hAnsi="方正小标宋简体" w:eastAsia="方正小标宋简体" w:cs="方正小标宋简体"/>
          <w:color w:val="auto"/>
          <w:sz w:val="44"/>
          <w:szCs w:val="44"/>
          <w:highlight w:val="none"/>
          <w:lang w:val="en-US" w:eastAsia="zh-CN"/>
        </w:rPr>
        <w:t>24</w:t>
      </w:r>
      <w:r>
        <w:rPr>
          <w:rFonts w:hint="eastAsia" w:ascii="方正小标宋简体" w:hAnsi="方正小标宋简体" w:eastAsia="方正小标宋简体" w:cs="方正小标宋简体"/>
          <w:color w:val="auto"/>
          <w:sz w:val="44"/>
          <w:szCs w:val="44"/>
          <w:highlight w:val="none"/>
        </w:rPr>
        <w:t>年度</w:t>
      </w:r>
      <w:bookmarkEnd w:id="1"/>
      <w:bookmarkEnd w:id="2"/>
      <w:bookmarkEnd w:id="3"/>
      <w:bookmarkEnd w:id="4"/>
      <w:bookmarkEnd w:id="5"/>
    </w:p>
    <w:bookmarkEnd w:id="0"/>
    <w:p w14:paraId="2A138D00">
      <w:pPr>
        <w:adjustRightInd w:val="0"/>
        <w:snapToGrid w:val="0"/>
        <w:spacing w:line="360" w:lineRule="auto"/>
        <w:jc w:val="center"/>
        <w:outlineLvl w:val="0"/>
        <w:rPr>
          <w:rFonts w:hint="eastAsia" w:ascii="方正小标宋简体" w:hAnsi="宋体" w:eastAsia="方正小标宋简体"/>
          <w:color w:val="000000"/>
          <w:sz w:val="44"/>
          <w:szCs w:val="44"/>
          <w:lang w:eastAsia="zh-CN"/>
        </w:rPr>
      </w:pPr>
      <w:bookmarkStart w:id="6" w:name="_Toc15396598"/>
      <w:bookmarkStart w:id="7" w:name="_Toc15378442"/>
      <w:bookmarkStart w:id="8" w:name="_Toc15306268"/>
      <w:bookmarkStart w:id="9" w:name="_Toc15377194"/>
      <w:bookmarkStart w:id="10" w:name="_Toc15377426"/>
      <w:bookmarkStart w:id="11" w:name="_Toc15396476"/>
      <w:r>
        <w:rPr>
          <w:rFonts w:hint="eastAsia" w:ascii="方正小标宋简体" w:hAnsi="宋体" w:eastAsia="方正小标宋简体"/>
          <w:color w:val="000000"/>
          <w:sz w:val="44"/>
          <w:szCs w:val="44"/>
          <w:lang w:eastAsia="zh-CN"/>
        </w:rPr>
        <w:t>峨边彝族自治县幼儿园</w:t>
      </w:r>
    </w:p>
    <w:p w14:paraId="3DBC4F38">
      <w:pPr>
        <w:adjustRightInd w:val="0"/>
        <w:snapToGrid w:val="0"/>
        <w:spacing w:line="360" w:lineRule="auto"/>
        <w:jc w:val="center"/>
        <w:outlineLvl w:val="0"/>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单位</w:t>
      </w:r>
      <w:r>
        <w:rPr>
          <w:rFonts w:hint="eastAsia" w:ascii="方正小标宋简体" w:hAnsi="方正小标宋简体" w:eastAsia="方正小标宋简体" w:cs="方正小标宋简体"/>
          <w:color w:val="auto"/>
          <w:sz w:val="44"/>
          <w:szCs w:val="44"/>
          <w:highlight w:val="none"/>
        </w:rPr>
        <w:t>决算</w:t>
      </w:r>
      <w:bookmarkEnd w:id="6"/>
      <w:bookmarkEnd w:id="7"/>
      <w:bookmarkEnd w:id="8"/>
      <w:bookmarkEnd w:id="9"/>
      <w:bookmarkEnd w:id="10"/>
      <w:bookmarkEnd w:id="11"/>
    </w:p>
    <w:p w14:paraId="2CB5F71E">
      <w:pPr>
        <w:adjustRightInd w:val="0"/>
        <w:snapToGrid w:val="0"/>
        <w:spacing w:line="360" w:lineRule="auto"/>
        <w:jc w:val="center"/>
        <w:outlineLvl w:val="0"/>
        <w:rPr>
          <w:rFonts w:ascii="方正小标宋简体" w:hAnsi="宋体" w:eastAsia="方正小标宋简体"/>
          <w:color w:val="auto"/>
          <w:sz w:val="52"/>
          <w:szCs w:val="52"/>
          <w:highlight w:val="none"/>
        </w:rPr>
      </w:pPr>
    </w:p>
    <w:p w14:paraId="55B3D4B3">
      <w:pPr>
        <w:widowControl/>
        <w:jc w:val="center"/>
        <w:rPr>
          <w:rFonts w:ascii="方正小标宋简体" w:hAnsi="宋体" w:eastAsia="方正小标宋简体"/>
          <w:color w:val="auto"/>
          <w:sz w:val="36"/>
          <w:szCs w:val="36"/>
          <w:highlight w:val="none"/>
        </w:rPr>
      </w:pPr>
    </w:p>
    <w:p w14:paraId="3C6C28B6">
      <w:pPr>
        <w:widowControl/>
        <w:jc w:val="center"/>
        <w:rPr>
          <w:rFonts w:ascii="方正小标宋简体" w:hAnsi="宋体" w:eastAsia="方正小标宋简体"/>
          <w:color w:val="auto"/>
          <w:sz w:val="36"/>
          <w:szCs w:val="36"/>
          <w:highlight w:val="none"/>
        </w:rPr>
      </w:pPr>
    </w:p>
    <w:p w14:paraId="736AEDAE">
      <w:pPr>
        <w:widowControl/>
        <w:jc w:val="center"/>
        <w:rPr>
          <w:rFonts w:ascii="方正小标宋简体" w:hAnsi="宋体" w:eastAsia="方正小标宋简体"/>
          <w:color w:val="auto"/>
          <w:sz w:val="36"/>
          <w:szCs w:val="36"/>
          <w:highlight w:val="none"/>
        </w:rPr>
      </w:pPr>
    </w:p>
    <w:p w14:paraId="62479C43">
      <w:pPr>
        <w:widowControl/>
        <w:jc w:val="center"/>
        <w:rPr>
          <w:rFonts w:ascii="方正小标宋简体" w:hAnsi="宋体" w:eastAsia="方正小标宋简体"/>
          <w:color w:val="auto"/>
          <w:sz w:val="36"/>
          <w:szCs w:val="36"/>
          <w:highlight w:val="none"/>
        </w:rPr>
      </w:pPr>
    </w:p>
    <w:p w14:paraId="7EE86A05">
      <w:pPr>
        <w:widowControl/>
        <w:jc w:val="center"/>
        <w:rPr>
          <w:rFonts w:ascii="方正小标宋简体" w:hAnsi="宋体" w:eastAsia="方正小标宋简体"/>
          <w:color w:val="auto"/>
          <w:sz w:val="36"/>
          <w:szCs w:val="36"/>
          <w:highlight w:val="none"/>
        </w:rPr>
      </w:pPr>
    </w:p>
    <w:p w14:paraId="04F94883">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p>
    <w:p w14:paraId="1700DC37">
      <w:pPr>
        <w:rPr>
          <w:color w:val="auto"/>
          <w:highlight w:val="none"/>
        </w:rPr>
      </w:pPr>
    </w:p>
    <w:sdt>
      <w:sdtPr>
        <w:rPr>
          <w:rFonts w:ascii="宋体" w:hAnsi="宋体" w:eastAsia="宋体" w:cs="Times New Roman"/>
          <w:kern w:val="2"/>
          <w:sz w:val="21"/>
          <w:szCs w:val="24"/>
          <w:lang w:val="en-US" w:eastAsia="zh-CN" w:bidi="ar-SA"/>
        </w:rPr>
        <w:id w:val="147479835"/>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14:paraId="41B5C6B9">
          <w:pPr>
            <w:spacing w:before="0" w:beforeLines="0" w:after="0" w:afterLines="0" w:line="240" w:lineRule="auto"/>
            <w:ind w:left="0" w:leftChars="0" w:right="0" w:rightChars="0" w:firstLine="0" w:firstLineChars="0"/>
            <w:jc w:val="center"/>
          </w:pPr>
          <w:bookmarkStart w:id="12" w:name="_Toc5485_WPSOffice_Type2"/>
          <w:bookmarkStart w:id="13" w:name="_Toc15377196"/>
          <w:bookmarkStart w:id="14" w:name="_Toc15396599"/>
        </w:p>
        <w:bookmarkEnd w:id="12"/>
        <w:p w14:paraId="7BE1BC3F">
          <w:pPr>
            <w:widowControl/>
            <w:jc w:val="center"/>
            <w:rPr>
              <w:rFonts w:ascii="黑体" w:hAnsi="黑体" w:eastAsia="黑体"/>
              <w:sz w:val="48"/>
              <w:szCs w:val="48"/>
            </w:rPr>
          </w:pPr>
          <w:bookmarkStart w:id="15" w:name="_Toc15170_WPSOffice_Level1"/>
          <w:r>
            <w:rPr>
              <w:rFonts w:hint="eastAsia" w:ascii="黑体" w:hAnsi="黑体" w:eastAsia="黑体"/>
              <w:sz w:val="48"/>
              <w:szCs w:val="48"/>
            </w:rPr>
            <w:t>目录</w:t>
          </w:r>
        </w:p>
        <w:p w14:paraId="079D207A">
          <w:pPr>
            <w:pStyle w:val="11"/>
          </w:pPr>
          <w:r>
            <w:rPr>
              <w:rFonts w:hint="eastAsia"/>
            </w:rPr>
            <w:t>公开时间：202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27</w:t>
          </w:r>
          <w:r>
            <w:rPr>
              <w:rFonts w:hint="eastAsia"/>
            </w:rPr>
            <w:t>日</w:t>
          </w:r>
        </w:p>
        <w:p w14:paraId="7FBFAB6C">
          <w:pPr>
            <w:widowControl/>
            <w:jc w:val="center"/>
            <w:rPr>
              <w:rFonts w:ascii="黑体" w:hAnsi="黑体" w:eastAsia="黑体" w:cstheme="minorBidi"/>
              <w:sz w:val="28"/>
              <w:szCs w:val="28"/>
            </w:rPr>
          </w:pPr>
        </w:p>
        <w:p w14:paraId="6BBDF169"/>
        <w:p w14:paraId="42634CFC">
          <w:pPr>
            <w:pStyle w:val="11"/>
            <w:adjustRightInd w:val="0"/>
            <w:snapToGrid w:val="0"/>
            <w:spacing w:before="0" w:line="440" w:lineRule="exact"/>
            <w:jc w:val="center"/>
            <w:rPr>
              <w:rFonts w:hint="default" w:eastAsia="仿宋" w:cstheme="minorBidi"/>
              <w:sz w:val="24"/>
              <w:szCs w:val="24"/>
              <w:lang w:val="en-US" w:eastAsia="zh-CN"/>
            </w:rPr>
          </w:pPr>
          <w:r>
            <w:rPr>
              <w:rFonts w:hint="eastAsia"/>
              <w:sz w:val="24"/>
            </w:rPr>
            <w:t>第一部分</w:t>
          </w:r>
          <w:r>
            <w:rPr>
              <w:sz w:val="24"/>
            </w:rPr>
            <w:t xml:space="preserve"> </w:t>
          </w:r>
          <w:r>
            <w:rPr>
              <w:rFonts w:hint="eastAsia"/>
              <w:sz w:val="24"/>
            </w:rPr>
            <w:t>单位概况</w:t>
          </w:r>
          <w:r>
            <w:rPr>
              <w:rFonts w:hint="eastAsia"/>
              <w:sz w:val="24"/>
              <w:lang w:val="en-US" w:eastAsia="zh-CN"/>
            </w:rPr>
            <w:t>---------------------------------------------------4</w:t>
          </w:r>
        </w:p>
        <w:p w14:paraId="01028786">
          <w:pPr>
            <w:pStyle w:val="12"/>
            <w:adjustRightInd w:val="0"/>
            <w:snapToGrid w:val="0"/>
            <w:spacing w:line="440" w:lineRule="exact"/>
            <w:jc w:val="left"/>
            <w:rPr>
              <w:rFonts w:hint="default" w:eastAsia="宋体"/>
              <w:sz w:val="24"/>
              <w:lang w:val="en-US" w:eastAsia="zh-CN"/>
            </w:rPr>
          </w:pPr>
          <w:r>
            <w:rPr>
              <w:rFonts w:hint="eastAsia"/>
              <w:sz w:val="24"/>
            </w:rPr>
            <w:t>一、主要职责</w:t>
          </w:r>
          <w:r>
            <w:rPr>
              <w:rFonts w:hint="eastAsia"/>
              <w:sz w:val="24"/>
              <w:lang w:val="en-US" w:eastAsia="zh-CN"/>
            </w:rPr>
            <w:t>-------------------------------------------------------------------------------4</w:t>
          </w:r>
        </w:p>
        <w:p w14:paraId="153FBA5D">
          <w:pPr>
            <w:pStyle w:val="12"/>
            <w:adjustRightInd w:val="0"/>
            <w:snapToGrid w:val="0"/>
            <w:spacing w:line="440" w:lineRule="exact"/>
            <w:jc w:val="left"/>
            <w:rPr>
              <w:rFonts w:hint="default" w:eastAsia="宋体"/>
              <w:lang w:val="en-US" w:eastAsia="zh-CN"/>
            </w:rPr>
          </w:pPr>
          <w:r>
            <w:rPr>
              <w:rFonts w:hint="eastAsia"/>
              <w:sz w:val="24"/>
            </w:rPr>
            <w:t>二、机构设置</w:t>
          </w:r>
          <w:r>
            <w:rPr>
              <w:rFonts w:hint="eastAsia"/>
              <w:sz w:val="24"/>
              <w:lang w:val="en-US" w:eastAsia="zh-CN"/>
            </w:rPr>
            <w:t>-------------------------------------------------------------------------------5</w:t>
          </w:r>
        </w:p>
        <w:p w14:paraId="0784DD7F">
          <w:pPr>
            <w:pStyle w:val="11"/>
            <w:adjustRightInd w:val="0"/>
            <w:snapToGrid w:val="0"/>
            <w:spacing w:before="0" w:line="440" w:lineRule="exact"/>
            <w:jc w:val="left"/>
            <w:rPr>
              <w:rFonts w:hint="default"/>
              <w:sz w:val="24"/>
              <w:lang w:val="en-US" w:eastAsia="zh-CN"/>
            </w:rPr>
          </w:pPr>
          <w:r>
            <w:rPr>
              <w:rFonts w:hint="eastAsia"/>
              <w:sz w:val="24"/>
            </w:rPr>
            <w:t>第二部分 202</w:t>
          </w:r>
          <w:r>
            <w:rPr>
              <w:rFonts w:hint="eastAsia"/>
              <w:sz w:val="24"/>
              <w:lang w:val="en-US" w:eastAsia="zh-CN"/>
            </w:rPr>
            <w:t>4</w:t>
          </w:r>
          <w:r>
            <w:rPr>
              <w:rFonts w:hint="eastAsia"/>
              <w:sz w:val="24"/>
            </w:rPr>
            <w:t>年度单位决算情况说明</w:t>
          </w:r>
          <w:r>
            <w:rPr>
              <w:rFonts w:hint="eastAsia"/>
              <w:sz w:val="24"/>
              <w:lang w:val="en-US" w:eastAsia="zh-CN"/>
            </w:rPr>
            <w:t>---------------------------------- 6</w:t>
          </w:r>
        </w:p>
        <w:p w14:paraId="6443DED4">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一、收入支出决算总体情况说明</w:t>
          </w:r>
          <w:r>
            <w:rPr>
              <w:rFonts w:hint="eastAsia"/>
              <w:sz w:val="24"/>
              <w:lang w:val="en-US" w:eastAsia="zh-CN"/>
            </w:rPr>
            <w:t>-------------------------------------------------------6</w:t>
          </w:r>
        </w:p>
        <w:p w14:paraId="1F5A2A8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val="en-US" w:eastAsia="zh-CN"/>
            </w:rPr>
            <w:t>-------------------------------------------------------------------6</w:t>
          </w:r>
        </w:p>
        <w:p w14:paraId="28CE476C">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val="en-US" w:eastAsia="zh-CN"/>
            </w:rPr>
            <w:t>--------------------------------------------------------------------7</w:t>
          </w:r>
        </w:p>
        <w:p w14:paraId="1C4E7BB7">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val="en-US" w:eastAsia="zh-CN"/>
            </w:rPr>
            <w:t>--------------------------------------------7</w:t>
          </w:r>
        </w:p>
        <w:p w14:paraId="5591DE68">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val="en-US" w:eastAsia="zh-CN"/>
            </w:rPr>
            <w:t>--------------------------------------8</w:t>
          </w:r>
        </w:p>
        <w:p w14:paraId="0CEA8FEA">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val="en-US" w:eastAsia="zh-CN"/>
            </w:rPr>
            <w:t>-------------------------------10</w:t>
          </w:r>
        </w:p>
        <w:p w14:paraId="34B156F1">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val="en-US" w:eastAsia="zh-CN"/>
            </w:rPr>
            <w:t>------------------------------------11</w:t>
          </w:r>
        </w:p>
        <w:p w14:paraId="2AC2662D">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val="en-US" w:eastAsia="zh-CN"/>
            </w:rPr>
            <w:t>---------------------------------------------12</w:t>
          </w:r>
        </w:p>
        <w:p w14:paraId="68C177DE">
          <w:pPr>
            <w:pStyle w:val="12"/>
            <w:adjustRightInd w:val="0"/>
            <w:snapToGrid w:val="0"/>
            <w:spacing w:line="440" w:lineRule="exact"/>
            <w:jc w:val="left"/>
            <w:rPr>
              <w:rFonts w:hint="default" w:eastAsia="宋体"/>
              <w:sz w:val="24"/>
              <w:lang w:val="en-US" w:eastAsia="zh-CN"/>
            </w:rPr>
          </w:pPr>
          <w:r>
            <w:rPr>
              <w:rFonts w:hint="eastAsia"/>
              <w:sz w:val="24"/>
            </w:rPr>
            <w:t>九、国有资本经营预算支出决算情况说明</w:t>
          </w:r>
          <w:r>
            <w:rPr>
              <w:rFonts w:hint="eastAsia"/>
              <w:sz w:val="24"/>
              <w:lang w:val="en-US" w:eastAsia="zh-CN"/>
            </w:rPr>
            <w:t>------------------------------------------12</w:t>
          </w:r>
        </w:p>
        <w:p w14:paraId="1CE77772">
          <w:pPr>
            <w:pStyle w:val="12"/>
            <w:adjustRightInd w:val="0"/>
            <w:snapToGrid w:val="0"/>
            <w:spacing w:line="440" w:lineRule="exact"/>
            <w:jc w:val="left"/>
            <w:rPr>
              <w:rFonts w:hint="default" w:eastAsia="宋体"/>
              <w:sz w:val="24"/>
              <w:lang w:val="en-US" w:eastAsia="zh-CN"/>
            </w:rPr>
          </w:pPr>
          <w:r>
            <w:rPr>
              <w:rFonts w:hint="eastAsia"/>
              <w:sz w:val="24"/>
            </w:rPr>
            <w:t>十、其他重要事项的情况说明</w:t>
          </w:r>
          <w:r>
            <w:rPr>
              <w:rFonts w:hint="eastAsia"/>
              <w:sz w:val="24"/>
              <w:lang w:val="en-US" w:eastAsia="zh-CN"/>
            </w:rPr>
            <w:t>---------------------------------------------------------13</w:t>
          </w:r>
        </w:p>
        <w:p w14:paraId="65D5D750">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val="en-US" w:eastAsia="zh-CN"/>
            </w:rPr>
            <w:t>--------------------------------------------------14</w:t>
          </w:r>
        </w:p>
        <w:p w14:paraId="09B539A8">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val="en-US" w:eastAsia="zh-CN"/>
            </w:rPr>
            <w:t>------------------------------------------------------17</w:t>
          </w:r>
        </w:p>
        <w:p w14:paraId="4C3DA4B9">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hint="eastAsia"/>
              <w:sz w:val="24"/>
              <w:lang w:val="en-US" w:eastAsia="zh-CN"/>
            </w:rPr>
            <w:t>------------------------------------------------------25</w:t>
          </w:r>
        </w:p>
        <w:p w14:paraId="4A0B8B99">
          <w:pPr>
            <w:pStyle w:val="12"/>
            <w:adjustRightInd w:val="0"/>
            <w:snapToGrid w:val="0"/>
            <w:spacing w:line="440" w:lineRule="exact"/>
            <w:jc w:val="left"/>
            <w:rPr>
              <w:rFonts w:hint="default" w:eastAsia="宋体"/>
              <w:sz w:val="24"/>
              <w:lang w:val="en-US" w:eastAsia="zh-CN"/>
            </w:rPr>
          </w:pPr>
          <w:r>
            <w:rPr>
              <w:rFonts w:hint="eastAsia"/>
              <w:sz w:val="24"/>
            </w:rPr>
            <w:t>一、收入支出决算总表</w:t>
          </w:r>
          <w:r>
            <w:rPr>
              <w:rFonts w:hint="eastAsia"/>
              <w:sz w:val="24"/>
              <w:lang w:val="en-US" w:eastAsia="zh-CN"/>
            </w:rPr>
            <w:t>------------------------------------------------------------------25</w:t>
          </w:r>
        </w:p>
        <w:p w14:paraId="14CACE6E">
          <w:pPr>
            <w:pStyle w:val="12"/>
            <w:adjustRightInd w:val="0"/>
            <w:snapToGrid w:val="0"/>
            <w:spacing w:line="440" w:lineRule="exact"/>
            <w:jc w:val="left"/>
            <w:rPr>
              <w:rFonts w:hint="default" w:eastAsia="宋体"/>
              <w:sz w:val="24"/>
              <w:lang w:val="en-US" w:eastAsia="zh-CN"/>
            </w:rPr>
          </w:pPr>
          <w:r>
            <w:rPr>
              <w:rFonts w:hint="eastAsia"/>
              <w:sz w:val="24"/>
            </w:rPr>
            <w:t>二、收入决算表</w:t>
          </w:r>
          <w:r>
            <w:rPr>
              <w:rFonts w:hint="eastAsia"/>
              <w:sz w:val="24"/>
              <w:lang w:val="en-US" w:eastAsia="zh-CN"/>
            </w:rPr>
            <w:t>---------------------------------------------------------------------------25</w:t>
          </w:r>
        </w:p>
        <w:p w14:paraId="3987147A">
          <w:pPr>
            <w:pStyle w:val="12"/>
            <w:adjustRightInd w:val="0"/>
            <w:snapToGrid w:val="0"/>
            <w:spacing w:line="440" w:lineRule="exact"/>
            <w:jc w:val="left"/>
            <w:rPr>
              <w:rFonts w:hint="default" w:eastAsia="宋体"/>
              <w:sz w:val="24"/>
              <w:lang w:val="en-US" w:eastAsia="zh-CN"/>
            </w:rPr>
          </w:pPr>
          <w:r>
            <w:rPr>
              <w:rFonts w:hint="eastAsia"/>
              <w:sz w:val="24"/>
            </w:rPr>
            <w:t>三、支出决算表</w:t>
          </w:r>
          <w:r>
            <w:rPr>
              <w:rFonts w:hint="eastAsia"/>
              <w:sz w:val="24"/>
              <w:lang w:val="en-US" w:eastAsia="zh-CN"/>
            </w:rPr>
            <w:t>---------------------------------------------------------------------------25</w:t>
          </w:r>
        </w:p>
        <w:p w14:paraId="61F60E6A">
          <w:pPr>
            <w:pStyle w:val="12"/>
            <w:adjustRightInd w:val="0"/>
            <w:snapToGrid w:val="0"/>
            <w:spacing w:line="440" w:lineRule="exact"/>
            <w:jc w:val="left"/>
            <w:rPr>
              <w:rFonts w:hint="default" w:eastAsia="宋体"/>
              <w:sz w:val="24"/>
              <w:lang w:val="en-US" w:eastAsia="zh-CN"/>
            </w:rPr>
          </w:pPr>
          <w:r>
            <w:rPr>
              <w:rFonts w:hint="eastAsia"/>
              <w:sz w:val="24"/>
            </w:rPr>
            <w:t>四、财政拨款收入支出决算总表</w:t>
          </w:r>
          <w:r>
            <w:rPr>
              <w:rFonts w:hint="eastAsia"/>
              <w:sz w:val="24"/>
              <w:lang w:val="en-US" w:eastAsia="zh-CN"/>
            </w:rPr>
            <w:t>------------------------------------------------------25</w:t>
          </w:r>
        </w:p>
        <w:p w14:paraId="1B590EED">
          <w:pPr>
            <w:pStyle w:val="12"/>
            <w:adjustRightInd w:val="0"/>
            <w:snapToGrid w:val="0"/>
            <w:spacing w:line="440" w:lineRule="exact"/>
            <w:jc w:val="left"/>
            <w:rPr>
              <w:rFonts w:hint="default" w:eastAsia="宋体"/>
              <w:sz w:val="24"/>
              <w:lang w:val="en-US" w:eastAsia="zh-CN"/>
            </w:rPr>
          </w:pPr>
          <w:r>
            <w:rPr>
              <w:rFonts w:hint="eastAsia"/>
              <w:sz w:val="24"/>
            </w:rPr>
            <w:t>五、财政拨款支出决算明细表</w:t>
          </w:r>
          <w:r>
            <w:rPr>
              <w:rFonts w:hint="eastAsia"/>
              <w:sz w:val="24"/>
              <w:lang w:val="en-US" w:eastAsia="zh-CN"/>
            </w:rPr>
            <w:t>---------------------------------------------------------25</w:t>
          </w:r>
        </w:p>
        <w:p w14:paraId="6F01EAE8">
          <w:pPr>
            <w:pStyle w:val="12"/>
            <w:adjustRightInd w:val="0"/>
            <w:snapToGrid w:val="0"/>
            <w:spacing w:line="440" w:lineRule="exact"/>
            <w:jc w:val="left"/>
            <w:rPr>
              <w:rFonts w:hint="default" w:eastAsia="宋体"/>
              <w:sz w:val="24"/>
              <w:lang w:val="en-US" w:eastAsia="zh-CN"/>
            </w:rPr>
          </w:pPr>
          <w:r>
            <w:rPr>
              <w:rFonts w:hint="eastAsia"/>
              <w:sz w:val="24"/>
            </w:rPr>
            <w:t>六、一般公共预算财政拨款支出决算表</w:t>
          </w:r>
          <w:r>
            <w:rPr>
              <w:rFonts w:hint="eastAsia"/>
              <w:sz w:val="24"/>
              <w:lang w:val="en-US" w:eastAsia="zh-CN"/>
            </w:rPr>
            <w:t>---------------------------------------------25</w:t>
          </w:r>
        </w:p>
        <w:p w14:paraId="2B01C44B">
          <w:pPr>
            <w:pStyle w:val="12"/>
            <w:adjustRightInd w:val="0"/>
            <w:snapToGrid w:val="0"/>
            <w:spacing w:line="440" w:lineRule="exact"/>
            <w:jc w:val="left"/>
            <w:rPr>
              <w:rFonts w:hint="default" w:eastAsia="宋体"/>
              <w:sz w:val="24"/>
              <w:lang w:val="en-US" w:eastAsia="zh-CN"/>
            </w:rPr>
          </w:pPr>
          <w:r>
            <w:rPr>
              <w:rFonts w:hint="eastAsia"/>
              <w:sz w:val="24"/>
            </w:rPr>
            <w:t>七、一般公共预算财政拨款支出决算明细表</w:t>
          </w:r>
          <w:r>
            <w:rPr>
              <w:rFonts w:hint="eastAsia"/>
              <w:sz w:val="24"/>
              <w:lang w:val="en-US" w:eastAsia="zh-CN"/>
            </w:rPr>
            <w:t>---------------------------------------25</w:t>
          </w:r>
        </w:p>
        <w:p w14:paraId="20B44BAB">
          <w:pPr>
            <w:pStyle w:val="12"/>
            <w:adjustRightInd w:val="0"/>
            <w:snapToGrid w:val="0"/>
            <w:spacing w:line="440" w:lineRule="exact"/>
            <w:jc w:val="left"/>
            <w:rPr>
              <w:rFonts w:hint="default" w:eastAsia="宋体"/>
              <w:sz w:val="24"/>
              <w:lang w:val="en-US" w:eastAsia="zh-CN"/>
            </w:rPr>
          </w:pPr>
          <w:r>
            <w:rPr>
              <w:rFonts w:hint="eastAsia"/>
              <w:sz w:val="24"/>
            </w:rPr>
            <w:t>八、一般公共预算财政拨款基本支出决算明细表</w:t>
          </w:r>
          <w:r>
            <w:rPr>
              <w:rFonts w:hint="eastAsia"/>
              <w:sz w:val="24"/>
              <w:lang w:val="en-US" w:eastAsia="zh-CN"/>
            </w:rPr>
            <w:t>---------------------------------25</w:t>
          </w:r>
        </w:p>
        <w:p w14:paraId="7C82E2C9">
          <w:pPr>
            <w:pStyle w:val="12"/>
            <w:adjustRightInd w:val="0"/>
            <w:snapToGrid w:val="0"/>
            <w:spacing w:line="440" w:lineRule="exact"/>
            <w:jc w:val="left"/>
            <w:rPr>
              <w:rFonts w:hint="default" w:eastAsia="宋体"/>
              <w:sz w:val="24"/>
              <w:lang w:val="en-US" w:eastAsia="zh-CN"/>
            </w:rPr>
          </w:pPr>
          <w:r>
            <w:rPr>
              <w:rFonts w:hint="eastAsia"/>
              <w:sz w:val="24"/>
            </w:rPr>
            <w:t>九、一般公共预算财政拨款项目支出决算表</w:t>
          </w:r>
          <w:r>
            <w:rPr>
              <w:rFonts w:hint="eastAsia"/>
              <w:sz w:val="24"/>
              <w:lang w:val="en-US" w:eastAsia="zh-CN"/>
            </w:rPr>
            <w:t>----------------------------------------25</w:t>
          </w:r>
        </w:p>
        <w:p w14:paraId="336AFBDA">
          <w:pPr>
            <w:pStyle w:val="12"/>
            <w:adjustRightInd w:val="0"/>
            <w:snapToGrid w:val="0"/>
            <w:spacing w:line="440" w:lineRule="exact"/>
            <w:jc w:val="left"/>
            <w:rPr>
              <w:rFonts w:hint="default" w:eastAsia="宋体"/>
              <w:sz w:val="24"/>
              <w:lang w:val="en-US" w:eastAsia="zh-CN"/>
            </w:rPr>
          </w:pPr>
          <w:r>
            <w:rPr>
              <w:rFonts w:hint="eastAsia"/>
              <w:sz w:val="24"/>
            </w:rPr>
            <w:t>十、政府性基金预算财政拨款收入支出决算表</w:t>
          </w:r>
          <w:r>
            <w:rPr>
              <w:rFonts w:hint="eastAsia"/>
              <w:sz w:val="24"/>
              <w:lang w:val="en-US" w:eastAsia="zh-CN"/>
            </w:rPr>
            <w:t>------------------------------------25</w:t>
          </w:r>
        </w:p>
        <w:p w14:paraId="3A0CF8CC">
          <w:pPr>
            <w:pStyle w:val="12"/>
            <w:adjustRightInd w:val="0"/>
            <w:snapToGrid w:val="0"/>
            <w:spacing w:line="440" w:lineRule="exact"/>
            <w:jc w:val="left"/>
            <w:rPr>
              <w:rFonts w:hint="default" w:eastAsia="宋体"/>
              <w:sz w:val="24"/>
              <w:lang w:val="en-US" w:eastAsia="zh-CN"/>
            </w:rPr>
          </w:pPr>
          <w:r>
            <w:rPr>
              <w:rFonts w:hint="eastAsia"/>
              <w:sz w:val="24"/>
            </w:rPr>
            <w:t>十一、国有资本经营预算财政拨款收入支出决算表</w:t>
          </w:r>
          <w:r>
            <w:rPr>
              <w:rFonts w:hint="eastAsia"/>
              <w:sz w:val="24"/>
              <w:lang w:val="en-US" w:eastAsia="zh-CN"/>
            </w:rPr>
            <w:t>------------------------------25</w:t>
          </w:r>
        </w:p>
        <w:p w14:paraId="5F3BFB1B">
          <w:pPr>
            <w:pStyle w:val="12"/>
            <w:adjustRightInd w:val="0"/>
            <w:snapToGrid w:val="0"/>
            <w:spacing w:line="440" w:lineRule="exact"/>
            <w:jc w:val="left"/>
            <w:rPr>
              <w:rFonts w:hint="default" w:eastAsia="宋体"/>
              <w:sz w:val="24"/>
              <w:lang w:val="en-US" w:eastAsia="zh-CN"/>
            </w:rPr>
          </w:pPr>
          <w:r>
            <w:rPr>
              <w:rFonts w:hint="eastAsia"/>
              <w:sz w:val="24"/>
            </w:rPr>
            <w:t>十二、国有资本经营预算财政拨款支出决算表</w:t>
          </w:r>
          <w:r>
            <w:rPr>
              <w:rFonts w:hint="eastAsia"/>
              <w:sz w:val="24"/>
              <w:lang w:val="en-US" w:eastAsia="zh-CN"/>
            </w:rPr>
            <w:t>------------------------------------25</w:t>
          </w:r>
        </w:p>
        <w:p w14:paraId="264513DB">
          <w:pPr>
            <w:pStyle w:val="12"/>
            <w:adjustRightInd w:val="0"/>
            <w:snapToGrid w:val="0"/>
            <w:spacing w:line="440" w:lineRule="exact"/>
            <w:jc w:val="left"/>
          </w:pPr>
          <w:r>
            <w:rPr>
              <w:rFonts w:hint="eastAsia"/>
              <w:sz w:val="24"/>
            </w:rPr>
            <w:t>十三、财政拨款“三公”经费支出决算表</w:t>
          </w:r>
          <w:r>
            <w:rPr>
              <w:rFonts w:hint="eastAsia"/>
              <w:sz w:val="24"/>
              <w:lang w:val="en-US" w:eastAsia="zh-CN"/>
            </w:rPr>
            <w:t>-------------------------------------------25</w:t>
          </w:r>
        </w:p>
      </w:sdtContent>
    </w:sdt>
    <w:p w14:paraId="5335FC44">
      <w:pPr>
        <w:pStyle w:val="2"/>
        <w:ind w:firstLine="1760" w:firstLineChars="400"/>
        <w:jc w:val="both"/>
        <w:rPr>
          <w:rFonts w:hint="eastAsia" w:ascii="黑体" w:hAnsi="黑体" w:eastAsia="黑体"/>
          <w:b w:val="0"/>
          <w:color w:val="auto"/>
          <w:highlight w:val="none"/>
        </w:rPr>
      </w:pPr>
    </w:p>
    <w:p w14:paraId="6CC57896">
      <w:pPr>
        <w:rPr>
          <w:rFonts w:hint="eastAsia" w:ascii="黑体" w:hAnsi="黑体" w:eastAsia="黑体"/>
          <w:b w:val="0"/>
          <w:color w:val="auto"/>
          <w:highlight w:val="none"/>
        </w:rPr>
      </w:pPr>
    </w:p>
    <w:p w14:paraId="67354301">
      <w:pPr>
        <w:pStyle w:val="19"/>
        <w:rPr>
          <w:rFonts w:hint="eastAsia" w:ascii="黑体" w:hAnsi="黑体" w:eastAsia="黑体"/>
          <w:b w:val="0"/>
          <w:color w:val="auto"/>
          <w:highlight w:val="none"/>
        </w:rPr>
      </w:pPr>
    </w:p>
    <w:p w14:paraId="203B2044">
      <w:pPr>
        <w:rPr>
          <w:rFonts w:hint="eastAsia" w:ascii="黑体" w:hAnsi="黑体" w:eastAsia="黑体"/>
          <w:b w:val="0"/>
          <w:color w:val="auto"/>
          <w:highlight w:val="none"/>
        </w:rPr>
      </w:pPr>
    </w:p>
    <w:p w14:paraId="75FC9A60">
      <w:pPr>
        <w:pStyle w:val="19"/>
        <w:rPr>
          <w:rFonts w:hint="eastAsia" w:ascii="黑体" w:hAnsi="黑体" w:eastAsia="黑体"/>
          <w:b w:val="0"/>
          <w:color w:val="auto"/>
          <w:highlight w:val="none"/>
        </w:rPr>
      </w:pPr>
    </w:p>
    <w:p w14:paraId="14815A82">
      <w:pPr>
        <w:rPr>
          <w:rFonts w:hint="eastAsia" w:ascii="黑体" w:hAnsi="黑体" w:eastAsia="黑体"/>
          <w:b w:val="0"/>
          <w:color w:val="auto"/>
          <w:highlight w:val="none"/>
        </w:rPr>
      </w:pPr>
    </w:p>
    <w:p w14:paraId="60DD2170">
      <w:pPr>
        <w:pStyle w:val="19"/>
        <w:rPr>
          <w:rFonts w:hint="eastAsia" w:ascii="黑体" w:hAnsi="黑体" w:eastAsia="黑体"/>
          <w:b w:val="0"/>
          <w:color w:val="auto"/>
          <w:highlight w:val="none"/>
        </w:rPr>
      </w:pPr>
    </w:p>
    <w:p w14:paraId="726555B6">
      <w:pPr>
        <w:rPr>
          <w:rFonts w:hint="eastAsia" w:ascii="黑体" w:hAnsi="黑体" w:eastAsia="黑体"/>
          <w:b w:val="0"/>
          <w:color w:val="auto"/>
          <w:highlight w:val="none"/>
        </w:rPr>
      </w:pPr>
    </w:p>
    <w:p w14:paraId="103A6D11">
      <w:pPr>
        <w:pStyle w:val="19"/>
        <w:rPr>
          <w:rFonts w:hint="eastAsia" w:ascii="黑体" w:hAnsi="黑体" w:eastAsia="黑体"/>
          <w:b w:val="0"/>
          <w:color w:val="auto"/>
          <w:highlight w:val="none"/>
        </w:rPr>
      </w:pPr>
    </w:p>
    <w:p w14:paraId="6B9371E7">
      <w:pPr>
        <w:rPr>
          <w:rFonts w:hint="eastAsia" w:ascii="黑体" w:hAnsi="黑体" w:eastAsia="黑体"/>
          <w:b w:val="0"/>
          <w:color w:val="auto"/>
          <w:highlight w:val="none"/>
        </w:rPr>
      </w:pPr>
    </w:p>
    <w:p w14:paraId="0314EE97">
      <w:pPr>
        <w:pStyle w:val="19"/>
        <w:rPr>
          <w:rFonts w:hint="eastAsia" w:ascii="黑体" w:hAnsi="黑体" w:eastAsia="黑体"/>
          <w:b w:val="0"/>
          <w:color w:val="auto"/>
          <w:highlight w:val="none"/>
        </w:rPr>
      </w:pPr>
    </w:p>
    <w:p w14:paraId="08331CA4">
      <w:pPr>
        <w:rPr>
          <w:rFonts w:hint="eastAsia" w:ascii="黑体" w:hAnsi="黑体" w:eastAsia="黑体"/>
          <w:b w:val="0"/>
          <w:color w:val="auto"/>
          <w:highlight w:val="none"/>
        </w:rPr>
      </w:pPr>
    </w:p>
    <w:p w14:paraId="3EEE36F2">
      <w:pPr>
        <w:pStyle w:val="2"/>
        <w:jc w:val="left"/>
        <w:rPr>
          <w:rFonts w:hint="eastAsia" w:ascii="黑体" w:hAnsi="黑体" w:eastAsia="黑体"/>
          <w:b w:val="0"/>
          <w:color w:val="auto"/>
          <w:highlight w:val="none"/>
        </w:rPr>
      </w:pPr>
    </w:p>
    <w:p w14:paraId="70FA2A3F">
      <w:pPr>
        <w:rPr>
          <w:rFonts w:hint="eastAsia"/>
        </w:rPr>
      </w:pPr>
    </w:p>
    <w:p w14:paraId="130FBB1C">
      <w:pPr>
        <w:pStyle w:val="2"/>
        <w:ind w:firstLine="2200" w:firstLineChars="500"/>
        <w:jc w:val="left"/>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9"/>
          <w:rFonts w:hint="eastAsia" w:ascii="黑体" w:hAnsi="黑体" w:eastAsia="黑体"/>
          <w:b w:val="0"/>
          <w:bCs w:val="0"/>
          <w:color w:val="auto"/>
          <w:highlight w:val="none"/>
        </w:rPr>
        <w:t>概况</w:t>
      </w:r>
      <w:bookmarkEnd w:id="13"/>
      <w:bookmarkEnd w:id="14"/>
      <w:bookmarkEnd w:id="15"/>
    </w:p>
    <w:p w14:paraId="63557D62">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Style w:val="30"/>
          <w:rFonts w:hint="eastAsia" w:ascii="黑体" w:hAnsi="黑体" w:eastAsia="黑体"/>
          <w:b w:val="0"/>
          <w:bCs w:val="0"/>
          <w:color w:val="auto"/>
          <w:highlight w:val="none"/>
          <w:lang w:eastAsia="zh-CN"/>
        </w:rPr>
      </w:pPr>
      <w:bookmarkStart w:id="16" w:name="_Toc15396600"/>
      <w:bookmarkStart w:id="17" w:name="_Toc15377197"/>
      <w:r>
        <w:rPr>
          <w:rStyle w:val="30"/>
          <w:rFonts w:hint="eastAsia" w:ascii="黑体" w:hAnsi="黑体" w:eastAsia="黑体"/>
          <w:b w:val="0"/>
          <w:bCs w:val="0"/>
          <w:color w:val="auto"/>
          <w:highlight w:val="none"/>
          <w:lang w:val="en-US" w:eastAsia="zh-CN"/>
        </w:rPr>
        <w:t>一、主要职责</w:t>
      </w:r>
    </w:p>
    <w:p w14:paraId="19015B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认真贯彻《四川省中小学幼儿园办学行为规范》，不断规范学校办学行为，切实</w:t>
      </w:r>
      <w:r>
        <w:rPr>
          <w:rFonts w:hint="eastAsia" w:ascii="仿宋" w:hAnsi="仿宋" w:eastAsia="仿宋" w:cs="仿宋"/>
          <w:color w:val="000000" w:themeColor="text1"/>
          <w:sz w:val="32"/>
          <w:szCs w:val="32"/>
          <w:lang w:eastAsia="zh-CN"/>
          <w14:textFill>
            <w14:solidFill>
              <w14:schemeClr w14:val="tx1"/>
            </w14:solidFill>
          </w14:textFill>
        </w:rPr>
        <w:t>增强</w:t>
      </w:r>
      <w:r>
        <w:rPr>
          <w:rFonts w:hint="eastAsia" w:ascii="仿宋" w:hAnsi="仿宋" w:eastAsia="仿宋" w:cs="仿宋"/>
          <w:color w:val="000000" w:themeColor="text1"/>
          <w:sz w:val="32"/>
          <w:szCs w:val="32"/>
          <w14:textFill>
            <w14:solidFill>
              <w14:schemeClr w14:val="tx1"/>
            </w14:solidFill>
          </w14:textFill>
        </w:rPr>
        <w:t>我园教师规范从教的意识，促进办学水平的不断提升，为争创市级示范园而努力。努力</w:t>
      </w:r>
      <w:r>
        <w:rPr>
          <w:rFonts w:hint="eastAsia" w:ascii="仿宋" w:hAnsi="仿宋" w:eastAsia="仿宋" w:cs="仿宋"/>
          <w:color w:val="000000" w:themeColor="text1"/>
          <w:sz w:val="32"/>
          <w:szCs w:val="32"/>
          <w:lang w:eastAsia="zh-CN"/>
          <w14:textFill>
            <w14:solidFill>
              <w14:schemeClr w14:val="tx1"/>
            </w14:solidFill>
          </w14:textFill>
        </w:rPr>
        <w:t>办好人民满意的教育</w:t>
      </w:r>
      <w:r>
        <w:rPr>
          <w:rFonts w:hint="eastAsia" w:ascii="仿宋" w:hAnsi="仿宋" w:eastAsia="仿宋" w:cs="仿宋"/>
          <w:color w:val="000000" w:themeColor="text1"/>
          <w:sz w:val="32"/>
          <w:szCs w:val="32"/>
          <w14:textFill>
            <w14:solidFill>
              <w14:schemeClr w14:val="tx1"/>
            </w14:solidFill>
          </w14:textFill>
        </w:rPr>
        <w:t>。</w:t>
      </w:r>
    </w:p>
    <w:p w14:paraId="479A58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维护学校的正常教育教学秩序，为幼儿创造良好的学习环境。</w:t>
      </w:r>
    </w:p>
    <w:p w14:paraId="254C0D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研究拟定学校发展规划和年度计划，组织实施教育体制和办学体制改革。积极稳妥地推进教育改革，按教育规律办事，不断提高教育质量</w:t>
      </w:r>
      <w:r>
        <w:rPr>
          <w:rFonts w:hint="eastAsia" w:ascii="仿宋" w:hAnsi="仿宋" w:eastAsia="仿宋" w:cs="仿宋"/>
          <w:color w:val="000000" w:themeColor="text1"/>
          <w:sz w:val="32"/>
          <w:szCs w:val="32"/>
          <w:lang w:eastAsia="zh-CN"/>
          <w14:textFill>
            <w14:solidFill>
              <w14:schemeClr w14:val="tx1"/>
            </w14:solidFill>
          </w14:textFill>
        </w:rPr>
        <w:t>。</w:t>
      </w:r>
    </w:p>
    <w:p w14:paraId="3F9274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根据学校规模，科学设置学校管理机构，建立健全各项规章制度和岗位责任制。</w:t>
      </w:r>
    </w:p>
    <w:p w14:paraId="378745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管理和指导学校基础教育工作，坚持教书育人，服务育人，环境育人方针，规划幼儿园品德教育、体育卫生教育、艺术教育和科学教育等工作，使幼儿的</w:t>
      </w:r>
      <w:r>
        <w:rPr>
          <w:rFonts w:hint="eastAsia" w:ascii="仿宋" w:hAnsi="仿宋" w:eastAsia="仿宋" w:cs="仿宋"/>
          <w:color w:val="000000" w:themeColor="text1"/>
          <w:sz w:val="32"/>
          <w:szCs w:val="32"/>
          <w:lang w:eastAsia="zh-CN"/>
          <w14:textFill>
            <w14:solidFill>
              <w14:schemeClr w14:val="tx1"/>
            </w14:solidFill>
          </w14:textFill>
        </w:rPr>
        <w:t>德智体美劳全面发展</w:t>
      </w:r>
      <w:r>
        <w:rPr>
          <w:rFonts w:hint="eastAsia" w:ascii="仿宋" w:hAnsi="仿宋" w:eastAsia="仿宋" w:cs="仿宋"/>
          <w:color w:val="000000" w:themeColor="text1"/>
          <w:sz w:val="32"/>
          <w:szCs w:val="32"/>
          <w14:textFill>
            <w14:solidFill>
              <w14:schemeClr w14:val="tx1"/>
            </w14:solidFill>
          </w14:textFill>
        </w:rPr>
        <w:t xml:space="preserve">。 </w:t>
      </w:r>
    </w:p>
    <w:p w14:paraId="2A64D7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抓好教师队伍建设，使每个教师都热心于教育事业</w:t>
      </w:r>
      <w:r>
        <w:rPr>
          <w:rFonts w:hint="eastAsia" w:ascii="仿宋" w:hAnsi="仿宋" w:eastAsia="仿宋" w:cs="仿宋"/>
          <w:color w:val="000000" w:themeColor="text1"/>
          <w:sz w:val="32"/>
          <w:szCs w:val="32"/>
          <w:lang w:eastAsia="zh-CN"/>
          <w14:textFill>
            <w14:solidFill>
              <w14:schemeClr w14:val="tx1"/>
            </w14:solidFill>
          </w14:textFill>
        </w:rPr>
        <w:t>。</w:t>
      </w:r>
    </w:p>
    <w:p w14:paraId="3C6F69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负责做好社会治安综合治理及安全保卫工作，保证师生的人身安全及学校财产安全</w:t>
      </w:r>
      <w:r>
        <w:rPr>
          <w:rFonts w:hint="eastAsia" w:ascii="仿宋" w:hAnsi="仿宋" w:eastAsia="仿宋" w:cs="仿宋"/>
          <w:color w:val="000000" w:themeColor="text1"/>
          <w:sz w:val="32"/>
          <w:szCs w:val="32"/>
          <w:lang w:eastAsia="zh-CN"/>
          <w14:textFill>
            <w14:solidFill>
              <w14:schemeClr w14:val="tx1"/>
            </w14:solidFill>
          </w14:textFill>
        </w:rPr>
        <w:t>。</w:t>
      </w:r>
    </w:p>
    <w:p w14:paraId="76EA74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严格管理学校教育经费，严格执行财务管理制度。</w:t>
      </w:r>
    </w:p>
    <w:p w14:paraId="476B87B3">
      <w:pPr>
        <w:pStyle w:val="3"/>
        <w:keepNext/>
        <w:keepLines/>
        <w:pageBreakBefore w:val="0"/>
        <w:widowControl w:val="0"/>
        <w:numPr>
          <w:ilvl w:val="0"/>
          <w:numId w:val="0"/>
        </w:numPr>
        <w:kinsoku/>
        <w:wordWrap/>
        <w:overflowPunct/>
        <w:topLinePunct w:val="0"/>
        <w:autoSpaceDE/>
        <w:autoSpaceDN/>
        <w:bidi w:val="0"/>
        <w:adjustRightInd/>
        <w:snapToGrid/>
        <w:spacing w:line="416" w:lineRule="auto"/>
        <w:ind w:firstLine="640" w:firstLineChars="200"/>
        <w:textAlignment w:val="auto"/>
        <w:rPr>
          <w:rStyle w:val="30"/>
          <w:rFonts w:hint="eastAsia" w:ascii="黑体" w:hAnsi="黑体" w:eastAsia="黑体"/>
          <w:b w:val="0"/>
          <w:bCs w:val="0"/>
          <w:color w:val="auto"/>
          <w:highlight w:val="none"/>
          <w:lang w:val="en-US" w:eastAsia="zh-CN"/>
        </w:rPr>
      </w:pPr>
      <w:r>
        <w:rPr>
          <w:rStyle w:val="30"/>
          <w:rFonts w:hint="eastAsia" w:ascii="黑体" w:hAnsi="黑体" w:eastAsia="黑体"/>
          <w:b w:val="0"/>
          <w:bCs w:val="0"/>
          <w:color w:val="auto"/>
          <w:highlight w:val="none"/>
          <w:lang w:val="en-US" w:eastAsia="zh-CN"/>
        </w:rPr>
        <w:t>二、机构设置</w:t>
      </w:r>
    </w:p>
    <w:p w14:paraId="0B411285">
      <w:pPr>
        <w:pStyle w:val="14"/>
        <w:ind w:firstLine="640" w:firstLineChars="200"/>
        <w:rPr>
          <w:rFonts w:hint="default" w:ascii="仿宋" w:hAnsi="仿宋" w:eastAsia="仿宋" w:cs="仿宋"/>
          <w:b w:val="0"/>
          <w:bCs w:val="0"/>
          <w:kern w:val="2"/>
          <w:sz w:val="32"/>
          <w:szCs w:val="32"/>
          <w:lang w:val="en-US" w:eastAsia="zh-CN" w:bidi="ar-SA"/>
        </w:rPr>
      </w:pPr>
      <w:r>
        <w:rPr>
          <w:rFonts w:hint="eastAsia" w:ascii="仿宋_GB2312" w:hAnsi="仿宋" w:eastAsia="仿宋_GB2312"/>
          <w:sz w:val="32"/>
          <w:szCs w:val="32"/>
        </w:rPr>
        <w:t>2</w:t>
      </w:r>
      <w:r>
        <w:rPr>
          <w:rFonts w:hint="eastAsia" w:ascii="仿宋" w:hAnsi="仿宋" w:eastAsia="仿宋" w:cs="仿宋"/>
          <w:b w:val="0"/>
          <w:bCs w:val="0"/>
          <w:kern w:val="2"/>
          <w:sz w:val="32"/>
          <w:szCs w:val="32"/>
          <w:lang w:val="en-US" w:eastAsia="zh-CN" w:bidi="ar-SA"/>
        </w:rPr>
        <w:t>024年峨边彝族自治县幼儿园单位基本性质为事业单位，属峨边彝族自治县教育局下设二级单位。</w:t>
      </w:r>
      <w:bookmarkEnd w:id="16"/>
      <w:bookmarkEnd w:id="17"/>
      <w:r>
        <w:rPr>
          <w:rFonts w:hint="eastAsia" w:ascii="仿宋" w:hAnsi="仿宋" w:eastAsia="仿宋" w:cs="仿宋"/>
          <w:b w:val="0"/>
          <w:bCs w:val="0"/>
          <w:kern w:val="2"/>
          <w:sz w:val="32"/>
          <w:szCs w:val="32"/>
          <w:lang w:val="en-US" w:eastAsia="zh-CN" w:bidi="ar-SA"/>
        </w:rPr>
        <w:t>核定内设机构为：园务办、教务办、安全办、后勤办4个部门，还有3个分园教学点。</w:t>
      </w:r>
    </w:p>
    <w:p w14:paraId="782A9A61">
      <w:pPr>
        <w:pStyle w:val="6"/>
        <w:ind w:firstLine="643" w:firstLineChars="200"/>
        <w:rPr>
          <w:rFonts w:hint="eastAsia" w:ascii="仿宋" w:hAnsi="仿宋" w:eastAsia="仿宋" w:cs="仿宋"/>
          <w:b/>
          <w:bCs w:val="0"/>
          <w:color w:val="auto"/>
          <w:sz w:val="32"/>
          <w:szCs w:val="32"/>
          <w:highlight w:val="none"/>
          <w:lang w:eastAsia="zh-CN"/>
        </w:rPr>
      </w:pPr>
    </w:p>
    <w:p w14:paraId="53E62E2D">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75C2AF73">
      <w:pPr>
        <w:pStyle w:val="2"/>
        <w:ind w:right="440"/>
        <w:jc w:val="center"/>
        <w:rPr>
          <w:rStyle w:val="29"/>
          <w:rFonts w:ascii="黑体" w:hAnsi="黑体" w:eastAsia="黑体"/>
          <w:b w:val="0"/>
          <w:bCs/>
          <w:color w:val="auto"/>
          <w:highlight w:val="none"/>
        </w:rPr>
      </w:pPr>
      <w:bookmarkStart w:id="18" w:name="_Toc15396602"/>
      <w:bookmarkStart w:id="19" w:name="_Toc15377204"/>
      <w:bookmarkStart w:id="20" w:name="_Toc5485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9"/>
          <w:rFonts w:hint="eastAsia" w:ascii="黑体" w:hAnsi="黑体" w:eastAsia="黑体"/>
          <w:b w:val="0"/>
          <w:bCs/>
          <w:color w:val="auto"/>
          <w:highlight w:val="none"/>
          <w:lang w:eastAsia="zh-CN"/>
        </w:rPr>
        <w:t>单位</w:t>
      </w:r>
      <w:r>
        <w:rPr>
          <w:rStyle w:val="29"/>
          <w:rFonts w:hint="eastAsia" w:ascii="黑体" w:hAnsi="黑体" w:eastAsia="黑体"/>
          <w:b w:val="0"/>
          <w:bCs/>
          <w:color w:val="auto"/>
          <w:highlight w:val="none"/>
        </w:rPr>
        <w:t>决算情况说明</w:t>
      </w:r>
      <w:bookmarkEnd w:id="18"/>
      <w:bookmarkEnd w:id="19"/>
      <w:bookmarkEnd w:id="20"/>
    </w:p>
    <w:p w14:paraId="6DE2054F">
      <w:pPr>
        <w:rPr>
          <w:color w:val="auto"/>
          <w:highlight w:val="none"/>
        </w:rPr>
      </w:pPr>
    </w:p>
    <w:p w14:paraId="08002813">
      <w:pPr>
        <w:pStyle w:val="28"/>
        <w:numPr>
          <w:ilvl w:val="0"/>
          <w:numId w:val="1"/>
        </w:numPr>
        <w:spacing w:line="600" w:lineRule="exact"/>
        <w:ind w:firstLineChars="0"/>
        <w:outlineLvl w:val="1"/>
        <w:rPr>
          <w:rStyle w:val="30"/>
          <w:rFonts w:ascii="黑体" w:hAnsi="黑体" w:eastAsia="黑体"/>
          <w:b w:val="0"/>
          <w:color w:val="auto"/>
          <w:highlight w:val="none"/>
        </w:rPr>
      </w:pPr>
      <w:bookmarkStart w:id="21" w:name="_Toc15396603"/>
      <w:bookmarkStart w:id="22" w:name="_Toc15377205"/>
      <w:bookmarkStart w:id="23" w:name="_Toc26191_WPSOffice_Level2"/>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1"/>
      <w:bookmarkEnd w:id="22"/>
      <w:bookmarkEnd w:id="23"/>
    </w:p>
    <w:p w14:paraId="5D055146">
      <w:pPr>
        <w:spacing w:line="600" w:lineRule="exact"/>
        <w:ind w:firstLine="640" w:firstLineChars="200"/>
        <w:rPr>
          <w:rFonts w:hint="eastAsia" w:ascii="仿宋" w:hAnsi="仿宋" w:eastAsia="仿宋"/>
          <w:b w:val="0"/>
          <w:bCs w:val="0"/>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w:t>
      </w:r>
      <w:r>
        <w:rPr>
          <w:rFonts w:hint="eastAsia" w:ascii="仿宋" w:hAnsi="仿宋" w:eastAsia="仿宋"/>
          <w:b w:val="0"/>
          <w:bCs w:val="0"/>
          <w:color w:val="auto"/>
          <w:sz w:val="32"/>
          <w:szCs w:val="32"/>
          <w:highlight w:val="none"/>
        </w:rPr>
        <w:t>度收、支总计</w:t>
      </w:r>
      <w:r>
        <w:rPr>
          <w:rFonts w:hint="eastAsia" w:ascii="仿宋" w:hAnsi="仿宋" w:eastAsia="仿宋"/>
          <w:b w:val="0"/>
          <w:bCs w:val="0"/>
          <w:color w:val="auto"/>
          <w:sz w:val="32"/>
          <w:szCs w:val="32"/>
          <w:highlight w:val="none"/>
          <w:lang w:val="en-US" w:eastAsia="zh-CN"/>
        </w:rPr>
        <w:t>869.25</w:t>
      </w:r>
      <w:r>
        <w:rPr>
          <w:rFonts w:hint="eastAsia" w:ascii="仿宋" w:hAnsi="仿宋" w:eastAsia="仿宋"/>
          <w:b w:val="0"/>
          <w:bCs w:val="0"/>
          <w:color w:val="auto"/>
          <w:sz w:val="32"/>
          <w:szCs w:val="32"/>
          <w:highlight w:val="none"/>
        </w:rPr>
        <w:t>万元。与20</w:t>
      </w:r>
      <w:r>
        <w:rPr>
          <w:rFonts w:hint="eastAsia" w:ascii="仿宋" w:hAnsi="仿宋" w:eastAsia="仿宋"/>
          <w:b w:val="0"/>
          <w:bCs w:val="0"/>
          <w:color w:val="auto"/>
          <w:sz w:val="32"/>
          <w:szCs w:val="32"/>
          <w:highlight w:val="none"/>
          <w:lang w:val="en-US" w:eastAsia="zh-CN"/>
        </w:rPr>
        <w:t>23</w:t>
      </w:r>
      <w:r>
        <w:rPr>
          <w:rFonts w:hint="eastAsia" w:ascii="仿宋" w:hAnsi="仿宋" w:eastAsia="仿宋"/>
          <w:b w:val="0"/>
          <w:bCs w:val="0"/>
          <w:color w:val="auto"/>
          <w:sz w:val="32"/>
          <w:szCs w:val="32"/>
          <w:highlight w:val="none"/>
        </w:rPr>
        <w:t>年相比，收、支总计各</w:t>
      </w:r>
      <w:r>
        <w:rPr>
          <w:rFonts w:hint="eastAsia" w:ascii="仿宋" w:hAnsi="仿宋" w:eastAsia="仿宋"/>
          <w:b w:val="0"/>
          <w:bCs w:val="0"/>
          <w:color w:val="auto"/>
          <w:sz w:val="32"/>
          <w:szCs w:val="32"/>
          <w:highlight w:val="none"/>
          <w:lang w:val="en-US" w:eastAsia="zh-CN"/>
        </w:rPr>
        <w:t>增加50.80</w:t>
      </w:r>
      <w:r>
        <w:rPr>
          <w:rFonts w:hint="eastAsia" w:ascii="仿宋" w:hAnsi="仿宋" w:eastAsia="仿宋"/>
          <w:b w:val="0"/>
          <w:bCs w:val="0"/>
          <w:color w:val="auto"/>
          <w:sz w:val="32"/>
          <w:szCs w:val="32"/>
          <w:highlight w:val="none"/>
        </w:rPr>
        <w:t>万元，</w:t>
      </w:r>
      <w:r>
        <w:rPr>
          <w:rFonts w:hint="eastAsia" w:ascii="仿宋" w:hAnsi="仿宋" w:eastAsia="仿宋"/>
          <w:b w:val="0"/>
          <w:bCs w:val="0"/>
          <w:color w:val="auto"/>
          <w:sz w:val="32"/>
          <w:szCs w:val="32"/>
          <w:highlight w:val="none"/>
          <w:lang w:val="en-US" w:eastAsia="zh-CN"/>
        </w:rPr>
        <w:t>增加6.2</w:t>
      </w:r>
      <w:r>
        <w:rPr>
          <w:rFonts w:hint="eastAsia" w:ascii="仿宋" w:hAnsi="仿宋" w:eastAsia="仿宋"/>
          <w:b w:val="0"/>
          <w:bCs w:val="0"/>
          <w:color w:val="auto"/>
          <w:sz w:val="32"/>
          <w:szCs w:val="32"/>
          <w:highlight w:val="none"/>
        </w:rPr>
        <w:t>%。主要变动原因是</w:t>
      </w:r>
      <w:r>
        <w:rPr>
          <w:rFonts w:hint="eastAsia" w:ascii="仿宋" w:hAnsi="仿宋" w:eastAsia="仿宋"/>
          <w:b w:val="0"/>
          <w:bCs w:val="0"/>
          <w:color w:val="auto"/>
          <w:sz w:val="32"/>
          <w:szCs w:val="32"/>
          <w:highlight w:val="none"/>
          <w:lang w:val="en-US" w:eastAsia="zh-CN"/>
        </w:rPr>
        <w:t>学生人数增加。</w:t>
      </w:r>
    </w:p>
    <w:p w14:paraId="1A8BDF3D">
      <w:pPr>
        <w:pStyle w:val="2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609DD7">
      <w:pPr>
        <w:pStyle w:val="28"/>
        <w:numPr>
          <w:ilvl w:val="0"/>
          <w:numId w:val="1"/>
        </w:numPr>
        <w:spacing w:line="600" w:lineRule="exact"/>
        <w:ind w:firstLineChars="0"/>
        <w:outlineLvl w:val="1"/>
        <w:rPr>
          <w:rStyle w:val="30"/>
          <w:rFonts w:ascii="黑体" w:hAnsi="黑体" w:eastAsia="黑体"/>
          <w:b w:val="0"/>
          <w:color w:val="auto"/>
          <w:highlight w:val="none"/>
        </w:rPr>
      </w:pPr>
      <w:bookmarkStart w:id="24" w:name="_Toc15377206"/>
      <w:bookmarkStart w:id="25" w:name="_Toc15396604"/>
      <w:bookmarkStart w:id="26" w:name="_Toc24649_WPSOffice_Level2"/>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24"/>
      <w:bookmarkEnd w:id="25"/>
      <w:bookmarkEnd w:id="26"/>
    </w:p>
    <w:p w14:paraId="366F5FEC">
      <w:pPr>
        <w:spacing w:line="600" w:lineRule="exact"/>
        <w:ind w:firstLine="640" w:firstLineChars="200"/>
        <w:outlineLvl w:val="1"/>
        <w:rPr>
          <w:rFonts w:hint="eastAsia" w:ascii="仿宋" w:hAnsi="仿宋" w:eastAsia="仿宋"/>
          <w:b w:val="0"/>
          <w:bCs w:val="0"/>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24</w:t>
      </w:r>
      <w:r>
        <w:rPr>
          <w:rFonts w:hint="eastAsia" w:ascii="仿宋" w:hAnsi="仿宋" w:eastAsia="仿宋"/>
          <w:b w:val="0"/>
          <w:bCs w:val="0"/>
          <w:color w:val="auto"/>
          <w:sz w:val="32"/>
          <w:szCs w:val="32"/>
          <w:highlight w:val="none"/>
        </w:rPr>
        <w:t>年本年收入合计</w:t>
      </w:r>
      <w:r>
        <w:rPr>
          <w:rFonts w:hint="eastAsia" w:ascii="仿宋" w:hAnsi="仿宋" w:eastAsia="仿宋"/>
          <w:b w:val="0"/>
          <w:bCs w:val="0"/>
          <w:color w:val="auto"/>
          <w:sz w:val="32"/>
          <w:szCs w:val="32"/>
          <w:highlight w:val="none"/>
          <w:lang w:val="en-US" w:eastAsia="zh-CN"/>
        </w:rPr>
        <w:t>803.91</w:t>
      </w:r>
      <w:r>
        <w:rPr>
          <w:rFonts w:hint="eastAsia" w:ascii="仿宋" w:hAnsi="仿宋" w:eastAsia="仿宋"/>
          <w:b w:val="0"/>
          <w:bCs w:val="0"/>
          <w:color w:val="auto"/>
          <w:sz w:val="32"/>
          <w:szCs w:val="32"/>
          <w:highlight w:val="none"/>
        </w:rPr>
        <w:t>万元，其中：一般公共预算财政拨款收入</w:t>
      </w:r>
      <w:r>
        <w:rPr>
          <w:rFonts w:hint="eastAsia" w:ascii="仿宋" w:hAnsi="仿宋" w:eastAsia="仿宋"/>
          <w:b w:val="0"/>
          <w:bCs w:val="0"/>
          <w:color w:val="auto"/>
          <w:sz w:val="32"/>
          <w:szCs w:val="32"/>
          <w:highlight w:val="none"/>
          <w:lang w:val="en-US" w:eastAsia="zh-CN"/>
        </w:rPr>
        <w:t>803.91</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100</w:t>
      </w:r>
      <w:r>
        <w:rPr>
          <w:rFonts w:hint="eastAsia" w:ascii="仿宋" w:hAnsi="仿宋" w:eastAsia="仿宋"/>
          <w:b w:val="0"/>
          <w:bCs w:val="0"/>
          <w:color w:val="auto"/>
          <w:sz w:val="32"/>
          <w:szCs w:val="32"/>
          <w:highlight w:val="none"/>
        </w:rPr>
        <w:t>%。</w:t>
      </w:r>
    </w:p>
    <w:p w14:paraId="4EACC788">
      <w:pPr>
        <w:spacing w:line="600" w:lineRule="exact"/>
        <w:ind w:firstLine="640" w:firstLineChars="200"/>
        <w:outlineLvl w:val="1"/>
        <w:rPr>
          <w:rFonts w:hint="eastAsia" w:ascii="仿宋" w:hAnsi="仿宋" w:eastAsia="仿宋"/>
          <w:color w:val="auto"/>
          <w:sz w:val="32"/>
          <w:szCs w:val="32"/>
          <w:highlight w:val="none"/>
        </w:rPr>
      </w:pPr>
    </w:p>
    <w:p w14:paraId="58EA037B">
      <w:pPr>
        <w:pStyle w:val="20"/>
        <w:rPr>
          <w:rFonts w:ascii="仿宋" w:hAnsi="仿宋" w:eastAsia="仿宋"/>
          <w:b/>
          <w:color w:val="auto"/>
          <w:sz w:val="32"/>
          <w:szCs w:val="32"/>
          <w:highlight w:val="none"/>
        </w:rPr>
      </w:pPr>
    </w:p>
    <w:p w14:paraId="4F10079F">
      <w:pPr>
        <w:pStyle w:val="20"/>
        <w:rPr>
          <w:rFonts w:ascii="仿宋" w:hAnsi="仿宋" w:eastAsia="仿宋"/>
          <w:b/>
          <w:color w:val="auto"/>
          <w:sz w:val="32"/>
          <w:szCs w:val="32"/>
          <w:highlight w:val="none"/>
        </w:rPr>
      </w:pPr>
    </w:p>
    <w:p w14:paraId="45C8F817">
      <w:pPr>
        <w:pStyle w:val="2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377438">
      <w:pPr>
        <w:pStyle w:val="28"/>
        <w:numPr>
          <w:ilvl w:val="0"/>
          <w:numId w:val="1"/>
        </w:numPr>
        <w:spacing w:line="600" w:lineRule="exact"/>
        <w:ind w:firstLineChars="0"/>
        <w:outlineLvl w:val="1"/>
        <w:rPr>
          <w:rStyle w:val="30"/>
          <w:rFonts w:ascii="黑体" w:hAnsi="黑体" w:eastAsia="黑体"/>
          <w:b w:val="0"/>
          <w:color w:val="auto"/>
          <w:highlight w:val="none"/>
        </w:rPr>
      </w:pPr>
      <w:bookmarkStart w:id="27" w:name="_Toc15396605"/>
      <w:bookmarkStart w:id="28" w:name="_Toc15377207"/>
      <w:bookmarkStart w:id="29" w:name="_Toc5224_WPSOffice_Level2"/>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27"/>
      <w:bookmarkEnd w:id="28"/>
      <w:bookmarkEnd w:id="29"/>
    </w:p>
    <w:p w14:paraId="34C16639">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b w:val="0"/>
          <w:bCs w:val="0"/>
          <w:color w:val="auto"/>
          <w:sz w:val="32"/>
          <w:szCs w:val="32"/>
          <w:highlight w:val="none"/>
        </w:rPr>
        <w:t>年本年支出合计</w:t>
      </w:r>
      <w:r>
        <w:rPr>
          <w:rFonts w:hint="eastAsia" w:ascii="仿宋" w:hAnsi="仿宋" w:eastAsia="仿宋"/>
          <w:b w:val="0"/>
          <w:bCs w:val="0"/>
          <w:color w:val="auto"/>
          <w:sz w:val="32"/>
          <w:szCs w:val="32"/>
          <w:highlight w:val="none"/>
          <w:lang w:val="en-US" w:eastAsia="zh-CN"/>
        </w:rPr>
        <w:t>803.91</w:t>
      </w:r>
      <w:r>
        <w:rPr>
          <w:rFonts w:hint="eastAsia" w:ascii="仿宋" w:hAnsi="仿宋" w:eastAsia="仿宋"/>
          <w:b w:val="0"/>
          <w:bCs w:val="0"/>
          <w:color w:val="auto"/>
          <w:sz w:val="32"/>
          <w:szCs w:val="32"/>
          <w:highlight w:val="none"/>
        </w:rPr>
        <w:t>万元，其中：基本支出</w:t>
      </w:r>
      <w:r>
        <w:rPr>
          <w:rFonts w:hint="eastAsia" w:ascii="仿宋" w:hAnsi="仿宋" w:eastAsia="仿宋"/>
          <w:b w:val="0"/>
          <w:bCs w:val="0"/>
          <w:color w:val="auto"/>
          <w:sz w:val="32"/>
          <w:szCs w:val="32"/>
          <w:highlight w:val="none"/>
          <w:lang w:val="en-US" w:eastAsia="zh-CN"/>
        </w:rPr>
        <w:t>592.99</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73.76</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；项目支出</w:t>
      </w:r>
      <w:r>
        <w:rPr>
          <w:rFonts w:hint="eastAsia" w:ascii="仿宋" w:hAnsi="仿宋" w:eastAsia="仿宋"/>
          <w:b w:val="0"/>
          <w:bCs w:val="0"/>
          <w:color w:val="auto"/>
          <w:sz w:val="32"/>
          <w:szCs w:val="32"/>
          <w:highlight w:val="none"/>
          <w:lang w:val="en-US" w:eastAsia="zh-CN"/>
        </w:rPr>
        <w:t>210.92</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26.24</w:t>
      </w:r>
      <w:r>
        <w:rPr>
          <w:rFonts w:ascii="仿宋" w:hAnsi="仿宋" w:eastAsia="仿宋"/>
          <w:b w:val="0"/>
          <w:bCs w:val="0"/>
          <w:color w:val="auto"/>
          <w:sz w:val="32"/>
          <w:szCs w:val="32"/>
          <w:highlight w:val="none"/>
        </w:rPr>
        <w:t>%</w:t>
      </w:r>
      <w:r>
        <w:rPr>
          <w:rFonts w:hint="eastAsia" w:ascii="仿宋" w:hAnsi="仿宋" w:eastAsia="仿宋"/>
          <w:b w:val="0"/>
          <w:bCs w:val="0"/>
          <w:color w:val="auto"/>
          <w:sz w:val="32"/>
          <w:szCs w:val="32"/>
          <w:highlight w:val="none"/>
        </w:rPr>
        <w:t>。</w:t>
      </w:r>
    </w:p>
    <w:p w14:paraId="280B07B3">
      <w:pPr>
        <w:pStyle w:val="14"/>
        <w:rPr>
          <w:rFonts w:hint="eastAsia" w:ascii="仿宋" w:hAnsi="仿宋" w:eastAsia="仿宋"/>
          <w:b/>
          <w:color w:val="auto"/>
          <w:sz w:val="32"/>
          <w:szCs w:val="32"/>
          <w:highlight w:val="none"/>
        </w:rPr>
      </w:pPr>
      <w:r>
        <w:rPr>
          <w:rFonts w:hint="eastAsia" w:ascii="仿宋" w:hAnsi="仿宋" w:eastAsia="仿宋"/>
          <w:b/>
          <w:color w:val="auto"/>
          <w:sz w:val="32"/>
          <w:szCs w:val="32"/>
          <w:highlight w:val="none"/>
          <w:lang w:eastAsia="zh-CN"/>
        </w:rPr>
        <w:drawing>
          <wp:inline distT="0" distB="0" distL="114300" distR="114300">
            <wp:extent cx="5090160" cy="3171825"/>
            <wp:effectExtent l="4445" t="4445" r="1079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FA2474">
      <w:pPr>
        <w:spacing w:line="600" w:lineRule="exact"/>
        <w:ind w:firstLine="320" w:firstLineChars="100"/>
        <w:outlineLvl w:val="1"/>
        <w:rPr>
          <w:rStyle w:val="30"/>
          <w:rFonts w:ascii="黑体" w:hAnsi="黑体" w:eastAsia="黑体"/>
          <w:b w:val="0"/>
          <w:color w:val="auto"/>
          <w:highlight w:val="none"/>
        </w:rPr>
      </w:pPr>
      <w:bookmarkStart w:id="30" w:name="_Toc15377208"/>
      <w:bookmarkStart w:id="31" w:name="_Toc15396606"/>
      <w:bookmarkStart w:id="32" w:name="_Toc15514_WPSOffice_Level2"/>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30"/>
      <w:bookmarkEnd w:id="31"/>
      <w:bookmarkEnd w:id="32"/>
    </w:p>
    <w:p w14:paraId="2AAD8838">
      <w:pPr>
        <w:spacing w:line="600" w:lineRule="exact"/>
        <w:ind w:firstLine="640" w:firstLineChars="200"/>
        <w:rPr>
          <w:rFonts w:hint="eastAsia" w:ascii="仿宋" w:hAnsi="仿宋" w:eastAsia="仿宋"/>
          <w:b w:val="0"/>
          <w:bCs w:val="0"/>
          <w:color w:val="auto"/>
          <w:sz w:val="32"/>
          <w:szCs w:val="32"/>
          <w:highlight w:val="none"/>
          <w:lang w:eastAsia="zh-CN"/>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w:t>
      </w:r>
      <w:r>
        <w:rPr>
          <w:rFonts w:hint="eastAsia" w:ascii="仿宋" w:hAnsi="仿宋" w:eastAsia="仿宋"/>
          <w:b w:val="0"/>
          <w:bCs w:val="0"/>
          <w:color w:val="auto"/>
          <w:sz w:val="32"/>
          <w:szCs w:val="32"/>
          <w:highlight w:val="none"/>
        </w:rPr>
        <w:t>政拨款收、支总计</w:t>
      </w:r>
      <w:r>
        <w:rPr>
          <w:rFonts w:hint="eastAsia" w:ascii="仿宋" w:hAnsi="仿宋" w:eastAsia="仿宋"/>
          <w:b w:val="0"/>
          <w:bCs w:val="0"/>
          <w:color w:val="auto"/>
          <w:sz w:val="32"/>
          <w:szCs w:val="32"/>
          <w:highlight w:val="none"/>
          <w:lang w:val="en-US" w:eastAsia="zh-CN"/>
        </w:rPr>
        <w:t>869.25</w:t>
      </w:r>
      <w:r>
        <w:rPr>
          <w:rFonts w:hint="eastAsia" w:ascii="仿宋" w:hAnsi="仿宋" w:eastAsia="仿宋"/>
          <w:b w:val="0"/>
          <w:bCs w:val="0"/>
          <w:color w:val="auto"/>
          <w:sz w:val="32"/>
          <w:szCs w:val="32"/>
          <w:highlight w:val="none"/>
        </w:rPr>
        <w:t>万元。与20</w:t>
      </w:r>
      <w:r>
        <w:rPr>
          <w:rFonts w:hint="eastAsia" w:ascii="仿宋" w:hAnsi="仿宋" w:eastAsia="仿宋"/>
          <w:b w:val="0"/>
          <w:bCs w:val="0"/>
          <w:color w:val="auto"/>
          <w:sz w:val="32"/>
          <w:szCs w:val="32"/>
          <w:highlight w:val="none"/>
          <w:lang w:val="en-US" w:eastAsia="zh-CN"/>
        </w:rPr>
        <w:t>23</w:t>
      </w:r>
      <w:r>
        <w:rPr>
          <w:rFonts w:hint="eastAsia" w:ascii="仿宋" w:hAnsi="仿宋" w:eastAsia="仿宋"/>
          <w:b w:val="0"/>
          <w:bCs w:val="0"/>
          <w:color w:val="auto"/>
          <w:sz w:val="32"/>
          <w:szCs w:val="32"/>
          <w:highlight w:val="none"/>
        </w:rPr>
        <w:t>年相比，财政拨款收、支总计各</w:t>
      </w:r>
      <w:r>
        <w:rPr>
          <w:rFonts w:hint="eastAsia" w:ascii="仿宋" w:hAnsi="仿宋" w:eastAsia="仿宋"/>
          <w:b w:val="0"/>
          <w:bCs w:val="0"/>
          <w:color w:val="auto"/>
          <w:sz w:val="32"/>
          <w:szCs w:val="32"/>
          <w:highlight w:val="none"/>
          <w:lang w:val="en-US" w:eastAsia="zh-CN"/>
        </w:rPr>
        <w:t>增加50.8</w:t>
      </w:r>
      <w:r>
        <w:rPr>
          <w:rFonts w:hint="eastAsia" w:ascii="仿宋" w:hAnsi="仿宋" w:eastAsia="仿宋"/>
          <w:b w:val="0"/>
          <w:bCs w:val="0"/>
          <w:color w:val="auto"/>
          <w:sz w:val="32"/>
          <w:szCs w:val="32"/>
          <w:highlight w:val="none"/>
        </w:rPr>
        <w:t>万元，</w:t>
      </w:r>
      <w:r>
        <w:rPr>
          <w:rFonts w:hint="eastAsia" w:ascii="仿宋" w:hAnsi="仿宋" w:eastAsia="仿宋"/>
          <w:b w:val="0"/>
          <w:bCs w:val="0"/>
          <w:color w:val="auto"/>
          <w:sz w:val="32"/>
          <w:szCs w:val="32"/>
          <w:highlight w:val="none"/>
          <w:lang w:val="en-US" w:eastAsia="zh-CN"/>
        </w:rPr>
        <w:t>增加6.2</w:t>
      </w:r>
      <w:r>
        <w:rPr>
          <w:rFonts w:hint="eastAsia" w:ascii="仿宋" w:hAnsi="仿宋" w:eastAsia="仿宋"/>
          <w:b w:val="0"/>
          <w:bCs w:val="0"/>
          <w:color w:val="auto"/>
          <w:sz w:val="32"/>
          <w:szCs w:val="32"/>
          <w:highlight w:val="none"/>
        </w:rPr>
        <w:t>%。主要变动原因是学生数</w:t>
      </w:r>
      <w:r>
        <w:rPr>
          <w:rFonts w:hint="eastAsia" w:ascii="仿宋" w:hAnsi="仿宋" w:eastAsia="仿宋"/>
          <w:b w:val="0"/>
          <w:bCs w:val="0"/>
          <w:color w:val="auto"/>
          <w:sz w:val="32"/>
          <w:szCs w:val="32"/>
          <w:highlight w:val="none"/>
          <w:lang w:val="en-US" w:eastAsia="zh-CN"/>
        </w:rPr>
        <w:t>增加</w:t>
      </w:r>
      <w:r>
        <w:rPr>
          <w:rFonts w:hint="eastAsia" w:ascii="仿宋" w:hAnsi="仿宋" w:eastAsia="仿宋"/>
          <w:b w:val="0"/>
          <w:bCs w:val="0"/>
          <w:color w:val="auto"/>
          <w:sz w:val="32"/>
          <w:szCs w:val="32"/>
          <w:highlight w:val="none"/>
          <w:lang w:eastAsia="zh-CN"/>
        </w:rPr>
        <w:t>。</w:t>
      </w:r>
    </w:p>
    <w:p w14:paraId="3D54D30E">
      <w:pPr>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A33F408">
      <w:pPr>
        <w:pStyle w:val="14"/>
        <w:rPr>
          <w:rFonts w:ascii="仿宋" w:hAnsi="仿宋" w:eastAsia="仿宋"/>
          <w:b/>
          <w:color w:val="auto"/>
          <w:sz w:val="32"/>
          <w:szCs w:val="32"/>
          <w:highlight w:val="none"/>
        </w:rPr>
      </w:pPr>
    </w:p>
    <w:p w14:paraId="0A3976D3">
      <w:pPr>
        <w:spacing w:line="600" w:lineRule="exact"/>
        <w:ind w:firstLine="640" w:firstLineChars="200"/>
        <w:outlineLvl w:val="1"/>
        <w:rPr>
          <w:rStyle w:val="30"/>
          <w:rFonts w:ascii="黑体" w:hAnsi="黑体" w:eastAsia="黑体"/>
          <w:b w:val="0"/>
          <w:color w:val="auto"/>
          <w:highlight w:val="none"/>
        </w:rPr>
      </w:pPr>
      <w:bookmarkStart w:id="33" w:name="_Toc13894_WPSOffice_Level2"/>
      <w:bookmarkStart w:id="34" w:name="_Toc15396607"/>
      <w:bookmarkStart w:id="35"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33"/>
      <w:bookmarkEnd w:id="34"/>
      <w:bookmarkEnd w:id="35"/>
    </w:p>
    <w:p w14:paraId="04F3E291">
      <w:pPr>
        <w:spacing w:line="600" w:lineRule="exact"/>
        <w:ind w:firstLine="643" w:firstLineChars="200"/>
        <w:outlineLvl w:val="2"/>
        <w:rPr>
          <w:rFonts w:ascii="仿宋" w:hAnsi="仿宋" w:eastAsia="仿宋"/>
          <w:b/>
          <w:color w:val="auto"/>
          <w:sz w:val="32"/>
          <w:szCs w:val="32"/>
          <w:highlight w:val="none"/>
        </w:rPr>
      </w:pPr>
      <w:bookmarkStart w:id="36" w:name="_Toc15377210"/>
      <w:r>
        <w:rPr>
          <w:rFonts w:hint="eastAsia" w:ascii="仿宋" w:hAnsi="仿宋" w:eastAsia="仿宋"/>
          <w:b/>
          <w:color w:val="auto"/>
          <w:sz w:val="32"/>
          <w:szCs w:val="32"/>
          <w:highlight w:val="none"/>
        </w:rPr>
        <w:t>（一）一般公共预算财政拨款支出决算总体情况</w:t>
      </w:r>
      <w:bookmarkEnd w:id="36"/>
    </w:p>
    <w:p w14:paraId="60DEFEA0">
      <w:pPr>
        <w:spacing w:line="600" w:lineRule="exact"/>
        <w:ind w:firstLine="640" w:firstLineChars="200"/>
        <w:rPr>
          <w:rFonts w:hint="eastAsia" w:ascii="仿宋" w:hAnsi="仿宋" w:eastAsia="仿宋"/>
          <w:b w:val="0"/>
          <w:bCs w:val="0"/>
          <w:color w:val="auto"/>
          <w:sz w:val="32"/>
          <w:szCs w:val="32"/>
          <w:highlight w:val="none"/>
          <w:lang w:eastAsia="zh-CN"/>
        </w:rPr>
      </w:pPr>
      <w:r>
        <w:rPr>
          <w:rFonts w:hint="eastAsia" w:ascii="仿宋" w:hAnsi="仿宋" w:eastAsia="仿宋"/>
          <w:color w:val="auto"/>
          <w:sz w:val="32"/>
          <w:szCs w:val="32"/>
          <w:highlight w:val="none"/>
        </w:rPr>
        <w:t>2</w:t>
      </w:r>
      <w:r>
        <w:rPr>
          <w:rFonts w:hint="eastAsia" w:ascii="仿宋" w:hAnsi="仿宋" w:eastAsia="仿宋"/>
          <w:b w:val="0"/>
          <w:bCs w:val="0"/>
          <w:color w:val="auto"/>
          <w:sz w:val="32"/>
          <w:szCs w:val="32"/>
          <w:highlight w:val="none"/>
        </w:rPr>
        <w:t>0</w:t>
      </w:r>
      <w:r>
        <w:rPr>
          <w:rFonts w:hint="eastAsia" w:ascii="仿宋" w:hAnsi="仿宋" w:eastAsia="仿宋"/>
          <w:b w:val="0"/>
          <w:bCs w:val="0"/>
          <w:color w:val="auto"/>
          <w:sz w:val="32"/>
          <w:szCs w:val="32"/>
          <w:highlight w:val="none"/>
          <w:lang w:val="en-US" w:eastAsia="zh-CN"/>
        </w:rPr>
        <w:t>24</w:t>
      </w:r>
      <w:r>
        <w:rPr>
          <w:rFonts w:hint="eastAsia" w:ascii="仿宋" w:hAnsi="仿宋" w:eastAsia="仿宋"/>
          <w:b w:val="0"/>
          <w:bCs w:val="0"/>
          <w:color w:val="auto"/>
          <w:sz w:val="32"/>
          <w:szCs w:val="32"/>
          <w:highlight w:val="none"/>
        </w:rPr>
        <w:t>年一般公共预算财政拨款支出</w:t>
      </w:r>
      <w:r>
        <w:rPr>
          <w:rFonts w:hint="eastAsia" w:ascii="仿宋" w:hAnsi="仿宋" w:eastAsia="仿宋"/>
          <w:b w:val="0"/>
          <w:bCs w:val="0"/>
          <w:color w:val="auto"/>
          <w:sz w:val="32"/>
          <w:szCs w:val="32"/>
          <w:highlight w:val="none"/>
          <w:lang w:val="en-US" w:eastAsia="zh-CN"/>
        </w:rPr>
        <w:t>803.91</w:t>
      </w:r>
      <w:r>
        <w:rPr>
          <w:rFonts w:hint="eastAsia" w:ascii="仿宋" w:hAnsi="仿宋" w:eastAsia="仿宋"/>
          <w:b w:val="0"/>
          <w:bCs w:val="0"/>
          <w:color w:val="auto"/>
          <w:sz w:val="32"/>
          <w:szCs w:val="32"/>
          <w:highlight w:val="none"/>
        </w:rPr>
        <w:t>万元，占本年支出合计的</w:t>
      </w:r>
      <w:r>
        <w:rPr>
          <w:rFonts w:hint="eastAsia" w:ascii="仿宋" w:hAnsi="仿宋" w:eastAsia="仿宋"/>
          <w:b w:val="0"/>
          <w:bCs w:val="0"/>
          <w:color w:val="auto"/>
          <w:sz w:val="32"/>
          <w:szCs w:val="32"/>
          <w:highlight w:val="none"/>
          <w:lang w:val="en-US" w:eastAsia="zh-CN"/>
        </w:rPr>
        <w:t>100</w:t>
      </w:r>
      <w:r>
        <w:rPr>
          <w:rFonts w:hint="eastAsia" w:ascii="仿宋" w:hAnsi="仿宋" w:eastAsia="仿宋"/>
          <w:b w:val="0"/>
          <w:bCs w:val="0"/>
          <w:color w:val="auto"/>
          <w:sz w:val="32"/>
          <w:szCs w:val="32"/>
          <w:highlight w:val="none"/>
        </w:rPr>
        <w:t>%。与20</w:t>
      </w:r>
      <w:r>
        <w:rPr>
          <w:rFonts w:hint="eastAsia" w:ascii="仿宋" w:hAnsi="仿宋" w:eastAsia="仿宋"/>
          <w:b w:val="0"/>
          <w:bCs w:val="0"/>
          <w:color w:val="auto"/>
          <w:sz w:val="32"/>
          <w:szCs w:val="32"/>
          <w:highlight w:val="none"/>
          <w:lang w:val="en-US" w:eastAsia="zh-CN"/>
        </w:rPr>
        <w:t>23</w:t>
      </w:r>
      <w:r>
        <w:rPr>
          <w:rFonts w:hint="eastAsia" w:ascii="仿宋" w:hAnsi="仿宋" w:eastAsia="仿宋"/>
          <w:b w:val="0"/>
          <w:bCs w:val="0"/>
          <w:color w:val="auto"/>
          <w:sz w:val="32"/>
          <w:szCs w:val="32"/>
          <w:highlight w:val="none"/>
        </w:rPr>
        <w:t>年相比，一般公共预算财政拨款</w:t>
      </w:r>
      <w:r>
        <w:rPr>
          <w:rFonts w:hint="eastAsia" w:ascii="仿宋" w:hAnsi="仿宋" w:eastAsia="仿宋"/>
          <w:b w:val="0"/>
          <w:bCs w:val="0"/>
          <w:color w:val="auto"/>
          <w:sz w:val="32"/>
          <w:szCs w:val="32"/>
          <w:highlight w:val="none"/>
          <w:lang w:eastAsia="zh-CN"/>
        </w:rPr>
        <w:t>支出</w:t>
      </w:r>
      <w:r>
        <w:rPr>
          <w:rFonts w:hint="eastAsia" w:ascii="仿宋" w:hAnsi="仿宋" w:eastAsia="仿宋"/>
          <w:b w:val="0"/>
          <w:bCs w:val="0"/>
          <w:color w:val="auto"/>
          <w:sz w:val="32"/>
          <w:szCs w:val="32"/>
          <w:highlight w:val="none"/>
          <w:lang w:val="en-US" w:eastAsia="zh-CN"/>
        </w:rPr>
        <w:t>增加50.8</w:t>
      </w:r>
      <w:r>
        <w:rPr>
          <w:rFonts w:hint="eastAsia" w:ascii="仿宋" w:hAnsi="仿宋" w:eastAsia="仿宋"/>
          <w:b w:val="0"/>
          <w:bCs w:val="0"/>
          <w:color w:val="auto"/>
          <w:sz w:val="32"/>
          <w:szCs w:val="32"/>
          <w:highlight w:val="none"/>
        </w:rPr>
        <w:t>万元，</w:t>
      </w:r>
      <w:r>
        <w:rPr>
          <w:rFonts w:hint="eastAsia" w:ascii="仿宋" w:hAnsi="仿宋" w:eastAsia="仿宋"/>
          <w:b w:val="0"/>
          <w:bCs w:val="0"/>
          <w:color w:val="auto"/>
          <w:sz w:val="32"/>
          <w:szCs w:val="32"/>
          <w:highlight w:val="none"/>
          <w:lang w:val="en-US" w:eastAsia="zh-CN"/>
        </w:rPr>
        <w:t>增加6.2</w:t>
      </w:r>
      <w:r>
        <w:rPr>
          <w:rFonts w:hint="eastAsia" w:ascii="仿宋" w:hAnsi="仿宋" w:eastAsia="仿宋"/>
          <w:b w:val="0"/>
          <w:bCs w:val="0"/>
          <w:color w:val="auto"/>
          <w:sz w:val="32"/>
          <w:szCs w:val="32"/>
          <w:highlight w:val="none"/>
        </w:rPr>
        <w:t>%。主要变动原因是学生</w:t>
      </w:r>
      <w:r>
        <w:rPr>
          <w:rFonts w:hint="eastAsia" w:ascii="仿宋" w:hAnsi="仿宋" w:eastAsia="仿宋"/>
          <w:b w:val="0"/>
          <w:bCs w:val="0"/>
          <w:color w:val="auto"/>
          <w:sz w:val="32"/>
          <w:szCs w:val="32"/>
          <w:highlight w:val="none"/>
          <w:lang w:val="en-US" w:eastAsia="zh-CN"/>
        </w:rPr>
        <w:t>人</w:t>
      </w:r>
      <w:r>
        <w:rPr>
          <w:rFonts w:hint="eastAsia" w:ascii="仿宋" w:hAnsi="仿宋" w:eastAsia="仿宋"/>
          <w:b w:val="0"/>
          <w:bCs w:val="0"/>
          <w:color w:val="auto"/>
          <w:sz w:val="32"/>
          <w:szCs w:val="32"/>
          <w:highlight w:val="none"/>
        </w:rPr>
        <w:t>数</w:t>
      </w:r>
      <w:r>
        <w:rPr>
          <w:rFonts w:hint="eastAsia" w:ascii="仿宋" w:hAnsi="仿宋" w:eastAsia="仿宋"/>
          <w:b w:val="0"/>
          <w:bCs w:val="0"/>
          <w:color w:val="auto"/>
          <w:sz w:val="32"/>
          <w:szCs w:val="32"/>
          <w:highlight w:val="none"/>
          <w:lang w:val="en-US" w:eastAsia="zh-CN"/>
        </w:rPr>
        <w:t>增加</w:t>
      </w:r>
      <w:r>
        <w:rPr>
          <w:rFonts w:hint="eastAsia" w:ascii="仿宋" w:hAnsi="仿宋" w:eastAsia="仿宋"/>
          <w:b w:val="0"/>
          <w:bCs w:val="0"/>
          <w:color w:val="auto"/>
          <w:sz w:val="32"/>
          <w:szCs w:val="32"/>
          <w:highlight w:val="none"/>
          <w:lang w:eastAsia="zh-CN"/>
        </w:rPr>
        <w:t>。</w:t>
      </w:r>
    </w:p>
    <w:p w14:paraId="0F278A93">
      <w:pPr>
        <w:spacing w:line="600" w:lineRule="exact"/>
        <w:ind w:firstLine="640" w:firstLineChars="200"/>
        <w:rPr>
          <w:rFonts w:hint="eastAsia" w:ascii="仿宋" w:hAnsi="仿宋" w:eastAsia="仿宋"/>
          <w:color w:val="auto"/>
          <w:sz w:val="32"/>
          <w:szCs w:val="32"/>
          <w:highlight w:val="none"/>
          <w:lang w:eastAsia="zh-CN"/>
        </w:rPr>
      </w:pPr>
    </w:p>
    <w:p w14:paraId="033DECBE">
      <w:pPr>
        <w:pStyle w:val="14"/>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5080000" cy="3201670"/>
            <wp:effectExtent l="4445" t="4445" r="2095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F15844">
      <w:pPr>
        <w:spacing w:line="600" w:lineRule="exact"/>
        <w:ind w:firstLine="321" w:firstLineChars="100"/>
        <w:outlineLvl w:val="2"/>
        <w:rPr>
          <w:rFonts w:hint="default" w:ascii="仿宋" w:hAnsi="仿宋" w:eastAsia="仿宋"/>
          <w:b/>
          <w:color w:val="auto"/>
          <w:sz w:val="32"/>
          <w:szCs w:val="32"/>
          <w:highlight w:val="none"/>
          <w:lang w:val="en-US" w:eastAsia="zh-CN"/>
        </w:rPr>
      </w:pPr>
      <w:bookmarkStart w:id="37" w:name="_Toc15377211"/>
      <w:r>
        <w:rPr>
          <w:rFonts w:hint="eastAsia" w:ascii="仿宋" w:hAnsi="仿宋" w:eastAsia="仿宋"/>
          <w:b/>
          <w:color w:val="auto"/>
          <w:sz w:val="32"/>
          <w:szCs w:val="32"/>
          <w:highlight w:val="none"/>
        </w:rPr>
        <w:t>（二）一般公共预算财政拨款支出决算结构情况</w:t>
      </w:r>
      <w:bookmarkEnd w:id="37"/>
    </w:p>
    <w:p w14:paraId="173D453F">
      <w:pPr>
        <w:spacing w:line="600" w:lineRule="exact"/>
        <w:ind w:firstLine="640"/>
        <w:rPr>
          <w:rFonts w:hint="eastAsia" w:ascii="仿宋" w:hAnsi="仿宋" w:eastAsia="仿宋"/>
          <w:b w:val="0"/>
          <w:bCs w:val="0"/>
          <w:color w:val="auto"/>
          <w:sz w:val="32"/>
          <w:szCs w:val="32"/>
          <w:highlight w:val="none"/>
        </w:rPr>
      </w:pPr>
      <w:r>
        <w:rPr>
          <w:rFonts w:ascii="仿宋" w:hAnsi="仿宋" w:eastAsia="仿宋"/>
          <w:color w:val="auto"/>
          <w:sz w:val="32"/>
          <w:szCs w:val="32"/>
          <w:highlight w:val="none"/>
        </w:rPr>
        <w:t>2</w:t>
      </w:r>
      <w:r>
        <w:rPr>
          <w:rFonts w:hint="eastAsia" w:ascii="仿宋" w:hAnsi="仿宋" w:eastAsia="仿宋"/>
          <w:color w:val="auto"/>
          <w:sz w:val="32"/>
          <w:szCs w:val="32"/>
          <w:highlight w:val="none"/>
        </w:rPr>
        <w:t>0</w:t>
      </w:r>
      <w:r>
        <w:rPr>
          <w:rFonts w:hint="eastAsia" w:ascii="仿宋" w:hAnsi="仿宋" w:eastAsia="仿宋"/>
          <w:color w:val="auto"/>
          <w:sz w:val="32"/>
          <w:szCs w:val="32"/>
          <w:highlight w:val="none"/>
          <w:lang w:val="en-US" w:eastAsia="zh-CN"/>
        </w:rPr>
        <w:t>24</w:t>
      </w:r>
      <w:r>
        <w:rPr>
          <w:rFonts w:hint="eastAsia" w:ascii="仿宋" w:hAnsi="仿宋" w:eastAsia="仿宋"/>
          <w:b w:val="0"/>
          <w:bCs w:val="0"/>
          <w:color w:val="auto"/>
          <w:sz w:val="32"/>
          <w:szCs w:val="32"/>
          <w:highlight w:val="none"/>
        </w:rPr>
        <w:t>年一般公共预算财政拨款支出</w:t>
      </w:r>
      <w:r>
        <w:rPr>
          <w:rFonts w:hint="eastAsia" w:ascii="仿宋" w:hAnsi="仿宋" w:eastAsia="仿宋"/>
          <w:b w:val="0"/>
          <w:bCs w:val="0"/>
          <w:color w:val="auto"/>
          <w:sz w:val="32"/>
          <w:szCs w:val="32"/>
          <w:highlight w:val="none"/>
          <w:lang w:val="en-US" w:eastAsia="zh-CN"/>
        </w:rPr>
        <w:t>803.91</w:t>
      </w:r>
      <w:r>
        <w:rPr>
          <w:rFonts w:hint="eastAsia" w:ascii="仿宋" w:hAnsi="仿宋" w:eastAsia="仿宋"/>
          <w:b w:val="0"/>
          <w:bCs w:val="0"/>
          <w:color w:val="auto"/>
          <w:sz w:val="32"/>
          <w:szCs w:val="32"/>
          <w:highlight w:val="none"/>
        </w:rPr>
        <w:t>万元，主要用于以下方面</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教育支出（类）</w:t>
      </w:r>
      <w:r>
        <w:rPr>
          <w:rFonts w:hint="eastAsia" w:ascii="仿宋" w:hAnsi="仿宋" w:eastAsia="仿宋"/>
          <w:b w:val="0"/>
          <w:bCs w:val="0"/>
          <w:color w:val="auto"/>
          <w:sz w:val="32"/>
          <w:szCs w:val="32"/>
          <w:highlight w:val="none"/>
          <w:lang w:val="en-US" w:eastAsia="zh-CN"/>
        </w:rPr>
        <w:t>683.06</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84.97</w:t>
      </w:r>
      <w:r>
        <w:rPr>
          <w:rFonts w:hint="eastAsia" w:ascii="仿宋" w:hAnsi="仿宋" w:eastAsia="仿宋"/>
          <w:b w:val="0"/>
          <w:bCs w:val="0"/>
          <w:color w:val="auto"/>
          <w:sz w:val="32"/>
          <w:szCs w:val="32"/>
          <w:highlight w:val="none"/>
        </w:rPr>
        <w:t>%；社会保障和就业（类）支出</w:t>
      </w:r>
      <w:r>
        <w:rPr>
          <w:rFonts w:hint="eastAsia" w:ascii="仿宋" w:hAnsi="仿宋" w:eastAsia="仿宋"/>
          <w:b w:val="0"/>
          <w:bCs w:val="0"/>
          <w:color w:val="auto"/>
          <w:sz w:val="32"/>
          <w:szCs w:val="32"/>
          <w:highlight w:val="none"/>
          <w:lang w:val="en-US" w:eastAsia="zh-CN"/>
        </w:rPr>
        <w:t>68.88</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8.57</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16.19</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2.01%</w:t>
      </w:r>
      <w:r>
        <w:rPr>
          <w:rFonts w:hint="eastAsia" w:ascii="仿宋" w:hAnsi="仿宋" w:eastAsia="仿宋"/>
          <w:b w:val="0"/>
          <w:bCs w:val="0"/>
          <w:color w:val="auto"/>
          <w:sz w:val="32"/>
          <w:szCs w:val="32"/>
          <w:highlight w:val="none"/>
        </w:rPr>
        <w:t>；住房保障支出</w:t>
      </w:r>
      <w:r>
        <w:rPr>
          <w:rFonts w:hint="eastAsia" w:ascii="仿宋" w:hAnsi="仿宋" w:eastAsia="仿宋"/>
          <w:b w:val="0"/>
          <w:bCs w:val="0"/>
          <w:color w:val="auto"/>
          <w:sz w:val="32"/>
          <w:szCs w:val="32"/>
          <w:highlight w:val="none"/>
          <w:lang w:val="en-US" w:eastAsia="zh-CN"/>
        </w:rPr>
        <w:t>35.78</w:t>
      </w:r>
      <w:r>
        <w:rPr>
          <w:rFonts w:hint="eastAsia" w:ascii="仿宋" w:hAnsi="仿宋" w:eastAsia="仿宋"/>
          <w:b w:val="0"/>
          <w:bCs w:val="0"/>
          <w:color w:val="auto"/>
          <w:sz w:val="32"/>
          <w:szCs w:val="32"/>
          <w:highlight w:val="none"/>
        </w:rPr>
        <w:t>万元，占</w:t>
      </w:r>
      <w:r>
        <w:rPr>
          <w:rFonts w:hint="eastAsia" w:ascii="仿宋" w:hAnsi="仿宋" w:eastAsia="仿宋"/>
          <w:b w:val="0"/>
          <w:bCs w:val="0"/>
          <w:color w:val="auto"/>
          <w:sz w:val="32"/>
          <w:szCs w:val="32"/>
          <w:highlight w:val="none"/>
          <w:lang w:val="en-US" w:eastAsia="zh-CN"/>
        </w:rPr>
        <w:t>4.45</w:t>
      </w:r>
      <w:r>
        <w:rPr>
          <w:rFonts w:hint="eastAsia" w:ascii="仿宋" w:hAnsi="仿宋" w:eastAsia="仿宋"/>
          <w:b w:val="0"/>
          <w:bCs w:val="0"/>
          <w:color w:val="auto"/>
          <w:sz w:val="32"/>
          <w:szCs w:val="32"/>
          <w:highlight w:val="none"/>
        </w:rPr>
        <w:t>%。</w:t>
      </w:r>
    </w:p>
    <w:p w14:paraId="64BC07CD">
      <w:pPr>
        <w:pStyle w:val="14"/>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1270" cy="3038475"/>
            <wp:effectExtent l="4445" t="4445" r="19685" b="508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21B614">
      <w:pPr>
        <w:spacing w:line="600" w:lineRule="exact"/>
        <w:ind w:firstLine="643" w:firstLineChars="200"/>
        <w:outlineLvl w:val="2"/>
        <w:rPr>
          <w:rFonts w:hint="eastAsia" w:ascii="仿宋" w:hAnsi="仿宋" w:eastAsia="仿宋"/>
          <w:b/>
          <w:color w:val="auto"/>
          <w:sz w:val="32"/>
          <w:szCs w:val="32"/>
          <w:highlight w:val="none"/>
        </w:rPr>
      </w:pPr>
      <w:bookmarkStart w:id="38" w:name="_Toc15377212"/>
      <w:r>
        <w:rPr>
          <w:rFonts w:hint="eastAsia" w:ascii="仿宋" w:hAnsi="仿宋" w:eastAsia="仿宋"/>
          <w:b/>
          <w:color w:val="auto"/>
          <w:sz w:val="32"/>
          <w:szCs w:val="32"/>
          <w:highlight w:val="none"/>
        </w:rPr>
        <w:t>（三）一般公共预算财政拨款支出决算具体情况</w:t>
      </w:r>
      <w:bookmarkEnd w:id="38"/>
    </w:p>
    <w:p w14:paraId="6FAA838C">
      <w:pPr>
        <w:spacing w:line="600" w:lineRule="exact"/>
        <w:ind w:firstLine="643" w:firstLineChars="200"/>
        <w:outlineLvl w:val="2"/>
        <w:rPr>
          <w:rFonts w:hint="eastAsia" w:ascii="仿宋" w:hAnsi="仿宋" w:eastAsia="仿宋"/>
          <w:b/>
          <w:color w:val="auto"/>
          <w:sz w:val="32"/>
          <w:szCs w:val="32"/>
          <w:highlight w:val="none"/>
        </w:rPr>
      </w:pPr>
      <w:bookmarkStart w:id="39" w:name="_Toc15377444"/>
      <w:bookmarkStart w:id="40" w:name="_Toc15377213"/>
      <w:bookmarkStart w:id="41"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803.91万元</w:t>
      </w:r>
      <w:r>
        <w:rPr>
          <w:rFonts w:hint="eastAsia" w:ascii="仿宋" w:hAnsi="仿宋" w:eastAsia="仿宋"/>
          <w:b/>
          <w:color w:val="auto"/>
          <w:sz w:val="32"/>
          <w:szCs w:val="32"/>
          <w:highlight w:val="none"/>
        </w:rPr>
        <w:t>，完成预算</w:t>
      </w:r>
      <w:r>
        <w:rPr>
          <w:rFonts w:hint="eastAsia" w:ascii="仿宋" w:hAnsi="仿宋" w:eastAsia="仿宋"/>
          <w:b/>
          <w:color w:val="auto"/>
          <w:sz w:val="32"/>
          <w:szCs w:val="32"/>
          <w:highlight w:val="none"/>
          <w:lang w:val="en-US" w:eastAsia="zh-CN"/>
        </w:rPr>
        <w:t>100</w:t>
      </w:r>
      <w:r>
        <w:rPr>
          <w:rFonts w:hint="eastAsia" w:ascii="仿宋" w:hAnsi="仿宋" w:eastAsia="仿宋"/>
          <w:b/>
          <w:color w:val="auto"/>
          <w:sz w:val="32"/>
          <w:szCs w:val="32"/>
          <w:highlight w:val="none"/>
        </w:rPr>
        <w:t>%。其中：</w:t>
      </w:r>
      <w:bookmarkEnd w:id="39"/>
      <w:bookmarkEnd w:id="40"/>
      <w:bookmarkEnd w:id="41"/>
    </w:p>
    <w:p w14:paraId="716EFC07">
      <w:pPr>
        <w:spacing w:line="600" w:lineRule="exact"/>
        <w:ind w:firstLine="640" w:firstLineChars="200"/>
        <w:outlineLvl w:val="2"/>
        <w:rPr>
          <w:rFonts w:hint="eastAsia" w:ascii="仿宋" w:hAnsi="仿宋" w:eastAsia="仿宋"/>
          <w:b w:val="0"/>
          <w:bCs/>
          <w:color w:val="auto"/>
          <w:sz w:val="32"/>
          <w:szCs w:val="32"/>
          <w:highlight w:val="none"/>
          <w:lang w:eastAsia="zh-CN"/>
        </w:rPr>
      </w:pPr>
      <w:r>
        <w:rPr>
          <w:rFonts w:hint="eastAsia" w:ascii="仿宋" w:hAnsi="仿宋" w:eastAsia="仿宋"/>
          <w:b w:val="0"/>
          <w:bCs/>
          <w:color w:val="auto"/>
          <w:sz w:val="32"/>
          <w:szCs w:val="32"/>
          <w:highlight w:val="none"/>
          <w:lang w:val="en-US" w:eastAsia="zh-CN"/>
        </w:rPr>
        <w:t>1</w:t>
      </w:r>
      <w:r>
        <w:rPr>
          <w:rFonts w:hint="eastAsia" w:ascii="仿宋" w:hAnsi="仿宋" w:eastAsia="仿宋"/>
          <w:b w:val="0"/>
          <w:bCs/>
          <w:color w:val="auto"/>
          <w:sz w:val="32"/>
          <w:szCs w:val="32"/>
          <w:highlight w:val="none"/>
        </w:rPr>
        <w:t>.教育（类）普通教育（款）</w:t>
      </w:r>
      <w:r>
        <w:rPr>
          <w:rFonts w:hint="eastAsia" w:ascii="仿宋" w:hAnsi="仿宋" w:eastAsia="仿宋"/>
          <w:b w:val="0"/>
          <w:bCs/>
          <w:color w:val="auto"/>
          <w:sz w:val="32"/>
          <w:szCs w:val="32"/>
          <w:highlight w:val="none"/>
          <w:lang w:val="en-US" w:eastAsia="zh-CN"/>
        </w:rPr>
        <w:t>学前</w:t>
      </w:r>
      <w:r>
        <w:rPr>
          <w:rFonts w:hint="eastAsia" w:ascii="仿宋" w:hAnsi="仿宋" w:eastAsia="仿宋"/>
          <w:b w:val="0"/>
          <w:bCs/>
          <w:color w:val="auto"/>
          <w:sz w:val="32"/>
          <w:szCs w:val="32"/>
          <w:highlight w:val="none"/>
        </w:rPr>
        <w:t>教育（项）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 xml:space="preserve"> 支出决算为</w:t>
      </w:r>
      <w:r>
        <w:rPr>
          <w:rFonts w:hint="eastAsia" w:ascii="仿宋" w:hAnsi="仿宋" w:eastAsia="仿宋"/>
          <w:b w:val="0"/>
          <w:bCs/>
          <w:color w:val="auto"/>
          <w:sz w:val="32"/>
          <w:szCs w:val="32"/>
          <w:highlight w:val="none"/>
          <w:lang w:val="en-US" w:eastAsia="zh-CN"/>
        </w:rPr>
        <w:t>605.36</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lang w:eastAsia="zh-CN"/>
        </w:rPr>
        <w:t>。</w:t>
      </w:r>
    </w:p>
    <w:p w14:paraId="10D88888">
      <w:pPr>
        <w:spacing w:line="600" w:lineRule="exact"/>
        <w:ind w:firstLine="640" w:firstLineChars="200"/>
        <w:outlineLvl w:val="2"/>
        <w:rPr>
          <w:rFonts w:hint="eastAsia" w:ascii="仿宋" w:hAnsi="仿宋" w:eastAsia="仿宋"/>
          <w:b w:val="0"/>
          <w:bCs/>
          <w:color w:val="auto"/>
          <w:sz w:val="32"/>
          <w:szCs w:val="32"/>
          <w:highlight w:val="none"/>
          <w:lang w:eastAsia="zh-CN"/>
        </w:rPr>
      </w:pPr>
      <w:r>
        <w:rPr>
          <w:rFonts w:hint="eastAsia" w:ascii="仿宋" w:hAnsi="仿宋" w:eastAsia="仿宋"/>
          <w:b w:val="0"/>
          <w:bCs/>
          <w:color w:val="auto"/>
          <w:sz w:val="32"/>
          <w:szCs w:val="32"/>
          <w:highlight w:val="none"/>
          <w:lang w:val="en-US" w:eastAsia="zh-CN"/>
        </w:rPr>
        <w:t>2</w:t>
      </w:r>
      <w:r>
        <w:rPr>
          <w:rFonts w:hint="eastAsia" w:ascii="仿宋" w:hAnsi="仿宋" w:eastAsia="仿宋"/>
          <w:b w:val="0"/>
          <w:bCs/>
          <w:color w:val="auto"/>
          <w:sz w:val="32"/>
          <w:szCs w:val="32"/>
          <w:highlight w:val="none"/>
        </w:rPr>
        <w:t>.教育（类）普通教育（款）小学教育（项）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 xml:space="preserve"> 支出决算为</w:t>
      </w:r>
      <w:r>
        <w:rPr>
          <w:rFonts w:hint="eastAsia" w:ascii="仿宋" w:hAnsi="仿宋" w:eastAsia="仿宋"/>
          <w:b w:val="0"/>
          <w:bCs/>
          <w:color w:val="auto"/>
          <w:sz w:val="32"/>
          <w:szCs w:val="32"/>
          <w:highlight w:val="none"/>
          <w:lang w:val="en-US" w:eastAsia="zh-CN"/>
        </w:rPr>
        <w:t>77.70</w:t>
      </w:r>
      <w:r>
        <w:rPr>
          <w:rFonts w:hint="eastAsia" w:ascii="仿宋" w:hAnsi="仿宋" w:eastAsia="仿宋"/>
          <w:b w:val="0"/>
          <w:bCs/>
          <w:color w:val="auto"/>
          <w:sz w:val="32"/>
          <w:szCs w:val="32"/>
          <w:highlight w:val="none"/>
        </w:rPr>
        <w:t xml:space="preserve">万元，完成预算 </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 xml:space="preserve"> %</w:t>
      </w:r>
      <w:r>
        <w:rPr>
          <w:rFonts w:hint="eastAsia" w:ascii="仿宋" w:hAnsi="仿宋" w:eastAsia="仿宋"/>
          <w:b w:val="0"/>
          <w:bCs/>
          <w:color w:val="auto"/>
          <w:sz w:val="32"/>
          <w:szCs w:val="32"/>
          <w:highlight w:val="none"/>
          <w:lang w:eastAsia="zh-CN"/>
        </w:rPr>
        <w:t>。</w:t>
      </w:r>
    </w:p>
    <w:p w14:paraId="03A2217B">
      <w:pPr>
        <w:spacing w:line="600" w:lineRule="exact"/>
        <w:ind w:firstLine="640" w:firstLineChars="200"/>
        <w:outlineLvl w:val="2"/>
        <w:rPr>
          <w:rFonts w:hint="eastAsia" w:ascii="仿宋" w:hAnsi="仿宋" w:eastAsia="仿宋"/>
          <w:b w:val="0"/>
          <w:bCs/>
          <w:color w:val="auto"/>
          <w:sz w:val="32"/>
          <w:szCs w:val="32"/>
          <w:highlight w:val="none"/>
          <w:lang w:eastAsia="zh-CN"/>
        </w:rPr>
      </w:pPr>
      <w:r>
        <w:rPr>
          <w:rFonts w:hint="eastAsia" w:ascii="仿宋" w:hAnsi="仿宋" w:eastAsia="仿宋"/>
          <w:b w:val="0"/>
          <w:bCs/>
          <w:color w:val="auto"/>
          <w:sz w:val="32"/>
          <w:szCs w:val="32"/>
          <w:highlight w:val="none"/>
          <w:lang w:val="en-US" w:eastAsia="zh-CN"/>
        </w:rPr>
        <w:t>3</w:t>
      </w:r>
      <w:r>
        <w:rPr>
          <w:rFonts w:hint="eastAsia" w:ascii="仿宋" w:hAnsi="仿宋" w:eastAsia="仿宋"/>
          <w:b w:val="0"/>
          <w:bCs/>
          <w:color w:val="auto"/>
          <w:sz w:val="32"/>
          <w:szCs w:val="32"/>
          <w:highlight w:val="none"/>
        </w:rPr>
        <w:t>.社会保障和就业（类）行政事业单位</w:t>
      </w:r>
      <w:r>
        <w:rPr>
          <w:rFonts w:hint="eastAsia" w:ascii="仿宋" w:hAnsi="仿宋" w:eastAsia="仿宋"/>
          <w:b w:val="0"/>
          <w:bCs/>
          <w:color w:val="auto"/>
          <w:sz w:val="32"/>
          <w:szCs w:val="32"/>
          <w:highlight w:val="none"/>
          <w:lang w:val="en-US" w:eastAsia="zh-CN"/>
        </w:rPr>
        <w:t>养老支出</w:t>
      </w:r>
      <w:r>
        <w:rPr>
          <w:rFonts w:hint="eastAsia" w:ascii="仿宋" w:hAnsi="仿宋" w:eastAsia="仿宋"/>
          <w:b w:val="0"/>
          <w:bCs/>
          <w:color w:val="auto"/>
          <w:sz w:val="32"/>
          <w:szCs w:val="32"/>
          <w:highlight w:val="none"/>
        </w:rPr>
        <w:t>（款）机关事业单位基本养老保险缴费支出（项）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 xml:space="preserve"> 支出决算为</w:t>
      </w:r>
      <w:r>
        <w:rPr>
          <w:rFonts w:hint="eastAsia" w:ascii="仿宋" w:hAnsi="仿宋" w:eastAsia="仿宋"/>
          <w:b w:val="0"/>
          <w:bCs/>
          <w:color w:val="auto"/>
          <w:sz w:val="32"/>
          <w:szCs w:val="32"/>
          <w:highlight w:val="none"/>
          <w:lang w:val="en-US" w:eastAsia="zh-CN"/>
        </w:rPr>
        <w:t>41.46</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14:paraId="0B5F94BA">
      <w:pPr>
        <w:spacing w:line="600" w:lineRule="exact"/>
        <w:ind w:firstLine="640" w:firstLineChars="200"/>
        <w:outlineLvl w:val="2"/>
        <w:rPr>
          <w:rFonts w:hint="eastAsia"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lang w:val="en-US" w:eastAsia="zh-CN"/>
        </w:rPr>
        <w:t>4.</w:t>
      </w:r>
      <w:r>
        <w:rPr>
          <w:rFonts w:hint="eastAsia" w:ascii="仿宋" w:hAnsi="仿宋" w:eastAsia="仿宋"/>
          <w:b w:val="0"/>
          <w:bCs/>
          <w:color w:val="auto"/>
          <w:sz w:val="32"/>
          <w:szCs w:val="32"/>
          <w:highlight w:val="none"/>
        </w:rPr>
        <w:t>社会保障和就业（类）行政事业单位</w:t>
      </w:r>
      <w:r>
        <w:rPr>
          <w:rFonts w:hint="eastAsia" w:ascii="仿宋" w:hAnsi="仿宋" w:eastAsia="仿宋"/>
          <w:b w:val="0"/>
          <w:bCs/>
          <w:color w:val="auto"/>
          <w:sz w:val="32"/>
          <w:szCs w:val="32"/>
          <w:highlight w:val="none"/>
          <w:lang w:val="en-US" w:eastAsia="zh-CN"/>
        </w:rPr>
        <w:t>养老支出</w:t>
      </w:r>
      <w:r>
        <w:rPr>
          <w:rFonts w:hint="eastAsia" w:ascii="仿宋" w:hAnsi="仿宋" w:eastAsia="仿宋"/>
          <w:b w:val="0"/>
          <w:bCs/>
          <w:color w:val="auto"/>
          <w:sz w:val="32"/>
          <w:szCs w:val="32"/>
          <w:highlight w:val="none"/>
        </w:rPr>
        <w:t>（款）机关事业单位职业年金缴费支出（项）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 xml:space="preserve"> 支出决算为</w:t>
      </w:r>
      <w:r>
        <w:rPr>
          <w:rFonts w:hint="eastAsia" w:ascii="仿宋" w:hAnsi="仿宋" w:eastAsia="仿宋"/>
          <w:b w:val="0"/>
          <w:bCs/>
          <w:color w:val="auto"/>
          <w:sz w:val="32"/>
          <w:szCs w:val="32"/>
          <w:highlight w:val="none"/>
          <w:lang w:val="en-US" w:eastAsia="zh-CN"/>
        </w:rPr>
        <w:t>20.73</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eastAsia="zh-CN"/>
        </w:rPr>
        <w:t>完成预算</w:t>
      </w:r>
      <w:r>
        <w:rPr>
          <w:rFonts w:hint="eastAsia" w:ascii="仿宋" w:hAnsi="仿宋" w:eastAsia="仿宋"/>
          <w:b w:val="0"/>
          <w:bCs/>
          <w:color w:val="auto"/>
          <w:sz w:val="32"/>
          <w:szCs w:val="32"/>
          <w:highlight w:val="none"/>
          <w:lang w:val="en-US" w:eastAsia="zh-CN"/>
        </w:rPr>
        <w:t>100%。</w:t>
      </w:r>
    </w:p>
    <w:p w14:paraId="3857F9BB">
      <w:pPr>
        <w:spacing w:line="600" w:lineRule="exact"/>
        <w:ind w:firstLine="640" w:firstLineChars="200"/>
        <w:outlineLvl w:val="2"/>
        <w:rPr>
          <w:rFonts w:hint="default"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lang w:val="en-US" w:eastAsia="zh-CN"/>
        </w:rPr>
        <w:t>5</w:t>
      </w:r>
      <w:r>
        <w:rPr>
          <w:rFonts w:hint="eastAsia" w:ascii="仿宋" w:hAnsi="仿宋" w:eastAsia="仿宋"/>
          <w:b w:val="0"/>
          <w:bCs/>
          <w:color w:val="auto"/>
          <w:sz w:val="32"/>
          <w:szCs w:val="32"/>
          <w:highlight w:val="none"/>
        </w:rPr>
        <w:t>.社会保障和就业（类）</w:t>
      </w:r>
      <w:r>
        <w:rPr>
          <w:rFonts w:hint="eastAsia" w:ascii="仿宋" w:hAnsi="仿宋" w:eastAsia="仿宋"/>
          <w:b w:val="0"/>
          <w:bCs/>
          <w:color w:val="auto"/>
          <w:sz w:val="32"/>
          <w:szCs w:val="32"/>
          <w:highlight w:val="none"/>
          <w:lang w:val="en-US" w:eastAsia="zh-CN"/>
        </w:rPr>
        <w:t>其他社会保障和就业支出</w:t>
      </w:r>
      <w:r>
        <w:rPr>
          <w:rFonts w:hint="eastAsia" w:ascii="仿宋" w:hAnsi="仿宋" w:eastAsia="仿宋"/>
          <w:b w:val="0"/>
          <w:bCs/>
          <w:color w:val="auto"/>
          <w:sz w:val="32"/>
          <w:szCs w:val="32"/>
          <w:highlight w:val="none"/>
        </w:rPr>
        <w:t>（款）其他</w:t>
      </w:r>
      <w:r>
        <w:rPr>
          <w:rFonts w:hint="eastAsia" w:ascii="仿宋" w:hAnsi="仿宋" w:eastAsia="仿宋"/>
          <w:b w:val="0"/>
          <w:bCs/>
          <w:color w:val="auto"/>
          <w:sz w:val="32"/>
          <w:szCs w:val="32"/>
          <w:highlight w:val="none"/>
          <w:lang w:val="en-US" w:eastAsia="zh-CN"/>
        </w:rPr>
        <w:t>社会保障和就业</w:t>
      </w:r>
      <w:r>
        <w:rPr>
          <w:rFonts w:hint="eastAsia" w:ascii="仿宋" w:hAnsi="仿宋" w:eastAsia="仿宋"/>
          <w:b w:val="0"/>
          <w:bCs/>
          <w:color w:val="auto"/>
          <w:sz w:val="32"/>
          <w:szCs w:val="32"/>
          <w:highlight w:val="none"/>
        </w:rPr>
        <w:t>支出（项）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 xml:space="preserve"> 支出决算为</w:t>
      </w:r>
      <w:r>
        <w:rPr>
          <w:rFonts w:hint="eastAsia" w:ascii="仿宋" w:hAnsi="仿宋" w:eastAsia="仿宋"/>
          <w:b w:val="0"/>
          <w:bCs/>
          <w:color w:val="auto"/>
          <w:sz w:val="32"/>
          <w:szCs w:val="32"/>
          <w:highlight w:val="none"/>
          <w:lang w:val="en-US" w:eastAsia="zh-CN"/>
        </w:rPr>
        <w:t>6.68</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eastAsia="zh-CN"/>
        </w:rPr>
        <w:t>完成预算</w:t>
      </w:r>
      <w:r>
        <w:rPr>
          <w:rFonts w:hint="eastAsia" w:ascii="仿宋" w:hAnsi="仿宋" w:eastAsia="仿宋"/>
          <w:b w:val="0"/>
          <w:bCs/>
          <w:color w:val="auto"/>
          <w:sz w:val="32"/>
          <w:szCs w:val="32"/>
          <w:highlight w:val="none"/>
          <w:lang w:val="en-US" w:eastAsia="zh-CN"/>
        </w:rPr>
        <w:t>100%。</w:t>
      </w:r>
    </w:p>
    <w:p w14:paraId="533B0EA8">
      <w:pPr>
        <w:spacing w:line="600" w:lineRule="exact"/>
        <w:ind w:firstLine="640" w:firstLineChars="200"/>
        <w:outlineLvl w:val="2"/>
        <w:rPr>
          <w:rFonts w:hint="eastAsia"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lang w:val="en-US" w:eastAsia="zh-CN"/>
        </w:rPr>
        <w:t>6.卫生健康（类）行政事业单位医疗</w:t>
      </w:r>
      <w:r>
        <w:rPr>
          <w:rFonts w:hint="eastAsia" w:ascii="仿宋" w:hAnsi="仿宋" w:eastAsia="仿宋"/>
          <w:b w:val="0"/>
          <w:bCs/>
          <w:color w:val="auto"/>
          <w:sz w:val="32"/>
          <w:szCs w:val="32"/>
          <w:highlight w:val="none"/>
        </w:rPr>
        <w:t>（款）</w:t>
      </w:r>
      <w:r>
        <w:rPr>
          <w:rFonts w:hint="eastAsia" w:ascii="仿宋" w:hAnsi="仿宋" w:eastAsia="仿宋"/>
          <w:b w:val="0"/>
          <w:bCs/>
          <w:color w:val="auto"/>
          <w:sz w:val="32"/>
          <w:szCs w:val="32"/>
          <w:highlight w:val="none"/>
          <w:lang w:val="en-US" w:eastAsia="zh-CN"/>
        </w:rPr>
        <w:t>事业单位医疗</w:t>
      </w:r>
      <w:r>
        <w:rPr>
          <w:rFonts w:hint="eastAsia" w:ascii="仿宋" w:hAnsi="仿宋" w:eastAsia="仿宋"/>
          <w:b w:val="0"/>
          <w:bCs/>
          <w:color w:val="auto"/>
          <w:sz w:val="32"/>
          <w:szCs w:val="32"/>
          <w:highlight w:val="none"/>
        </w:rPr>
        <w:t>（项）</w:t>
      </w:r>
      <w:r>
        <w:rPr>
          <w:rFonts w:hint="eastAsia" w:ascii="仿宋" w:hAnsi="仿宋" w:eastAsia="仿宋"/>
          <w:b w:val="0"/>
          <w:bCs/>
          <w:color w:val="auto"/>
          <w:sz w:val="32"/>
          <w:szCs w:val="32"/>
          <w:highlight w:val="none"/>
          <w:lang w:eastAsia="zh-CN"/>
        </w:rPr>
        <w:t>：</w:t>
      </w:r>
      <w:r>
        <w:rPr>
          <w:rFonts w:hint="eastAsia" w:ascii="仿宋" w:hAnsi="仿宋" w:eastAsia="仿宋"/>
          <w:b w:val="0"/>
          <w:bCs/>
          <w:color w:val="auto"/>
          <w:sz w:val="32"/>
          <w:szCs w:val="32"/>
          <w:highlight w:val="none"/>
        </w:rPr>
        <w:t>支出决算为</w:t>
      </w:r>
      <w:r>
        <w:rPr>
          <w:rFonts w:hint="eastAsia" w:ascii="仿宋" w:hAnsi="仿宋" w:eastAsia="仿宋"/>
          <w:b w:val="0"/>
          <w:bCs/>
          <w:color w:val="auto"/>
          <w:sz w:val="32"/>
          <w:szCs w:val="32"/>
          <w:highlight w:val="none"/>
          <w:lang w:val="en-US" w:eastAsia="zh-CN"/>
        </w:rPr>
        <w:t>16.19</w:t>
      </w:r>
      <w:r>
        <w:rPr>
          <w:rFonts w:hint="eastAsia" w:ascii="仿宋" w:hAnsi="仿宋" w:eastAsia="仿宋"/>
          <w:b w:val="0"/>
          <w:bCs/>
          <w:color w:val="auto"/>
          <w:sz w:val="32"/>
          <w:szCs w:val="32"/>
          <w:highlight w:val="none"/>
        </w:rPr>
        <w:t>万元，完成预算</w:t>
      </w:r>
      <w:r>
        <w:rPr>
          <w:rFonts w:hint="eastAsia" w:ascii="仿宋" w:hAnsi="仿宋" w:eastAsia="仿宋"/>
          <w:b w:val="0"/>
          <w:bCs/>
          <w:color w:val="auto"/>
          <w:sz w:val="32"/>
          <w:szCs w:val="32"/>
          <w:highlight w:val="none"/>
          <w:lang w:val="en-US" w:eastAsia="zh-CN"/>
        </w:rPr>
        <w:t>100</w:t>
      </w:r>
      <w:r>
        <w:rPr>
          <w:rFonts w:hint="eastAsia" w:ascii="仿宋" w:hAnsi="仿宋" w:eastAsia="仿宋"/>
          <w:b w:val="0"/>
          <w:bCs/>
          <w:color w:val="auto"/>
          <w:sz w:val="32"/>
          <w:szCs w:val="32"/>
          <w:highlight w:val="none"/>
        </w:rPr>
        <w:t>%</w:t>
      </w:r>
      <w:r>
        <w:rPr>
          <w:rFonts w:hint="eastAsia" w:ascii="仿宋" w:hAnsi="仿宋" w:eastAsia="仿宋"/>
          <w:b w:val="0"/>
          <w:bCs/>
          <w:color w:val="auto"/>
          <w:sz w:val="32"/>
          <w:szCs w:val="32"/>
          <w:highlight w:val="none"/>
          <w:lang w:eastAsia="zh-CN"/>
        </w:rPr>
        <w:t>。</w:t>
      </w:r>
    </w:p>
    <w:p w14:paraId="779BCE8B">
      <w:pPr>
        <w:spacing w:line="600" w:lineRule="exact"/>
        <w:ind w:firstLine="640" w:firstLineChars="200"/>
        <w:outlineLvl w:val="2"/>
        <w:rPr>
          <w:rFonts w:hint="default"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lang w:val="en-US" w:eastAsia="zh-CN"/>
        </w:rPr>
        <w:t>7.住房保障支出（类）住房改革支出（款）住房公积金（项）：支出决算为35.78万元，完成100%。</w:t>
      </w:r>
    </w:p>
    <w:p w14:paraId="6979D4E7">
      <w:pPr>
        <w:spacing w:line="600" w:lineRule="exact"/>
        <w:ind w:firstLine="643" w:firstLineChars="200"/>
        <w:outlineLvl w:val="2"/>
        <w:rPr>
          <w:rFonts w:hint="eastAsia" w:ascii="仿宋" w:hAnsi="仿宋" w:eastAsia="仿宋"/>
          <w:b/>
          <w:color w:val="auto"/>
          <w:sz w:val="32"/>
          <w:szCs w:val="32"/>
          <w:highlight w:val="none"/>
        </w:rPr>
      </w:pPr>
      <w:bookmarkStart w:id="42" w:name="_Toc29356_WPSOffice_Level2"/>
      <w:bookmarkStart w:id="43" w:name="_Toc15377214"/>
      <w:bookmarkStart w:id="44" w:name="_Toc15396608"/>
      <w:r>
        <w:rPr>
          <w:rFonts w:hint="eastAsia" w:ascii="仿宋" w:hAnsi="仿宋" w:eastAsia="仿宋"/>
          <w:b/>
          <w:color w:val="auto"/>
          <w:sz w:val="32"/>
          <w:szCs w:val="32"/>
          <w:highlight w:val="none"/>
        </w:rPr>
        <w:t>六、一般公共预算财政拨款基本支出决算情况说明</w:t>
      </w:r>
      <w:bookmarkEnd w:id="42"/>
      <w:bookmarkEnd w:id="43"/>
      <w:bookmarkEnd w:id="44"/>
      <w:r>
        <w:rPr>
          <w:rFonts w:hint="eastAsia" w:ascii="仿宋" w:hAnsi="仿宋" w:eastAsia="仿宋"/>
          <w:b/>
          <w:color w:val="auto"/>
          <w:sz w:val="32"/>
          <w:szCs w:val="32"/>
          <w:highlight w:val="none"/>
        </w:rPr>
        <w:tab/>
      </w:r>
    </w:p>
    <w:p w14:paraId="68D19987">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年一般公共预算财政拨款基本支出</w:t>
      </w:r>
      <w:r>
        <w:rPr>
          <w:rFonts w:hint="eastAsia" w:ascii="仿宋" w:hAnsi="仿宋" w:eastAsia="仿宋"/>
          <w:b w:val="0"/>
          <w:bCs/>
          <w:color w:val="auto"/>
          <w:sz w:val="32"/>
          <w:szCs w:val="32"/>
          <w:highlight w:val="none"/>
          <w:lang w:val="en-US" w:eastAsia="zh-CN"/>
        </w:rPr>
        <w:t>592.99</w:t>
      </w:r>
      <w:r>
        <w:rPr>
          <w:rFonts w:hint="eastAsia" w:ascii="仿宋" w:hAnsi="仿宋" w:eastAsia="仿宋"/>
          <w:b w:val="0"/>
          <w:bCs/>
          <w:color w:val="auto"/>
          <w:sz w:val="32"/>
          <w:szCs w:val="32"/>
          <w:highlight w:val="none"/>
        </w:rPr>
        <w:t>万元，其中：</w:t>
      </w:r>
    </w:p>
    <w:p w14:paraId="235E39F3">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人员经费</w:t>
      </w:r>
      <w:r>
        <w:rPr>
          <w:rFonts w:hint="eastAsia" w:ascii="仿宋" w:hAnsi="仿宋" w:eastAsia="仿宋"/>
          <w:b w:val="0"/>
          <w:bCs/>
          <w:color w:val="auto"/>
          <w:sz w:val="32"/>
          <w:szCs w:val="32"/>
          <w:highlight w:val="none"/>
          <w:lang w:val="en-US" w:eastAsia="zh-CN"/>
        </w:rPr>
        <w:t>577.05</w:t>
      </w:r>
      <w:r>
        <w:rPr>
          <w:rFonts w:hint="eastAsia" w:ascii="仿宋" w:hAnsi="仿宋" w:eastAsia="仿宋"/>
          <w:b w:val="0"/>
          <w:bCs/>
          <w:color w:val="auto"/>
          <w:sz w:val="32"/>
          <w:szCs w:val="32"/>
          <w:highlight w:val="none"/>
        </w:rPr>
        <w:t>万元，主要包括：基本工资、津贴补贴、伙食补助费、绩效工资、机关事业单位基本养老保险缴费、职业年金缴费、</w:t>
      </w:r>
      <w:r>
        <w:rPr>
          <w:rFonts w:hint="eastAsia" w:ascii="仿宋" w:hAnsi="仿宋" w:eastAsia="仿宋"/>
          <w:b w:val="0"/>
          <w:bCs/>
          <w:color w:val="auto"/>
          <w:sz w:val="32"/>
          <w:szCs w:val="32"/>
          <w:highlight w:val="none"/>
          <w:lang w:eastAsia="zh-CN"/>
        </w:rPr>
        <w:t>职工基本医疗保险缴费、</w:t>
      </w:r>
      <w:r>
        <w:rPr>
          <w:rFonts w:hint="eastAsia" w:ascii="仿宋" w:hAnsi="仿宋" w:eastAsia="仿宋"/>
          <w:b w:val="0"/>
          <w:bCs/>
          <w:color w:val="auto"/>
          <w:sz w:val="32"/>
          <w:szCs w:val="32"/>
          <w:highlight w:val="none"/>
        </w:rPr>
        <w:t>其他社会保障缴费、</w:t>
      </w:r>
      <w:r>
        <w:rPr>
          <w:rFonts w:hint="eastAsia" w:ascii="仿宋" w:hAnsi="仿宋" w:eastAsia="仿宋"/>
          <w:b w:val="0"/>
          <w:bCs/>
          <w:color w:val="auto"/>
          <w:sz w:val="32"/>
          <w:szCs w:val="32"/>
          <w:highlight w:val="none"/>
          <w:lang w:eastAsia="zh-CN"/>
        </w:rPr>
        <w:t>住房公积金、</w:t>
      </w:r>
      <w:r>
        <w:rPr>
          <w:rFonts w:hint="eastAsia" w:ascii="仿宋" w:hAnsi="仿宋" w:eastAsia="仿宋"/>
          <w:b w:val="0"/>
          <w:bCs/>
          <w:color w:val="auto"/>
          <w:sz w:val="32"/>
          <w:szCs w:val="32"/>
          <w:highlight w:val="none"/>
        </w:rPr>
        <w:t>其他工资福利支出</w:t>
      </w:r>
      <w:r>
        <w:rPr>
          <w:rFonts w:hint="eastAsia" w:ascii="仿宋" w:hAnsi="仿宋" w:eastAsia="仿宋"/>
          <w:b w:val="0"/>
          <w:bCs/>
          <w:color w:val="auto"/>
          <w:sz w:val="32"/>
          <w:szCs w:val="32"/>
          <w:highlight w:val="none"/>
          <w:lang w:eastAsia="zh-CN"/>
        </w:rPr>
        <w:t>、生活补助。</w:t>
      </w:r>
      <w:r>
        <w:rPr>
          <w:rFonts w:hint="eastAsia" w:ascii="仿宋" w:hAnsi="仿宋" w:eastAsia="仿宋"/>
          <w:b w:val="0"/>
          <w:bCs/>
          <w:color w:val="auto"/>
          <w:sz w:val="32"/>
          <w:szCs w:val="32"/>
          <w:highlight w:val="none"/>
        </w:rPr>
        <w:t>　　</w:t>
      </w:r>
    </w:p>
    <w:p w14:paraId="52DA4BA5">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公用经费</w:t>
      </w:r>
      <w:r>
        <w:rPr>
          <w:rFonts w:hint="eastAsia" w:ascii="仿宋" w:hAnsi="仿宋" w:eastAsia="仿宋"/>
          <w:b w:val="0"/>
          <w:bCs/>
          <w:color w:val="auto"/>
          <w:sz w:val="32"/>
          <w:szCs w:val="32"/>
          <w:highlight w:val="none"/>
          <w:lang w:val="en-US" w:eastAsia="zh-CN"/>
        </w:rPr>
        <w:t>15.94</w:t>
      </w:r>
      <w:r>
        <w:rPr>
          <w:rFonts w:hint="eastAsia" w:ascii="仿宋" w:hAnsi="仿宋" w:eastAsia="仿宋"/>
          <w:b w:val="0"/>
          <w:bCs/>
          <w:color w:val="auto"/>
          <w:sz w:val="32"/>
          <w:szCs w:val="32"/>
          <w:highlight w:val="none"/>
        </w:rPr>
        <w:t>万元，主要包括：</w:t>
      </w:r>
      <w:r>
        <w:rPr>
          <w:rFonts w:hint="eastAsia" w:ascii="仿宋" w:hAnsi="仿宋" w:eastAsia="仿宋"/>
          <w:b w:val="0"/>
          <w:bCs/>
          <w:color w:val="auto"/>
          <w:sz w:val="32"/>
          <w:szCs w:val="32"/>
          <w:highlight w:val="none"/>
          <w:lang w:eastAsia="zh-CN"/>
        </w:rPr>
        <w:t>工会经费、福利费</w:t>
      </w:r>
      <w:r>
        <w:rPr>
          <w:rFonts w:hint="eastAsia" w:ascii="仿宋" w:hAnsi="仿宋" w:eastAsia="仿宋"/>
          <w:b w:val="0"/>
          <w:bCs/>
          <w:color w:val="auto"/>
          <w:sz w:val="32"/>
          <w:szCs w:val="32"/>
          <w:highlight w:val="none"/>
        </w:rPr>
        <w:t>。</w:t>
      </w:r>
    </w:p>
    <w:p w14:paraId="4E43198B">
      <w:pPr>
        <w:spacing w:line="600" w:lineRule="exact"/>
        <w:ind w:firstLine="643" w:firstLineChars="200"/>
        <w:outlineLvl w:val="2"/>
        <w:rPr>
          <w:rFonts w:hint="eastAsia" w:ascii="仿宋" w:hAnsi="仿宋" w:eastAsia="仿宋"/>
          <w:b/>
          <w:color w:val="auto"/>
          <w:sz w:val="32"/>
          <w:szCs w:val="32"/>
          <w:highlight w:val="none"/>
        </w:rPr>
      </w:pPr>
      <w:bookmarkStart w:id="45" w:name="_Toc174_WPSOffice_Level2"/>
      <w:bookmarkStart w:id="46" w:name="_Toc15396609"/>
      <w:bookmarkStart w:id="47" w:name="_Toc15377215"/>
      <w:r>
        <w:rPr>
          <w:rFonts w:hint="eastAsia" w:ascii="仿宋" w:hAnsi="仿宋" w:eastAsia="仿宋"/>
          <w:b/>
          <w:color w:val="auto"/>
          <w:sz w:val="32"/>
          <w:szCs w:val="32"/>
          <w:highlight w:val="none"/>
        </w:rPr>
        <w:t>七、“三公”经费财政拨款支出决算情况说明</w:t>
      </w:r>
      <w:bookmarkEnd w:id="45"/>
      <w:bookmarkEnd w:id="46"/>
      <w:bookmarkEnd w:id="47"/>
    </w:p>
    <w:p w14:paraId="29AFDC89">
      <w:pPr>
        <w:spacing w:line="600" w:lineRule="exact"/>
        <w:ind w:firstLine="643" w:firstLineChars="200"/>
        <w:outlineLvl w:val="2"/>
        <w:rPr>
          <w:rFonts w:hint="eastAsia" w:ascii="仿宋" w:hAnsi="仿宋" w:eastAsia="仿宋"/>
          <w:b/>
          <w:color w:val="auto"/>
          <w:sz w:val="32"/>
          <w:szCs w:val="32"/>
          <w:highlight w:val="none"/>
        </w:rPr>
      </w:pPr>
      <w:bookmarkStart w:id="48" w:name="_Toc15377216"/>
      <w:r>
        <w:rPr>
          <w:rFonts w:hint="eastAsia" w:ascii="仿宋" w:hAnsi="仿宋" w:eastAsia="仿宋"/>
          <w:b/>
          <w:color w:val="auto"/>
          <w:sz w:val="32"/>
          <w:szCs w:val="32"/>
          <w:highlight w:val="none"/>
        </w:rPr>
        <w:t>（一）“三公”经费财政拨款支出决算总体情况说明</w:t>
      </w:r>
      <w:bookmarkEnd w:id="48"/>
    </w:p>
    <w:p w14:paraId="68A75733">
      <w:pPr>
        <w:spacing w:line="600" w:lineRule="exact"/>
        <w:ind w:firstLine="640" w:firstLineChars="200"/>
        <w:outlineLvl w:val="2"/>
        <w:rPr>
          <w:rFonts w:hint="default" w:ascii="仿宋" w:hAnsi="仿宋" w:eastAsia="仿宋"/>
          <w:b w:val="0"/>
          <w:bCs/>
          <w:color w:val="auto"/>
          <w:sz w:val="32"/>
          <w:szCs w:val="32"/>
          <w:highlight w:val="none"/>
          <w:lang w:val="en-US"/>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年“三公”经费财政拨款支出决算为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w:t>
      </w:r>
      <w:r>
        <w:rPr>
          <w:rFonts w:hint="eastAsia" w:ascii="仿宋" w:hAnsi="仿宋" w:eastAsia="仿宋"/>
          <w:b w:val="0"/>
          <w:bCs/>
          <w:color w:val="auto"/>
          <w:sz w:val="32"/>
          <w:szCs w:val="32"/>
          <w:highlight w:val="none"/>
          <w:lang w:val="en-US" w:eastAsia="zh-CN"/>
        </w:rPr>
        <w:t>。</w:t>
      </w:r>
    </w:p>
    <w:p w14:paraId="5ACBB2CB">
      <w:pPr>
        <w:spacing w:line="600" w:lineRule="exact"/>
        <w:ind w:firstLine="643" w:firstLineChars="200"/>
        <w:outlineLvl w:val="2"/>
        <w:rPr>
          <w:rFonts w:hint="eastAsia" w:ascii="仿宋" w:hAnsi="仿宋" w:eastAsia="仿宋"/>
          <w:b/>
          <w:color w:val="auto"/>
          <w:sz w:val="32"/>
          <w:szCs w:val="32"/>
          <w:highlight w:val="none"/>
        </w:rPr>
      </w:pPr>
      <w:bookmarkStart w:id="49" w:name="_Toc15377217"/>
      <w:r>
        <w:rPr>
          <w:rFonts w:hint="eastAsia" w:ascii="仿宋" w:hAnsi="仿宋" w:eastAsia="仿宋"/>
          <w:b/>
          <w:color w:val="auto"/>
          <w:sz w:val="32"/>
          <w:szCs w:val="32"/>
          <w:highlight w:val="none"/>
        </w:rPr>
        <w:t>（二）“三公”经费财政拨款支出决算具体情况说明</w:t>
      </w:r>
      <w:bookmarkEnd w:id="49"/>
    </w:p>
    <w:p w14:paraId="3ECAEA19">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年“三公”经费财政拨款支出决算中，因公出国（境）费支出决算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万元，占</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%；公务用车购置及运行维护费支出决算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万元，占</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%；公务接待费支出决算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万元，占</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w:t>
      </w:r>
    </w:p>
    <w:p w14:paraId="794354C1">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（图7：“三公”经费财政拨款支出结构）</w:t>
      </w:r>
    </w:p>
    <w:p w14:paraId="17DA8B15">
      <w:pPr>
        <w:spacing w:line="600" w:lineRule="exact"/>
        <w:outlineLvl w:val="2"/>
        <w:rPr>
          <w:rFonts w:hint="eastAsia" w:ascii="仿宋" w:hAnsi="仿宋" w:eastAsia="仿宋"/>
          <w:b w:val="0"/>
          <w:bCs/>
          <w:color w:val="auto"/>
          <w:sz w:val="32"/>
          <w:szCs w:val="32"/>
          <w:highlight w:val="none"/>
        </w:rPr>
      </w:pPr>
    </w:p>
    <w:p w14:paraId="48D7974F">
      <w:pPr>
        <w:spacing w:line="600" w:lineRule="exact"/>
        <w:outlineLvl w:val="2"/>
        <w:rPr>
          <w:rFonts w:hint="eastAsia" w:ascii="仿宋" w:hAnsi="仿宋" w:eastAsia="仿宋"/>
          <w:b w:val="0"/>
          <w:bCs/>
          <w:color w:val="auto"/>
          <w:sz w:val="32"/>
          <w:szCs w:val="32"/>
          <w:highlight w:val="none"/>
        </w:rPr>
      </w:pPr>
    </w:p>
    <w:p w14:paraId="2B6E27FE">
      <w:pPr>
        <w:spacing w:line="600" w:lineRule="exact"/>
        <w:outlineLvl w:val="2"/>
        <w:rPr>
          <w:rFonts w:hint="eastAsia" w:ascii="仿宋" w:hAnsi="仿宋" w:eastAsia="仿宋"/>
          <w:b w:val="0"/>
          <w:bCs/>
          <w:color w:val="auto"/>
          <w:sz w:val="32"/>
          <w:szCs w:val="32"/>
          <w:highlight w:val="yellow"/>
        </w:rPr>
      </w:pPr>
    </w:p>
    <w:p w14:paraId="44C407AD">
      <w:pPr>
        <w:spacing w:line="600" w:lineRule="exact"/>
        <w:outlineLvl w:val="2"/>
        <w:rPr>
          <w:rFonts w:hint="eastAsia" w:ascii="仿宋" w:hAnsi="仿宋" w:eastAsia="仿宋"/>
          <w:b w:val="0"/>
          <w:bCs/>
          <w:color w:val="auto"/>
          <w:sz w:val="32"/>
          <w:szCs w:val="32"/>
          <w:highlight w:val="yellow"/>
        </w:rPr>
      </w:pPr>
    </w:p>
    <w:p w14:paraId="13B19817">
      <w:pPr>
        <w:spacing w:line="600" w:lineRule="exact"/>
        <w:outlineLvl w:val="2"/>
        <w:rPr>
          <w:rFonts w:hint="eastAsia" w:ascii="仿宋" w:hAnsi="仿宋" w:eastAsia="仿宋"/>
          <w:b w:val="0"/>
          <w:bCs/>
          <w:color w:val="auto"/>
          <w:sz w:val="32"/>
          <w:szCs w:val="32"/>
          <w:highlight w:val="yellow"/>
        </w:rPr>
      </w:pPr>
    </w:p>
    <w:p w14:paraId="55C34234">
      <w:pPr>
        <w:spacing w:line="600" w:lineRule="exact"/>
        <w:outlineLvl w:val="2"/>
        <w:rPr>
          <w:rFonts w:hint="eastAsia" w:ascii="仿宋" w:hAnsi="仿宋" w:eastAsia="仿宋"/>
          <w:b w:val="0"/>
          <w:bCs/>
          <w:color w:val="auto"/>
          <w:sz w:val="32"/>
          <w:szCs w:val="32"/>
          <w:highlight w:val="yellow"/>
        </w:rPr>
      </w:pPr>
    </w:p>
    <w:p w14:paraId="42BF82E5">
      <w:pPr>
        <w:tabs>
          <w:tab w:val="left" w:pos="3310"/>
        </w:tabs>
        <w:spacing w:line="600" w:lineRule="exact"/>
        <w:ind w:firstLine="640" w:firstLineChars="200"/>
        <w:outlineLvl w:val="2"/>
        <w:rPr>
          <w:rFonts w:hint="eastAsia" w:ascii="仿宋" w:hAnsi="仿宋" w:eastAsia="仿宋"/>
          <w:b w:val="0"/>
          <w:bCs/>
          <w:color w:val="auto"/>
          <w:sz w:val="32"/>
          <w:szCs w:val="32"/>
          <w:highlight w:val="yellow"/>
          <w:lang w:eastAsia="zh-CN"/>
        </w:rPr>
      </w:pPr>
    </w:p>
    <w:p w14:paraId="4D845CB8">
      <w:pPr>
        <w:spacing w:line="600" w:lineRule="exact"/>
        <w:ind w:firstLine="640" w:firstLineChars="200"/>
        <w:outlineLvl w:val="2"/>
        <w:rPr>
          <w:rFonts w:hint="eastAsia" w:ascii="仿宋" w:hAnsi="仿宋" w:eastAsia="仿宋"/>
          <w:b w:val="0"/>
          <w:bCs/>
          <w:color w:val="auto"/>
          <w:sz w:val="32"/>
          <w:szCs w:val="32"/>
          <w:highlight w:val="yellow"/>
        </w:rPr>
      </w:pPr>
    </w:p>
    <w:p w14:paraId="44500939">
      <w:pPr>
        <w:spacing w:line="600" w:lineRule="exact"/>
        <w:ind w:firstLine="640" w:firstLineChars="200"/>
        <w:outlineLvl w:val="2"/>
        <w:rPr>
          <w:rFonts w:hint="eastAsia" w:ascii="仿宋" w:hAnsi="仿宋" w:eastAsia="仿宋"/>
          <w:b w:val="0"/>
          <w:bCs/>
          <w:color w:val="auto"/>
          <w:sz w:val="32"/>
          <w:szCs w:val="32"/>
          <w:highlight w:val="yellow"/>
          <w:lang w:eastAsia="zh-CN"/>
        </w:rPr>
      </w:pPr>
      <w:r>
        <w:rPr>
          <w:rFonts w:hint="eastAsia" w:ascii="仿宋" w:hAnsi="仿宋" w:eastAsia="仿宋"/>
          <w:b w:val="0"/>
          <w:bCs/>
          <w:color w:val="auto"/>
          <w:sz w:val="32"/>
          <w:szCs w:val="32"/>
          <w:highlight w:val="yellow"/>
          <w:lang w:eastAsia="zh-CN"/>
        </w:rPr>
        <w:drawing>
          <wp:anchor distT="0" distB="0" distL="114300" distR="114300" simplePos="0" relativeHeight="251659264" behindDoc="0" locked="0" layoutInCell="1" allowOverlap="1">
            <wp:simplePos x="0" y="0"/>
            <wp:positionH relativeFrom="column">
              <wp:posOffset>411480</wp:posOffset>
            </wp:positionH>
            <wp:positionV relativeFrom="paragraph">
              <wp:posOffset>-2700655</wp:posOffset>
            </wp:positionV>
            <wp:extent cx="5256530" cy="2988310"/>
            <wp:effectExtent l="5080" t="4445" r="15240" b="1714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082278EA">
      <w:pPr>
        <w:spacing w:line="600" w:lineRule="exact"/>
        <w:ind w:firstLine="640" w:firstLineChars="200"/>
        <w:outlineLvl w:val="2"/>
        <w:rPr>
          <w:rFonts w:hint="eastAsia" w:ascii="仿宋" w:hAnsi="仿宋" w:eastAsia="仿宋"/>
          <w:b w:val="0"/>
          <w:bCs/>
          <w:color w:val="auto"/>
          <w:sz w:val="32"/>
          <w:szCs w:val="32"/>
          <w:highlight w:val="none"/>
          <w:lang w:val="en-US" w:eastAsia="zh-CN"/>
        </w:rPr>
      </w:pPr>
      <w:r>
        <w:rPr>
          <w:rFonts w:hint="eastAsia" w:ascii="仿宋" w:hAnsi="仿宋" w:eastAsia="仿宋"/>
          <w:b w:val="0"/>
          <w:bCs/>
          <w:color w:val="auto"/>
          <w:sz w:val="32"/>
          <w:szCs w:val="32"/>
          <w:highlight w:val="none"/>
          <w:lang w:val="en-US" w:eastAsia="zh-CN"/>
        </w:rPr>
        <w:t>1.</w:t>
      </w:r>
      <w:r>
        <w:rPr>
          <w:rFonts w:hint="eastAsia" w:ascii="仿宋" w:hAnsi="仿宋" w:eastAsia="仿宋"/>
          <w:b/>
          <w:bCs w:val="0"/>
          <w:color w:val="auto"/>
          <w:sz w:val="32"/>
          <w:szCs w:val="32"/>
          <w:highlight w:val="none"/>
        </w:rPr>
        <w:t>因公出国（境）经费支出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万元，完成预算</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%。全年安排因公出国（境）团组</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次，出国（境）</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人。</w:t>
      </w:r>
    </w:p>
    <w:p w14:paraId="12D6B24E">
      <w:pPr>
        <w:spacing w:line="600" w:lineRule="exact"/>
        <w:ind w:firstLine="640"/>
        <w:rPr>
          <w:rFonts w:ascii="仿宋_GB2312" w:eastAsia="仿宋_GB2312"/>
          <w:b/>
          <w:sz w:val="32"/>
          <w:szCs w:val="32"/>
          <w:highlight w:val="none"/>
        </w:rPr>
      </w:pPr>
      <w:r>
        <w:rPr>
          <w:rFonts w:ascii="仿宋_GB2312" w:eastAsia="仿宋_GB2312"/>
          <w:b w:val="0"/>
          <w:bCs/>
          <w:sz w:val="32"/>
          <w:szCs w:val="32"/>
        </w:rPr>
        <w:t>2.</w:t>
      </w:r>
      <w:r>
        <w:rPr>
          <w:rFonts w:hint="eastAsia" w:ascii="仿宋_GB2312" w:eastAsia="仿宋_GB2312"/>
          <w:b w:val="0"/>
          <w:bCs/>
          <w:sz w:val="32"/>
          <w:szCs w:val="32"/>
        </w:rPr>
        <w:t>公务用车购置及运行维护费支出</w:t>
      </w:r>
      <w:r>
        <w:rPr>
          <w:rFonts w:ascii="仿宋" w:hAnsi="仿宋" w:eastAsia="仿宋"/>
          <w:b/>
          <w:bCs w:val="0"/>
          <w:sz w:val="32"/>
          <w:szCs w:val="32"/>
        </w:rPr>
        <w:t>0</w:t>
      </w:r>
      <w:r>
        <w:rPr>
          <w:rFonts w:hint="eastAsia" w:ascii="仿宋_GB2312" w:eastAsia="仿宋_GB2312"/>
          <w:b w:val="0"/>
          <w:bCs/>
          <w:sz w:val="32"/>
          <w:szCs w:val="32"/>
        </w:rPr>
        <w:t>万元</w:t>
      </w:r>
      <w:r>
        <w:rPr>
          <w:rFonts w:hint="eastAsia" w:ascii="仿宋_GB2312" w:eastAsia="仿宋_GB2312"/>
          <w:b w:val="0"/>
          <w:bCs/>
          <w:sz w:val="32"/>
          <w:szCs w:val="32"/>
          <w:lang w:eastAsia="zh-CN"/>
        </w:rPr>
        <w:t>，</w:t>
      </w:r>
      <w:r>
        <w:rPr>
          <w:rStyle w:val="17"/>
          <w:rFonts w:hint="eastAsia" w:ascii="仿宋" w:hAnsi="仿宋" w:eastAsia="仿宋"/>
          <w:b w:val="0"/>
          <w:bCs/>
          <w:sz w:val="32"/>
          <w:szCs w:val="32"/>
        </w:rPr>
        <w:t>完成预算</w:t>
      </w:r>
      <w:r>
        <w:rPr>
          <w:rStyle w:val="17"/>
          <w:rFonts w:ascii="仿宋" w:hAnsi="仿宋" w:eastAsia="仿宋"/>
          <w:b/>
          <w:bCs w:val="0"/>
          <w:sz w:val="32"/>
          <w:szCs w:val="32"/>
        </w:rPr>
        <w:t>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highlight w:val="none"/>
        </w:rPr>
        <w:t>比202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年度增加</w:t>
      </w:r>
      <w:r>
        <w:rPr>
          <w:rFonts w:hint="eastAsia" w:ascii="仿宋_GB2312" w:eastAsia="仿宋_GB2312"/>
          <w:b/>
          <w:bCs/>
          <w:sz w:val="32"/>
          <w:szCs w:val="32"/>
          <w:highlight w:val="none"/>
          <w:lang w:val="en-US" w:eastAsia="zh-CN"/>
        </w:rPr>
        <w:t>0</w:t>
      </w:r>
      <w:r>
        <w:rPr>
          <w:rFonts w:hint="eastAsia" w:ascii="仿宋_GB2312" w:eastAsia="仿宋_GB2312"/>
          <w:sz w:val="32"/>
          <w:szCs w:val="32"/>
          <w:highlight w:val="none"/>
        </w:rPr>
        <w:t>万元，增长</w:t>
      </w:r>
      <w:r>
        <w:rPr>
          <w:rFonts w:hint="eastAsia" w:ascii="仿宋_GB2312" w:eastAsia="仿宋_GB2312"/>
          <w:b/>
          <w:bCs/>
          <w:sz w:val="32"/>
          <w:szCs w:val="32"/>
          <w:highlight w:val="none"/>
          <w:lang w:val="en-US" w:eastAsia="zh-CN"/>
        </w:rPr>
        <w:t>0</w:t>
      </w:r>
      <w:r>
        <w:rPr>
          <w:rFonts w:ascii="仿宋_GB2312" w:eastAsia="仿宋_GB2312"/>
          <w:sz w:val="32"/>
          <w:szCs w:val="32"/>
          <w:highlight w:val="none"/>
        </w:rPr>
        <w:t>%</w:t>
      </w:r>
      <w:r>
        <w:rPr>
          <w:rFonts w:hint="eastAsia" w:ascii="仿宋_GB2312" w:eastAsia="仿宋_GB2312"/>
          <w:sz w:val="32"/>
          <w:szCs w:val="32"/>
          <w:highlight w:val="none"/>
        </w:rPr>
        <w:t>。</w:t>
      </w:r>
    </w:p>
    <w:p w14:paraId="048FEED2">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55C997D">
      <w:pPr>
        <w:spacing w:line="600" w:lineRule="exact"/>
        <w:ind w:firstLine="643" w:firstLineChars="200"/>
        <w:outlineLvl w:val="2"/>
        <w:rPr>
          <w:rFonts w:hint="eastAsia" w:ascii="仿宋" w:hAnsi="仿宋" w:eastAsia="仿宋"/>
          <w:b/>
          <w:color w:val="auto"/>
          <w:sz w:val="32"/>
          <w:szCs w:val="32"/>
          <w:highlight w:val="none"/>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0E82C9D1">
      <w:pPr>
        <w:spacing w:line="600" w:lineRule="exact"/>
        <w:ind w:firstLine="640"/>
        <w:rPr>
          <w:rFonts w:hint="default" w:ascii="仿宋_GB2312" w:eastAsia="仿宋_GB2312"/>
          <w:b w:val="0"/>
          <w:bCs/>
          <w:sz w:val="32"/>
          <w:szCs w:val="32"/>
          <w:lang w:val="en-US" w:eastAsia="zh-CN"/>
        </w:rPr>
      </w:pPr>
      <w:bookmarkStart w:id="50" w:name="_Toc15377218"/>
      <w:bookmarkStart w:id="51" w:name="_Toc15396610"/>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0%</w:t>
      </w:r>
      <w:r>
        <w:rPr>
          <w:rStyle w:val="17"/>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eastAsia="zh-CN"/>
        </w:rPr>
        <w:t>减少</w:t>
      </w:r>
      <w:r>
        <w:rPr>
          <w:rFonts w:hint="eastAsia" w:ascii="仿宋_GB2312" w:eastAsia="仿宋_GB2312"/>
          <w:sz w:val="32"/>
          <w:szCs w:val="32"/>
          <w:lang w:val="en-US" w:eastAsia="zh-CN"/>
        </w:rPr>
        <w:t>0.17万元，减少原因没有产生公务接待。</w:t>
      </w:r>
    </w:p>
    <w:p w14:paraId="69BFD0DB">
      <w:pPr>
        <w:spacing w:line="600" w:lineRule="exact"/>
        <w:ind w:firstLine="643" w:firstLineChars="200"/>
        <w:outlineLvl w:val="2"/>
        <w:rPr>
          <w:rFonts w:hint="eastAsia" w:ascii="仿宋" w:hAnsi="仿宋" w:eastAsia="仿宋"/>
          <w:b/>
          <w:color w:val="auto"/>
          <w:sz w:val="32"/>
          <w:szCs w:val="32"/>
          <w:highlight w:val="none"/>
        </w:rPr>
      </w:pPr>
      <w:bookmarkStart w:id="52" w:name="_Toc3769_WPSOffice_Level2"/>
      <w:r>
        <w:rPr>
          <w:rFonts w:hint="eastAsia" w:ascii="仿宋" w:hAnsi="仿宋" w:eastAsia="仿宋"/>
          <w:b/>
          <w:color w:val="auto"/>
          <w:sz w:val="32"/>
          <w:szCs w:val="32"/>
          <w:highlight w:val="none"/>
        </w:rPr>
        <w:t>八、政府性基金预算支出决算情况说明</w:t>
      </w:r>
      <w:bookmarkEnd w:id="50"/>
      <w:bookmarkEnd w:id="51"/>
      <w:bookmarkEnd w:id="52"/>
    </w:p>
    <w:p w14:paraId="58BA7EE2">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年政府性基金预算</w:t>
      </w:r>
      <w:r>
        <w:rPr>
          <w:rFonts w:hint="eastAsia" w:ascii="仿宋" w:hAnsi="仿宋" w:eastAsia="仿宋"/>
          <w:b w:val="0"/>
          <w:bCs/>
          <w:color w:val="auto"/>
          <w:sz w:val="32"/>
          <w:szCs w:val="32"/>
          <w:highlight w:val="none"/>
          <w:lang w:eastAsia="zh-CN"/>
        </w:rPr>
        <w:t>财政</w:t>
      </w:r>
      <w:r>
        <w:rPr>
          <w:rFonts w:hint="eastAsia" w:ascii="仿宋" w:hAnsi="仿宋" w:eastAsia="仿宋"/>
          <w:b w:val="0"/>
          <w:bCs/>
          <w:color w:val="auto"/>
          <w:sz w:val="32"/>
          <w:szCs w:val="32"/>
          <w:highlight w:val="none"/>
        </w:rPr>
        <w:t>拨款支出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w:t>
      </w:r>
    </w:p>
    <w:p w14:paraId="24B00D7D">
      <w:pPr>
        <w:spacing w:line="600" w:lineRule="exact"/>
        <w:ind w:firstLine="643" w:firstLineChars="200"/>
        <w:outlineLvl w:val="2"/>
        <w:rPr>
          <w:rFonts w:hint="eastAsia" w:ascii="仿宋" w:hAnsi="仿宋" w:eastAsia="仿宋"/>
          <w:b/>
          <w:color w:val="auto"/>
          <w:sz w:val="32"/>
          <w:szCs w:val="32"/>
          <w:highlight w:val="none"/>
        </w:rPr>
      </w:pPr>
      <w:bookmarkStart w:id="53" w:name="_Toc15377219"/>
      <w:bookmarkStart w:id="54" w:name="_Toc15396611"/>
      <w:bookmarkStart w:id="55" w:name="_Toc30547_WPSOffice_Level2"/>
      <w:r>
        <w:rPr>
          <w:rFonts w:hint="eastAsia" w:ascii="仿宋" w:hAnsi="仿宋" w:eastAsia="仿宋"/>
          <w:b/>
          <w:color w:val="auto"/>
          <w:sz w:val="32"/>
          <w:szCs w:val="32"/>
          <w:highlight w:val="none"/>
          <w:lang w:val="en-US" w:eastAsia="zh-CN"/>
        </w:rPr>
        <w:t>九、</w:t>
      </w:r>
      <w:r>
        <w:rPr>
          <w:rFonts w:hint="eastAsia" w:ascii="仿宋" w:hAnsi="仿宋" w:eastAsia="仿宋"/>
          <w:b/>
          <w:color w:val="auto"/>
          <w:sz w:val="32"/>
          <w:szCs w:val="32"/>
          <w:highlight w:val="none"/>
        </w:rPr>
        <w:t>国有资本经营预算支出决算情况说明</w:t>
      </w:r>
      <w:bookmarkEnd w:id="53"/>
      <w:bookmarkEnd w:id="54"/>
      <w:bookmarkEnd w:id="55"/>
    </w:p>
    <w:p w14:paraId="049B56CF">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年国有资本经营预算</w:t>
      </w:r>
      <w:r>
        <w:rPr>
          <w:rFonts w:hint="eastAsia" w:ascii="仿宋" w:hAnsi="仿宋" w:eastAsia="仿宋"/>
          <w:b w:val="0"/>
          <w:bCs/>
          <w:color w:val="auto"/>
          <w:sz w:val="32"/>
          <w:szCs w:val="32"/>
          <w:highlight w:val="none"/>
          <w:lang w:eastAsia="zh-CN"/>
        </w:rPr>
        <w:t>财政</w:t>
      </w:r>
      <w:r>
        <w:rPr>
          <w:rFonts w:hint="eastAsia" w:ascii="仿宋" w:hAnsi="仿宋" w:eastAsia="仿宋"/>
          <w:b w:val="0"/>
          <w:bCs/>
          <w:color w:val="auto"/>
          <w:sz w:val="32"/>
          <w:szCs w:val="32"/>
          <w:highlight w:val="none"/>
        </w:rPr>
        <w:t>拨款支出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w:t>
      </w:r>
    </w:p>
    <w:p w14:paraId="3CCE3243">
      <w:pPr>
        <w:spacing w:line="600" w:lineRule="exact"/>
        <w:ind w:firstLine="643" w:firstLineChars="200"/>
        <w:outlineLvl w:val="2"/>
        <w:rPr>
          <w:rFonts w:hint="eastAsia" w:ascii="仿宋" w:hAnsi="仿宋" w:eastAsia="仿宋"/>
          <w:b/>
          <w:color w:val="auto"/>
          <w:sz w:val="32"/>
          <w:szCs w:val="32"/>
          <w:highlight w:val="none"/>
        </w:rPr>
      </w:pPr>
      <w:bookmarkStart w:id="56" w:name="_Toc5253_WPSOffice_Level2"/>
      <w:bookmarkStart w:id="57" w:name="_Toc15396612"/>
      <w:bookmarkStart w:id="58" w:name="_Toc15377221"/>
      <w:r>
        <w:rPr>
          <w:rFonts w:hint="eastAsia" w:ascii="仿宋" w:hAnsi="仿宋" w:eastAsia="仿宋"/>
          <w:b/>
          <w:color w:val="auto"/>
          <w:sz w:val="32"/>
          <w:szCs w:val="32"/>
          <w:highlight w:val="none"/>
          <w:lang w:val="en-US" w:eastAsia="zh-CN"/>
        </w:rPr>
        <w:t>十、</w:t>
      </w:r>
      <w:r>
        <w:rPr>
          <w:rFonts w:hint="eastAsia" w:ascii="仿宋" w:hAnsi="仿宋" w:eastAsia="仿宋"/>
          <w:b/>
          <w:color w:val="auto"/>
          <w:sz w:val="32"/>
          <w:szCs w:val="32"/>
          <w:highlight w:val="none"/>
        </w:rPr>
        <w:t>其他重要事项的情况说明</w:t>
      </w:r>
      <w:bookmarkEnd w:id="56"/>
      <w:bookmarkEnd w:id="57"/>
      <w:bookmarkEnd w:id="58"/>
    </w:p>
    <w:p w14:paraId="06915668">
      <w:pPr>
        <w:spacing w:line="600" w:lineRule="exact"/>
        <w:ind w:firstLine="643" w:firstLineChars="200"/>
        <w:outlineLvl w:val="2"/>
        <w:rPr>
          <w:rFonts w:hint="eastAsia" w:ascii="仿宋" w:hAnsi="仿宋" w:eastAsia="仿宋"/>
          <w:b/>
          <w:color w:val="auto"/>
          <w:sz w:val="32"/>
          <w:szCs w:val="32"/>
          <w:highlight w:val="none"/>
        </w:rPr>
      </w:pPr>
      <w:bookmarkStart w:id="59" w:name="_Toc15377222"/>
      <w:r>
        <w:rPr>
          <w:rFonts w:hint="eastAsia" w:ascii="仿宋" w:hAnsi="仿宋" w:eastAsia="仿宋"/>
          <w:b/>
          <w:color w:val="auto"/>
          <w:sz w:val="32"/>
          <w:szCs w:val="32"/>
          <w:highlight w:val="none"/>
        </w:rPr>
        <w:t>（一）机关运行经费支出情况</w:t>
      </w:r>
      <w:bookmarkEnd w:id="59"/>
    </w:p>
    <w:p w14:paraId="06863129">
      <w:pPr>
        <w:spacing w:line="600" w:lineRule="exact"/>
        <w:ind w:firstLine="640" w:firstLineChars="200"/>
        <w:outlineLvl w:val="2"/>
        <w:rPr>
          <w:rFonts w:hint="eastAsia" w:ascii="仿宋" w:hAnsi="仿宋" w:eastAsia="仿宋"/>
          <w:b w:val="0"/>
          <w:bCs/>
          <w:color w:val="auto"/>
          <w:sz w:val="32"/>
          <w:szCs w:val="32"/>
          <w:highlight w:val="none"/>
        </w:rPr>
      </w:pP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年，机关运行经费支出</w:t>
      </w:r>
      <w:r>
        <w:rPr>
          <w:rFonts w:hint="eastAsia" w:ascii="仿宋" w:hAnsi="仿宋" w:eastAsia="仿宋"/>
          <w:b/>
          <w:bCs w:val="0"/>
          <w:color w:val="auto"/>
          <w:sz w:val="32"/>
          <w:szCs w:val="32"/>
          <w:highlight w:val="none"/>
          <w:lang w:val="en-US" w:eastAsia="zh-CN"/>
        </w:rPr>
        <w:t>0</w:t>
      </w:r>
      <w:r>
        <w:rPr>
          <w:rFonts w:hint="eastAsia" w:ascii="仿宋" w:hAnsi="仿宋" w:eastAsia="仿宋"/>
          <w:b w:val="0"/>
          <w:bCs/>
          <w:color w:val="auto"/>
          <w:sz w:val="32"/>
          <w:szCs w:val="32"/>
          <w:highlight w:val="none"/>
        </w:rPr>
        <w:t>万元，比20</w:t>
      </w:r>
      <w:r>
        <w:rPr>
          <w:rFonts w:hint="eastAsia" w:ascii="仿宋" w:hAnsi="仿宋" w:eastAsia="仿宋"/>
          <w:b w:val="0"/>
          <w:bCs/>
          <w:color w:val="auto"/>
          <w:sz w:val="32"/>
          <w:szCs w:val="32"/>
          <w:highlight w:val="none"/>
          <w:lang w:val="en-US" w:eastAsia="zh-CN"/>
        </w:rPr>
        <w:t>23</w:t>
      </w:r>
      <w:r>
        <w:rPr>
          <w:rFonts w:hint="eastAsia" w:ascii="仿宋" w:hAnsi="仿宋" w:eastAsia="仿宋"/>
          <w:b w:val="0"/>
          <w:bCs/>
          <w:color w:val="auto"/>
          <w:sz w:val="32"/>
          <w:szCs w:val="32"/>
          <w:highlight w:val="none"/>
        </w:rPr>
        <w:t>年决算数持平。</w:t>
      </w:r>
    </w:p>
    <w:p w14:paraId="0B04731A">
      <w:pPr>
        <w:spacing w:line="600" w:lineRule="exact"/>
        <w:ind w:firstLine="643" w:firstLineChars="200"/>
        <w:outlineLvl w:val="2"/>
        <w:rPr>
          <w:rFonts w:hint="eastAsia" w:ascii="仿宋" w:hAnsi="仿宋" w:eastAsia="仿宋"/>
          <w:b/>
          <w:color w:val="auto"/>
          <w:sz w:val="32"/>
          <w:szCs w:val="32"/>
          <w:highlight w:val="none"/>
        </w:rPr>
      </w:pPr>
      <w:bookmarkStart w:id="60" w:name="_Toc15377223"/>
      <w:r>
        <w:rPr>
          <w:rFonts w:hint="eastAsia" w:ascii="仿宋" w:hAnsi="仿宋" w:eastAsia="仿宋"/>
          <w:b/>
          <w:color w:val="auto"/>
          <w:sz w:val="32"/>
          <w:szCs w:val="32"/>
          <w:highlight w:val="none"/>
        </w:rPr>
        <w:t>（二）政府采购支出情况</w:t>
      </w:r>
      <w:bookmarkEnd w:id="60"/>
    </w:p>
    <w:p w14:paraId="05331F30">
      <w:pPr>
        <w:spacing w:line="600" w:lineRule="exact"/>
        <w:ind w:firstLine="640" w:firstLineChars="200"/>
        <w:rPr>
          <w:rFonts w:ascii="仿宋_GB2312" w:eastAsia="仿宋_GB2312"/>
          <w:sz w:val="32"/>
          <w:szCs w:val="32"/>
        </w:rPr>
      </w:pPr>
      <w:bookmarkStart w:id="61" w:name="_Toc15377224"/>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val="0"/>
          <w:bCs/>
          <w:sz w:val="32"/>
          <w:szCs w:val="32"/>
        </w:rPr>
        <w:t>峨边彝族自治县幼儿园</w:t>
      </w:r>
      <w:r>
        <w:rPr>
          <w:rFonts w:hint="eastAsia" w:ascii="仿宋_GB2312" w:eastAsia="仿宋_GB2312"/>
          <w:b w:val="0"/>
          <w:bCs/>
          <w:sz w:val="32"/>
          <w:szCs w:val="32"/>
        </w:rPr>
        <w:t>政</w:t>
      </w:r>
      <w:r>
        <w:rPr>
          <w:rFonts w:hint="eastAsia" w:ascii="仿宋_GB2312" w:eastAsia="仿宋_GB2312"/>
          <w:sz w:val="32"/>
          <w:szCs w:val="32"/>
        </w:rPr>
        <w:t>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06F5E682">
      <w:pPr>
        <w:spacing w:line="600" w:lineRule="exact"/>
        <w:ind w:firstLine="643" w:firstLineChars="200"/>
        <w:outlineLvl w:val="2"/>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bookmarkEnd w:id="61"/>
    </w:p>
    <w:p w14:paraId="3508E154">
      <w:pPr>
        <w:spacing w:line="600" w:lineRule="exact"/>
        <w:ind w:firstLine="640" w:firstLineChars="200"/>
        <w:outlineLvl w:val="2"/>
        <w:rPr>
          <w:rFonts w:hint="eastAsia"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b w:val="0"/>
          <w:bCs w:val="0"/>
          <w:sz w:val="32"/>
          <w:szCs w:val="32"/>
        </w:rPr>
        <w:t>，</w:t>
      </w:r>
      <w:r>
        <w:rPr>
          <w:rFonts w:ascii="仿宋_GB2312" w:eastAsia="仿宋_GB2312"/>
          <w:b w:val="0"/>
          <w:bCs w:val="0"/>
          <w:sz w:val="32"/>
          <w:szCs w:val="32"/>
        </w:rPr>
        <w:t>峨边彝族自治县幼儿园</w:t>
      </w:r>
      <w:r>
        <w:rPr>
          <w:rFonts w:hint="eastAsia" w:ascii="仿宋_GB2312" w:eastAsia="仿宋_GB2312"/>
          <w:b w:val="0"/>
          <w:bCs w:val="0"/>
          <w:sz w:val="32"/>
          <w:szCs w:val="32"/>
        </w:rPr>
        <w:t>共有车辆0辆，其中：主要领导干部用车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辆、机要通信用</w:t>
      </w:r>
      <w:r>
        <w:rPr>
          <w:rFonts w:hint="eastAsia" w:ascii="仿宋_GB2312" w:eastAsia="仿宋_GB2312"/>
          <w:sz w:val="32"/>
          <w:szCs w:val="32"/>
        </w:rPr>
        <w:t>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219E1770">
      <w:pPr>
        <w:spacing w:line="600" w:lineRule="exact"/>
        <w:ind w:firstLine="643" w:firstLineChars="200"/>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6BD1FDF8">
      <w:pPr>
        <w:spacing w:line="600" w:lineRule="exact"/>
        <w:ind w:firstLine="640" w:firstLineChars="200"/>
        <w:rPr>
          <w:rFonts w:hint="eastAsia" w:ascii="仿宋" w:hAnsi="仿宋" w:eastAsia="仿宋"/>
          <w:b/>
          <w:color w:val="auto"/>
          <w:sz w:val="32"/>
          <w:szCs w:val="32"/>
          <w:highlight w:val="none"/>
        </w:rPr>
      </w:pPr>
      <w:r>
        <w:rPr>
          <w:rFonts w:hint="eastAsia" w:ascii="仿宋_GB2312" w:eastAsia="仿宋_GB2312"/>
          <w:sz w:val="32"/>
          <w:szCs w:val="32"/>
        </w:rPr>
        <w:t>根据预算绩效管理要求，本单位在202</w:t>
      </w:r>
      <w:r>
        <w:rPr>
          <w:rFonts w:hint="eastAsia" w:ascii="仿宋_GB2312" w:eastAsia="仿宋_GB2312"/>
          <w:sz w:val="32"/>
          <w:szCs w:val="32"/>
          <w:lang w:val="en-US" w:eastAsia="zh-CN"/>
        </w:rPr>
        <w:t>4</w:t>
      </w:r>
      <w:r>
        <w:rPr>
          <w:rFonts w:hint="eastAsia" w:ascii="仿宋_GB2312" w:eastAsia="仿宋_GB2312"/>
          <w:sz w:val="32"/>
          <w:szCs w:val="32"/>
        </w:rPr>
        <w:t>年度预算编制阶段，组织对</w:t>
      </w:r>
      <w:r>
        <w:rPr>
          <w:rFonts w:hint="eastAsia" w:ascii="仿宋_GB2312" w:eastAsia="仿宋_GB2312"/>
          <w:sz w:val="32"/>
          <w:szCs w:val="32"/>
          <w:lang w:eastAsia="zh-CN"/>
        </w:rPr>
        <w:t>学前教育非定额公用经费、学前教育保教费、代课教师生活补助等</w:t>
      </w:r>
      <w:r>
        <w:rPr>
          <w:rFonts w:hint="eastAsia" w:ascii="仿宋_GB2312" w:eastAsia="仿宋_GB2312"/>
          <w:b/>
          <w:bCs/>
          <w:sz w:val="32"/>
          <w:szCs w:val="32"/>
          <w:lang w:val="en-US" w:eastAsia="zh-CN"/>
        </w:rPr>
        <w:t>5</w:t>
      </w:r>
      <w:r>
        <w:rPr>
          <w:rFonts w:hint="eastAsia" w:ascii="仿宋_GB2312" w:eastAsia="仿宋_GB2312"/>
          <w:sz w:val="32"/>
          <w:szCs w:val="32"/>
          <w:lang w:val="en-US" w:eastAsia="zh-CN"/>
        </w:rPr>
        <w:t>个</w:t>
      </w:r>
      <w:r>
        <w:rPr>
          <w:rFonts w:hint="eastAsia" w:ascii="仿宋_GB2312" w:eastAsia="仿宋_GB2312"/>
          <w:sz w:val="32"/>
          <w:szCs w:val="32"/>
        </w:rPr>
        <w:t>项目开展了预算事前绩效评估，对</w:t>
      </w:r>
      <w:r>
        <w:rPr>
          <w:rFonts w:hint="eastAsia" w:ascii="仿宋_GB2312" w:eastAsia="仿宋_GB2312"/>
          <w:b/>
          <w:bCs/>
          <w:sz w:val="32"/>
          <w:szCs w:val="32"/>
          <w:lang w:val="en-US" w:eastAsia="zh-CN"/>
        </w:rPr>
        <w:t>5</w:t>
      </w:r>
      <w:r>
        <w:rPr>
          <w:rFonts w:hint="eastAsia" w:ascii="仿宋_GB2312" w:eastAsia="仿宋_GB2312"/>
          <w:sz w:val="32"/>
          <w:szCs w:val="32"/>
        </w:rPr>
        <w:t>个项目编制了绩效目标</w:t>
      </w:r>
      <w:r>
        <w:rPr>
          <w:rFonts w:hint="eastAsia" w:ascii="仿宋_GB2312" w:eastAsia="仿宋_GB2312"/>
          <w:sz w:val="32"/>
          <w:szCs w:val="32"/>
          <w:lang w:eastAsia="zh-CN"/>
        </w:rPr>
        <w:t>，在</w:t>
      </w:r>
      <w:r>
        <w:rPr>
          <w:rFonts w:hint="eastAsia" w:ascii="仿宋_GB2312" w:eastAsia="仿宋_GB2312"/>
          <w:sz w:val="32"/>
          <w:szCs w:val="32"/>
        </w:rPr>
        <w:t>预算执行过程中，选取</w:t>
      </w:r>
      <w:r>
        <w:rPr>
          <w:rFonts w:hint="eastAsia" w:ascii="仿宋_GB2312" w:eastAsia="仿宋_GB2312"/>
          <w:b/>
          <w:bCs/>
          <w:sz w:val="32"/>
          <w:szCs w:val="32"/>
          <w:lang w:val="en-US" w:eastAsia="zh-CN"/>
        </w:rPr>
        <w:t>5</w:t>
      </w:r>
      <w:r>
        <w:rPr>
          <w:rFonts w:hint="eastAsia" w:ascii="仿宋_GB2312" w:eastAsia="仿宋_GB2312"/>
          <w:sz w:val="32"/>
          <w:szCs w:val="32"/>
        </w:rPr>
        <w:t>个项目开展绩效监控，组织对</w:t>
      </w:r>
      <w:r>
        <w:rPr>
          <w:rFonts w:hint="eastAsia" w:ascii="仿宋_GB2312" w:eastAsia="仿宋_GB2312"/>
          <w:b/>
          <w:bCs/>
          <w:sz w:val="32"/>
          <w:szCs w:val="32"/>
          <w:lang w:val="en-US" w:eastAsia="zh-CN"/>
        </w:rPr>
        <w:t>5</w:t>
      </w:r>
      <w:r>
        <w:rPr>
          <w:rFonts w:hint="eastAsia" w:ascii="仿宋_GB2312" w:eastAsia="仿宋_GB2312"/>
          <w:sz w:val="32"/>
          <w:szCs w:val="32"/>
        </w:rPr>
        <w:t>个项目开展绩效自评，绩效自评表详见第四部分附件。</w:t>
      </w:r>
      <w:bookmarkStart w:id="62" w:name="_Toc15396614"/>
      <w:bookmarkStart w:id="63" w:name="_Toc24313_WPSOffice_Level1"/>
    </w:p>
    <w:bookmarkEnd w:id="62"/>
    <w:bookmarkEnd w:id="63"/>
    <w:p w14:paraId="445E4483">
      <w:pPr>
        <w:numPr>
          <w:ilvl w:val="0"/>
          <w:numId w:val="0"/>
        </w:numPr>
        <w:spacing w:line="600" w:lineRule="exact"/>
        <w:ind w:firstLine="2200" w:firstLineChars="500"/>
        <w:jc w:val="both"/>
        <w:outlineLvl w:val="0"/>
        <w:rPr>
          <w:rFonts w:hint="eastAsia" w:ascii="黑体" w:hAnsi="黑体" w:eastAsia="黑体"/>
          <w:color w:val="auto"/>
          <w:sz w:val="44"/>
          <w:szCs w:val="44"/>
          <w:highlight w:val="none"/>
          <w:lang w:eastAsia="zh-CN"/>
        </w:rPr>
      </w:pPr>
      <w:bookmarkStart w:id="64" w:name="_Toc6966_WPSOffice_Level1"/>
      <w:bookmarkStart w:id="65" w:name="_Toc15377225"/>
      <w:bookmarkStart w:id="66" w:name="_Toc15396613"/>
    </w:p>
    <w:p w14:paraId="661E11F3">
      <w:pPr>
        <w:numPr>
          <w:ilvl w:val="0"/>
          <w:numId w:val="0"/>
        </w:numPr>
        <w:spacing w:line="600" w:lineRule="exact"/>
        <w:ind w:firstLine="2200" w:firstLineChars="500"/>
        <w:jc w:val="both"/>
        <w:outlineLvl w:val="0"/>
        <w:rPr>
          <w:rFonts w:hint="eastAsia" w:ascii="黑体" w:hAnsi="黑体" w:eastAsia="黑体"/>
          <w:color w:val="auto"/>
          <w:sz w:val="44"/>
          <w:szCs w:val="44"/>
          <w:highlight w:val="none"/>
          <w:lang w:eastAsia="zh-CN"/>
        </w:rPr>
      </w:pPr>
    </w:p>
    <w:p w14:paraId="52FCE7A5">
      <w:pPr>
        <w:numPr>
          <w:ilvl w:val="0"/>
          <w:numId w:val="0"/>
        </w:numPr>
        <w:spacing w:line="600" w:lineRule="exact"/>
        <w:ind w:firstLine="2200" w:firstLineChars="500"/>
        <w:jc w:val="both"/>
        <w:outlineLvl w:val="0"/>
        <w:rPr>
          <w:rFonts w:hint="eastAsia" w:ascii="黑体" w:hAnsi="黑体" w:eastAsia="黑体"/>
          <w:color w:val="auto"/>
          <w:sz w:val="44"/>
          <w:szCs w:val="44"/>
          <w:highlight w:val="none"/>
          <w:lang w:eastAsia="zh-CN"/>
        </w:rPr>
      </w:pPr>
    </w:p>
    <w:p w14:paraId="281C7046">
      <w:pPr>
        <w:numPr>
          <w:ilvl w:val="0"/>
          <w:numId w:val="0"/>
        </w:numPr>
        <w:spacing w:line="600" w:lineRule="exact"/>
        <w:ind w:firstLine="2200" w:firstLineChars="500"/>
        <w:jc w:val="both"/>
        <w:outlineLvl w:val="0"/>
        <w:rPr>
          <w:rFonts w:hint="eastAsia" w:ascii="黑体" w:hAnsi="黑体" w:eastAsia="黑体"/>
          <w:color w:val="auto"/>
          <w:sz w:val="44"/>
          <w:szCs w:val="44"/>
          <w:highlight w:val="none"/>
          <w:lang w:eastAsia="zh-CN"/>
        </w:rPr>
      </w:pPr>
    </w:p>
    <w:p w14:paraId="2314722E">
      <w:pPr>
        <w:numPr>
          <w:ilvl w:val="0"/>
          <w:numId w:val="0"/>
        </w:numPr>
        <w:spacing w:line="600" w:lineRule="exact"/>
        <w:ind w:firstLine="2200" w:firstLineChars="500"/>
        <w:jc w:val="both"/>
        <w:outlineLvl w:val="0"/>
        <w:rPr>
          <w:rFonts w:hint="eastAsia" w:ascii="黑体" w:hAnsi="黑体" w:eastAsia="黑体"/>
          <w:color w:val="auto"/>
          <w:sz w:val="44"/>
          <w:szCs w:val="44"/>
          <w:highlight w:val="none"/>
          <w:lang w:eastAsia="zh-CN"/>
        </w:rPr>
      </w:pPr>
    </w:p>
    <w:p w14:paraId="278DF0EB">
      <w:pPr>
        <w:numPr>
          <w:ilvl w:val="0"/>
          <w:numId w:val="0"/>
        </w:numPr>
        <w:spacing w:line="600" w:lineRule="exact"/>
        <w:ind w:firstLine="2200" w:firstLineChars="500"/>
        <w:jc w:val="both"/>
        <w:outlineLvl w:val="0"/>
        <w:rPr>
          <w:rFonts w:hint="eastAsia" w:ascii="黑体" w:hAnsi="黑体" w:eastAsia="黑体"/>
          <w:color w:val="auto"/>
          <w:sz w:val="44"/>
          <w:szCs w:val="44"/>
          <w:highlight w:val="none"/>
          <w:lang w:eastAsia="zh-CN"/>
        </w:rPr>
      </w:pPr>
    </w:p>
    <w:p w14:paraId="71589816">
      <w:pPr>
        <w:numPr>
          <w:ilvl w:val="0"/>
          <w:numId w:val="0"/>
        </w:numPr>
        <w:spacing w:line="600" w:lineRule="exact"/>
        <w:ind w:firstLine="2200" w:firstLineChars="500"/>
        <w:jc w:val="both"/>
        <w:outlineLvl w:val="0"/>
        <w:rPr>
          <w:rFonts w:hint="eastAsia" w:ascii="黑体" w:hAnsi="黑体" w:eastAsia="黑体"/>
          <w:color w:val="auto"/>
          <w:sz w:val="44"/>
          <w:szCs w:val="44"/>
          <w:highlight w:val="none"/>
          <w:lang w:eastAsia="zh-CN"/>
        </w:rPr>
      </w:pPr>
    </w:p>
    <w:p w14:paraId="7FCB92A4">
      <w:pPr>
        <w:numPr>
          <w:ilvl w:val="0"/>
          <w:numId w:val="0"/>
        </w:numPr>
        <w:spacing w:line="600" w:lineRule="exact"/>
        <w:ind w:firstLine="2200" w:firstLineChars="500"/>
        <w:jc w:val="both"/>
        <w:outlineLvl w:val="0"/>
        <w:rPr>
          <w:rStyle w:val="29"/>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64"/>
      <w:bookmarkEnd w:id="65"/>
      <w:bookmarkEnd w:id="66"/>
    </w:p>
    <w:p w14:paraId="24CC310E">
      <w:pPr>
        <w:spacing w:line="600" w:lineRule="exact"/>
        <w:jc w:val="left"/>
        <w:rPr>
          <w:rFonts w:ascii="宋体"/>
          <w:b/>
          <w:color w:val="FF0000"/>
          <w:sz w:val="44"/>
          <w:szCs w:val="44"/>
          <w:highlight w:val="none"/>
        </w:rPr>
      </w:pPr>
    </w:p>
    <w:p w14:paraId="11C88800">
      <w:pPr>
        <w:pStyle w:val="27"/>
        <w:numPr>
          <w:ilvl w:val="0"/>
          <w:numId w:val="0"/>
        </w:numPr>
        <w:spacing w:line="560" w:lineRule="exact"/>
        <w:ind w:firstLine="640" w:firstLineChars="200"/>
        <w:rPr>
          <w:rFonts w:hint="eastAsia" w:ascii="仿宋_GB2312" w:eastAsia="仿宋_GB2312"/>
          <w:color w:val="FF0000"/>
          <w:sz w:val="32"/>
          <w:szCs w:val="32"/>
          <w:highlight w:val="none"/>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财政拨款收入：指单位从同级财政部门取得的财政预算资金。</w:t>
      </w:r>
    </w:p>
    <w:p w14:paraId="3A058572">
      <w:pPr>
        <w:pStyle w:val="27"/>
        <w:numPr>
          <w:ilvl w:val="0"/>
          <w:numId w:val="0"/>
        </w:numPr>
        <w:spacing w:line="560" w:lineRule="exact"/>
        <w:ind w:firstLine="640" w:firstLineChars="200"/>
        <w:rPr>
          <w:rFonts w:hint="eastAsia" w:ascii="仿宋_GB2312" w:eastAsia="仿宋_GB2312"/>
          <w:color w:val="FF0000"/>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74ED6376">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3.教育支出（类）普通教育（款）学前教育（项）：指反映各部门举办的学前教育支出。</w:t>
      </w:r>
    </w:p>
    <w:p w14:paraId="347DCFDC">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4.教育支出（类）普通教育（款）小学教育（项）：指反映各部门举办的小学教育支出。</w:t>
      </w:r>
    </w:p>
    <w:p w14:paraId="5280686C">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5.教育支出（类）普通教育（款）初中教育（项）：指反映各部门举办的初中教育支出。</w:t>
      </w:r>
    </w:p>
    <w:p w14:paraId="25AAAF1D">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6.教育支出（类）普通教育（款）其他普通教育支出（项）：指反映除上述项目以外其他用于普通教育方面的支出。</w:t>
      </w:r>
    </w:p>
    <w:p w14:paraId="6D397FA5">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7.教育支出（类）教育费附加安排的支出（款）其他教育费附加安排的支出（项）：指反映除上述项目以外教育附加支出。</w:t>
      </w:r>
    </w:p>
    <w:p w14:paraId="1E9F8DFE">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8.社会保障和就业（类）行政事业单位离退休（款）机关事业单位基本养老保险缴费支出（项）：反映机关事业单位实施养老保险制度由单位缴纳的基本养老保险支出。</w:t>
      </w:r>
    </w:p>
    <w:p w14:paraId="0EE4B2B0">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 社会保障和就业（类）行政事业单位离退休（款）机关事业单位职业年金缴费支出（项）：反映机关事业单位实施养老保险制度由单位缴纳的职业年金支出。</w:t>
      </w:r>
    </w:p>
    <w:p w14:paraId="4A87150C">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10. 社会保障和就业（类）其他社会保障和就业（款）其他社会保障和就业支出（项）：反映除上述项目以外其他用于行政事业单位养老方面的支出。</w:t>
      </w:r>
    </w:p>
    <w:p w14:paraId="06818D71">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11. 卫生健康（类）行政事业单位医疗（款）事业单位医疗（项）：反映财政部门安排的事业单位基本医疗保险缴费经费，未参加医疗保险的事业单位的公费医疗经费，按国家规定享受离休人员待遇的医疗经费。</w:t>
      </w:r>
    </w:p>
    <w:p w14:paraId="357BE679">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12. 卫生健康（类）行政事业单位医疗（款）公务员医疗补助（项）：反映财政部门安排的公务员医疗补助经费。</w:t>
      </w:r>
    </w:p>
    <w:p w14:paraId="7BD11EB5">
      <w:pPr>
        <w:pStyle w:val="6"/>
        <w:spacing w:before="93"/>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    1</w:t>
      </w:r>
      <w:r>
        <w:rPr>
          <w:rFonts w:hint="eastAsia" w:hAnsi="Calibri" w:cs="仿宋"/>
          <w:color w:val="auto"/>
          <w:kern w:val="0"/>
          <w:sz w:val="32"/>
          <w:szCs w:val="32"/>
          <w:highlight w:val="none"/>
          <w:lang w:val="en-US" w:eastAsia="zh-CN" w:bidi="ar-SA"/>
        </w:rPr>
        <w:t>3</w:t>
      </w:r>
      <w:r>
        <w:rPr>
          <w:rFonts w:hint="eastAsia" w:ascii="仿宋_GB2312" w:hAnsi="Calibri" w:eastAsia="仿宋_GB2312" w:cs="仿宋"/>
          <w:color w:val="auto"/>
          <w:kern w:val="0"/>
          <w:sz w:val="32"/>
          <w:szCs w:val="32"/>
          <w:highlight w:val="none"/>
          <w:lang w:val="en-US" w:eastAsia="zh-CN" w:bidi="ar-SA"/>
        </w:rPr>
        <w:t>.社会保障和就业支出（类）行政事业单位离退休（款）</w:t>
      </w:r>
    </w:p>
    <w:p w14:paraId="1286B36C">
      <w:pPr>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未归口管理的行政单位离退休（项）：指反映未实行归口管理的行政单位开支的离退休支出。</w:t>
      </w:r>
    </w:p>
    <w:p w14:paraId="3B2CE57E">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14.住房保障支出（类）住房改革支出（款）住房公积金（项）：指反映行政事业单位按人力资源和社会保障部、财政部规定的基本工资和津贴补贴以及规定比例为职工缴纳的住房公积金。</w:t>
      </w:r>
    </w:p>
    <w:p w14:paraId="7997799F">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15.基本支出：指为保障机构正常运转、完成日常工作任务而发生的人员支出和公用支出。</w:t>
      </w:r>
    </w:p>
    <w:p w14:paraId="2B395352">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16.项目支出：指在基本支出之外为完成特定行政任务和事业发展目标所发生的支出。 </w:t>
      </w:r>
    </w:p>
    <w:p w14:paraId="0D1AA121">
      <w:pPr>
        <w:pStyle w:val="27"/>
        <w:spacing w:line="560" w:lineRule="exact"/>
        <w:ind w:firstLine="640" w:firstLineChars="200"/>
        <w:jc w:val="both"/>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en-US" w:eastAsia="zh-CN" w:bidi="ar-SA"/>
        </w:rPr>
        <w:t>7</w:t>
      </w:r>
      <w:r>
        <w:rPr>
          <w:rFonts w:hint="eastAsia" w:ascii="仿宋_GB2312" w:hAnsi="Calibri" w:eastAsia="仿宋_GB2312" w:cs="仿宋"/>
          <w:color w:val="auto"/>
          <w:kern w:val="0"/>
          <w:sz w:val="32"/>
          <w:szCs w:val="32"/>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E3E8EE4">
      <w:pPr>
        <w:pStyle w:val="27"/>
        <w:spacing w:line="560" w:lineRule="exact"/>
        <w:jc w:val="both"/>
        <w:rPr>
          <w:rFonts w:hint="eastAsia" w:ascii="黑体" w:hAnsi="黑体" w:eastAsia="黑体"/>
          <w:color w:val="auto"/>
          <w:sz w:val="44"/>
          <w:szCs w:val="44"/>
          <w:highlight w:val="none"/>
        </w:rPr>
      </w:pPr>
      <w:bookmarkStart w:id="67" w:name="_Toc15377226"/>
    </w:p>
    <w:p w14:paraId="1B2095C3">
      <w:pPr>
        <w:pStyle w:val="27"/>
        <w:spacing w:line="560" w:lineRule="exact"/>
        <w:jc w:val="both"/>
        <w:rPr>
          <w:rFonts w:hint="eastAsia" w:ascii="黑体" w:hAnsi="黑体" w:eastAsia="黑体"/>
          <w:color w:val="auto"/>
          <w:sz w:val="44"/>
          <w:szCs w:val="44"/>
          <w:highlight w:val="none"/>
        </w:rPr>
      </w:pPr>
    </w:p>
    <w:p w14:paraId="6F0D95FC">
      <w:pPr>
        <w:pStyle w:val="27"/>
        <w:spacing w:line="560" w:lineRule="exact"/>
        <w:jc w:val="both"/>
        <w:rPr>
          <w:rFonts w:hint="eastAsia" w:ascii="黑体" w:hAnsi="黑体" w:eastAsia="黑体"/>
          <w:color w:val="auto"/>
          <w:sz w:val="44"/>
          <w:szCs w:val="44"/>
          <w:highlight w:val="none"/>
        </w:rPr>
      </w:pPr>
    </w:p>
    <w:p w14:paraId="6CEE01E9">
      <w:pPr>
        <w:pStyle w:val="27"/>
        <w:spacing w:line="560" w:lineRule="exact"/>
        <w:jc w:val="both"/>
        <w:rPr>
          <w:rFonts w:hint="eastAsia" w:ascii="黑体" w:hAnsi="黑体" w:eastAsia="黑体"/>
          <w:color w:val="auto"/>
          <w:sz w:val="44"/>
          <w:szCs w:val="44"/>
          <w:highlight w:val="none"/>
        </w:rPr>
      </w:pPr>
    </w:p>
    <w:p w14:paraId="5B45A694">
      <w:pPr>
        <w:pStyle w:val="27"/>
        <w:spacing w:line="560" w:lineRule="exact"/>
        <w:jc w:val="both"/>
        <w:rPr>
          <w:rFonts w:hint="eastAsia" w:ascii="黑体" w:hAnsi="黑体" w:eastAsia="黑体"/>
          <w:color w:val="auto"/>
          <w:sz w:val="44"/>
          <w:szCs w:val="44"/>
          <w:highlight w:val="none"/>
        </w:rPr>
      </w:pPr>
    </w:p>
    <w:p w14:paraId="2D881567">
      <w:pPr>
        <w:pStyle w:val="27"/>
        <w:spacing w:line="560" w:lineRule="exact"/>
        <w:jc w:val="both"/>
        <w:rPr>
          <w:rFonts w:hint="eastAsia" w:ascii="黑体" w:hAnsi="黑体" w:eastAsia="黑体"/>
          <w:color w:val="auto"/>
          <w:sz w:val="44"/>
          <w:szCs w:val="44"/>
          <w:highlight w:val="none"/>
        </w:rPr>
      </w:pPr>
    </w:p>
    <w:p w14:paraId="4B906ADF">
      <w:pPr>
        <w:pStyle w:val="27"/>
        <w:spacing w:line="560" w:lineRule="exact"/>
        <w:jc w:val="both"/>
        <w:rPr>
          <w:rFonts w:hint="eastAsia" w:ascii="黑体" w:hAnsi="黑体" w:eastAsia="黑体"/>
          <w:color w:val="auto"/>
          <w:sz w:val="44"/>
          <w:szCs w:val="44"/>
          <w:highlight w:val="none"/>
        </w:rPr>
      </w:pPr>
    </w:p>
    <w:p w14:paraId="4B844889">
      <w:pPr>
        <w:pStyle w:val="27"/>
        <w:spacing w:line="560" w:lineRule="exact"/>
        <w:jc w:val="both"/>
        <w:rPr>
          <w:rFonts w:hint="eastAsia" w:ascii="黑体" w:hAnsi="黑体" w:eastAsia="黑体"/>
          <w:color w:val="auto"/>
          <w:sz w:val="44"/>
          <w:szCs w:val="44"/>
          <w:highlight w:val="none"/>
        </w:rPr>
      </w:pPr>
    </w:p>
    <w:p w14:paraId="435B4B15">
      <w:pPr>
        <w:pStyle w:val="27"/>
        <w:spacing w:line="560" w:lineRule="exact"/>
        <w:jc w:val="both"/>
        <w:rPr>
          <w:rFonts w:hint="eastAsia" w:ascii="黑体" w:hAnsi="黑体" w:eastAsia="黑体"/>
          <w:color w:val="auto"/>
          <w:sz w:val="44"/>
          <w:szCs w:val="44"/>
          <w:highlight w:val="none"/>
        </w:rPr>
      </w:pPr>
    </w:p>
    <w:p w14:paraId="7E7FCFBC">
      <w:pPr>
        <w:pStyle w:val="27"/>
        <w:spacing w:line="560" w:lineRule="exact"/>
        <w:jc w:val="both"/>
        <w:rPr>
          <w:rFonts w:hint="eastAsia" w:ascii="黑体" w:hAnsi="黑体" w:eastAsia="黑体"/>
          <w:color w:val="auto"/>
          <w:sz w:val="44"/>
          <w:szCs w:val="44"/>
          <w:highlight w:val="none"/>
        </w:rPr>
      </w:pPr>
    </w:p>
    <w:p w14:paraId="0B3BCBD3">
      <w:pPr>
        <w:pStyle w:val="27"/>
        <w:spacing w:line="560" w:lineRule="exact"/>
        <w:jc w:val="both"/>
        <w:rPr>
          <w:rFonts w:hint="eastAsia" w:ascii="黑体" w:hAnsi="黑体" w:eastAsia="黑体"/>
          <w:color w:val="auto"/>
          <w:sz w:val="44"/>
          <w:szCs w:val="44"/>
          <w:highlight w:val="none"/>
        </w:rPr>
      </w:pPr>
    </w:p>
    <w:p w14:paraId="65BF089D">
      <w:pPr>
        <w:pStyle w:val="27"/>
        <w:spacing w:line="560" w:lineRule="exact"/>
        <w:jc w:val="both"/>
        <w:rPr>
          <w:rFonts w:hint="eastAsia" w:ascii="黑体" w:hAnsi="黑体" w:eastAsia="黑体"/>
          <w:color w:val="auto"/>
          <w:sz w:val="44"/>
          <w:szCs w:val="44"/>
          <w:highlight w:val="none"/>
        </w:rPr>
      </w:pPr>
    </w:p>
    <w:p w14:paraId="0DA6063B">
      <w:pPr>
        <w:pStyle w:val="27"/>
        <w:spacing w:line="560" w:lineRule="exact"/>
        <w:jc w:val="both"/>
        <w:rPr>
          <w:rFonts w:hint="eastAsia" w:ascii="黑体" w:hAnsi="黑体" w:eastAsia="黑体"/>
          <w:color w:val="auto"/>
          <w:sz w:val="44"/>
          <w:szCs w:val="44"/>
          <w:highlight w:val="none"/>
        </w:rPr>
      </w:pPr>
    </w:p>
    <w:p w14:paraId="3D0C5032">
      <w:pPr>
        <w:pStyle w:val="27"/>
        <w:spacing w:line="560" w:lineRule="exact"/>
        <w:jc w:val="both"/>
        <w:rPr>
          <w:rFonts w:hint="eastAsia" w:ascii="黑体" w:hAnsi="黑体" w:eastAsia="黑体"/>
          <w:color w:val="auto"/>
          <w:sz w:val="44"/>
          <w:szCs w:val="44"/>
          <w:highlight w:val="none"/>
        </w:rPr>
      </w:pPr>
    </w:p>
    <w:p w14:paraId="6C6C1C29">
      <w:pPr>
        <w:pStyle w:val="27"/>
        <w:spacing w:line="560" w:lineRule="exact"/>
        <w:jc w:val="both"/>
        <w:rPr>
          <w:rFonts w:hint="eastAsia" w:ascii="黑体" w:hAnsi="黑体" w:eastAsia="黑体"/>
          <w:color w:val="auto"/>
          <w:sz w:val="44"/>
          <w:szCs w:val="44"/>
          <w:highlight w:val="none"/>
        </w:rPr>
      </w:pPr>
    </w:p>
    <w:p w14:paraId="5A9730D2">
      <w:pPr>
        <w:pStyle w:val="27"/>
        <w:spacing w:line="560" w:lineRule="exact"/>
        <w:jc w:val="both"/>
        <w:rPr>
          <w:rFonts w:hint="eastAsia" w:ascii="黑体" w:hAnsi="黑体" w:eastAsia="黑体"/>
          <w:color w:val="auto"/>
          <w:sz w:val="44"/>
          <w:szCs w:val="44"/>
          <w:highlight w:val="none"/>
        </w:rPr>
      </w:pPr>
    </w:p>
    <w:p w14:paraId="6B872DBE">
      <w:pPr>
        <w:pStyle w:val="27"/>
        <w:spacing w:line="560" w:lineRule="exact"/>
        <w:jc w:val="both"/>
        <w:rPr>
          <w:rFonts w:hint="eastAsia" w:ascii="黑体" w:hAnsi="黑体" w:eastAsia="黑体"/>
          <w:color w:val="auto"/>
          <w:sz w:val="44"/>
          <w:szCs w:val="44"/>
          <w:highlight w:val="none"/>
        </w:rPr>
      </w:pPr>
    </w:p>
    <w:p w14:paraId="2F517BDE">
      <w:pPr>
        <w:pStyle w:val="27"/>
        <w:spacing w:line="560" w:lineRule="exact"/>
        <w:jc w:val="both"/>
        <w:rPr>
          <w:rFonts w:hint="eastAsia" w:ascii="黑体" w:hAnsi="黑体" w:eastAsia="黑体"/>
          <w:color w:val="auto"/>
          <w:sz w:val="44"/>
          <w:szCs w:val="44"/>
          <w:highlight w:val="none"/>
        </w:rPr>
      </w:pPr>
    </w:p>
    <w:p w14:paraId="610A4B73">
      <w:pPr>
        <w:pStyle w:val="27"/>
        <w:numPr>
          <w:ilvl w:val="0"/>
          <w:numId w:val="2"/>
        </w:numPr>
        <w:spacing w:line="560" w:lineRule="exact"/>
        <w:ind w:firstLine="2640" w:firstLineChars="600"/>
        <w:jc w:val="both"/>
        <w:rPr>
          <w:rStyle w:val="29"/>
          <w:rFonts w:hint="eastAsia" w:ascii="黑体" w:hAnsi="黑体" w:eastAsia="黑体"/>
          <w:b w:val="0"/>
          <w:color w:val="auto"/>
          <w:highlight w:val="none"/>
        </w:rPr>
      </w:pPr>
      <w:r>
        <w:rPr>
          <w:rStyle w:val="29"/>
          <w:rFonts w:hint="eastAsia" w:ascii="黑体" w:hAnsi="黑体" w:eastAsia="黑体"/>
          <w:b w:val="0"/>
          <w:color w:val="auto"/>
          <w:highlight w:val="none"/>
        </w:rPr>
        <w:t>附件</w:t>
      </w:r>
      <w:bookmarkStart w:id="68" w:name="_Toc11847_WPSOffice_Level1"/>
      <w:bookmarkStart w:id="69" w:name="_Toc15396618"/>
    </w:p>
    <w:p w14:paraId="339B6B77">
      <w:pPr>
        <w:spacing w:line="600" w:lineRule="exact"/>
        <w:jc w:val="center"/>
        <w:outlineLvl w:val="0"/>
        <w:rPr>
          <w:rFonts w:hint="eastAsia"/>
          <w:sz w:val="32"/>
          <w:szCs w:val="32"/>
        </w:rPr>
      </w:pPr>
    </w:p>
    <w:p w14:paraId="3C8210C1">
      <w:pPr>
        <w:spacing w:line="600" w:lineRule="exact"/>
        <w:jc w:val="center"/>
        <w:outlineLvl w:val="0"/>
        <w:rPr>
          <w:rFonts w:hint="eastAsia"/>
          <w:sz w:val="32"/>
          <w:szCs w:val="32"/>
        </w:rPr>
      </w:pPr>
      <w:r>
        <w:rPr>
          <w:rFonts w:hint="eastAsia"/>
          <w:sz w:val="32"/>
          <w:szCs w:val="32"/>
        </w:rPr>
        <w:t>部门预算项目支出绩效自评表（202</w:t>
      </w:r>
      <w:r>
        <w:rPr>
          <w:rFonts w:hint="eastAsia"/>
          <w:sz w:val="32"/>
          <w:szCs w:val="32"/>
          <w:lang w:val="en-US" w:eastAsia="zh-CN"/>
        </w:rPr>
        <w:t>4</w:t>
      </w:r>
      <w:r>
        <w:rPr>
          <w:rFonts w:hint="eastAsia"/>
          <w:sz w:val="32"/>
          <w:szCs w:val="32"/>
        </w:rPr>
        <w:t>年度）</w:t>
      </w:r>
    </w:p>
    <w:tbl>
      <w:tblPr>
        <w:tblStyle w:val="15"/>
        <w:tblW w:w="8336" w:type="dxa"/>
        <w:tblInd w:w="0" w:type="dxa"/>
        <w:shd w:val="clear" w:color="auto" w:fill="auto"/>
        <w:tblLayout w:type="fixed"/>
        <w:tblCellMar>
          <w:top w:w="0" w:type="dxa"/>
          <w:left w:w="0" w:type="dxa"/>
          <w:bottom w:w="0" w:type="dxa"/>
          <w:right w:w="0" w:type="dxa"/>
        </w:tblCellMar>
      </w:tblPr>
      <w:tblGrid>
        <w:gridCol w:w="404"/>
        <w:gridCol w:w="1213"/>
        <w:gridCol w:w="1049"/>
        <w:gridCol w:w="1338"/>
        <w:gridCol w:w="308"/>
        <w:gridCol w:w="991"/>
        <w:gridCol w:w="1"/>
        <w:gridCol w:w="308"/>
        <w:gridCol w:w="645"/>
        <w:gridCol w:w="298"/>
        <w:gridCol w:w="270"/>
        <w:gridCol w:w="1511"/>
      </w:tblGrid>
      <w:tr w14:paraId="598085BD">
        <w:tblPrEx>
          <w:shd w:val="clear" w:color="auto" w:fill="auto"/>
          <w:tblCellMar>
            <w:top w:w="0" w:type="dxa"/>
            <w:left w:w="0" w:type="dxa"/>
            <w:bottom w:w="0" w:type="dxa"/>
            <w:right w:w="0" w:type="dxa"/>
          </w:tblCellMar>
        </w:tblPrEx>
        <w:trPr>
          <w:trHeight w:val="904"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F026">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9E3E74B">
        <w:tblPrEx>
          <w:tblCellMar>
            <w:top w:w="0" w:type="dxa"/>
            <w:left w:w="0" w:type="dxa"/>
            <w:bottom w:w="0" w:type="dxa"/>
            <w:right w:w="0" w:type="dxa"/>
          </w:tblCellMar>
        </w:tblPrEx>
        <w:trPr>
          <w:trHeight w:val="286"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D50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B8A7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51113222T000000281756</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学前教育保教费减免补助</w:t>
            </w:r>
          </w:p>
        </w:tc>
      </w:tr>
      <w:tr w14:paraId="69F935C6">
        <w:tblPrEx>
          <w:tblCellMar>
            <w:top w:w="0" w:type="dxa"/>
            <w:left w:w="0" w:type="dxa"/>
            <w:bottom w:w="0" w:type="dxa"/>
            <w:right w:w="0" w:type="dxa"/>
          </w:tblCellMar>
        </w:tblPrEx>
        <w:trPr>
          <w:trHeight w:val="512"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AAF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839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645" w:type="dxa"/>
            <w:tcBorders>
              <w:top w:val="nil"/>
              <w:left w:val="nil"/>
              <w:bottom w:val="nil"/>
              <w:right w:val="nil"/>
            </w:tcBorders>
            <w:shd w:val="clear" w:color="auto" w:fill="auto"/>
            <w:tcMar>
              <w:top w:w="15" w:type="dxa"/>
              <w:left w:w="15" w:type="dxa"/>
              <w:right w:w="15" w:type="dxa"/>
            </w:tcMar>
            <w:vAlign w:val="center"/>
          </w:tcPr>
          <w:p w14:paraId="7A548A8F">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C09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59B84679">
        <w:tblPrEx>
          <w:tblCellMar>
            <w:top w:w="0" w:type="dxa"/>
            <w:left w:w="0" w:type="dxa"/>
            <w:bottom w:w="0" w:type="dxa"/>
            <w:right w:w="0" w:type="dxa"/>
          </w:tblCellMar>
        </w:tblPrEx>
        <w:trPr>
          <w:trHeight w:val="286"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78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40A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481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9B1E5">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6E31C045">
        <w:tblPrEx>
          <w:tblCellMar>
            <w:top w:w="0" w:type="dxa"/>
            <w:left w:w="0" w:type="dxa"/>
            <w:bottom w:w="0" w:type="dxa"/>
            <w:right w:w="0" w:type="dxa"/>
          </w:tblCellMar>
        </w:tblPrEx>
        <w:trPr>
          <w:trHeight w:val="70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F463">
            <w:pP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32256">
            <w:pPr>
              <w:rPr>
                <w:rFonts w:hint="eastAsia" w:ascii="宋体" w:hAnsi="宋体" w:eastAsia="宋体" w:cs="宋体"/>
                <w:i w:val="0"/>
                <w:color w:val="000000"/>
                <w:sz w:val="18"/>
                <w:szCs w:val="18"/>
                <w:u w:val="none"/>
              </w:rPr>
            </w:pP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7E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学前教育保教费减免补助。根据乐市财政教</w:t>
            </w:r>
            <w:r>
              <w:rPr>
                <w:rFonts w:hint="eastAsia" w:ascii="宋体" w:hAnsi="宋体" w:cs="宋体"/>
                <w:i w:val="0"/>
                <w:color w:val="000000"/>
                <w:kern w:val="0"/>
                <w:sz w:val="18"/>
                <w:szCs w:val="18"/>
                <w:u w:val="none"/>
                <w:lang w:val="en-US" w:eastAsia="zh-CN" w:bidi="ar"/>
              </w:rPr>
              <w:t>〔2013〕69号</w:t>
            </w:r>
            <w:r>
              <w:rPr>
                <w:rFonts w:ascii="宋体" w:hAnsi="宋体" w:eastAsia="宋体" w:cs="宋体"/>
                <w:i w:val="0"/>
                <w:color w:val="000000"/>
                <w:kern w:val="0"/>
                <w:sz w:val="18"/>
                <w:szCs w:val="18"/>
                <w:u w:val="none"/>
                <w:lang w:val="en-US" w:eastAsia="zh-CN" w:bidi="ar"/>
              </w:rPr>
              <w:t>文件精神，每生每年减免600元，省级财政补助承担500元/生/年，县级承担100元/生/年。2024年学前教育在园儿童预计为775人，需县级配套465000万元。</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CF76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幼儿园按照每生每年600元进行补助，采取幼儿园先行减免，财政统一拨付的方式，实施过程中全程接受社会监督。</w:t>
            </w:r>
          </w:p>
        </w:tc>
      </w:tr>
      <w:tr w14:paraId="46ADACB2">
        <w:tblPrEx>
          <w:tblCellMar>
            <w:top w:w="0" w:type="dxa"/>
            <w:left w:w="0" w:type="dxa"/>
            <w:bottom w:w="0" w:type="dxa"/>
            <w:right w:w="0" w:type="dxa"/>
          </w:tblCellMar>
        </w:tblPrEx>
        <w:trPr>
          <w:trHeight w:val="693"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25728">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54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231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根据乐市财政教</w:t>
            </w:r>
            <w:r>
              <w:rPr>
                <w:rFonts w:hint="eastAsia" w:ascii="宋体" w:hAnsi="宋体" w:cs="宋体"/>
                <w:i w:val="0"/>
                <w:color w:val="000000"/>
                <w:kern w:val="0"/>
                <w:sz w:val="18"/>
                <w:szCs w:val="18"/>
                <w:u w:val="none"/>
                <w:lang w:val="en-US" w:eastAsia="zh-CN" w:bidi="ar"/>
              </w:rPr>
              <w:t>〔2013〕69号</w:t>
            </w:r>
            <w:r>
              <w:rPr>
                <w:rFonts w:ascii="宋体" w:hAnsi="宋体" w:eastAsia="宋体" w:cs="宋体"/>
                <w:i w:val="0"/>
                <w:color w:val="000000"/>
                <w:kern w:val="0"/>
                <w:sz w:val="18"/>
                <w:szCs w:val="18"/>
                <w:u w:val="none"/>
                <w:lang w:val="en-US" w:eastAsia="zh-CN" w:bidi="ar"/>
              </w:rPr>
              <w:t>文件精神，促进教育公平，覆盖全县学前儿童实施保教费减免补助，减免标准每生每年600元。</w:t>
            </w:r>
          </w:p>
        </w:tc>
      </w:tr>
      <w:tr w14:paraId="1DA0F2AB">
        <w:tblPrEx>
          <w:tblCellMar>
            <w:top w:w="0" w:type="dxa"/>
            <w:left w:w="0" w:type="dxa"/>
            <w:bottom w:w="0" w:type="dxa"/>
            <w:right w:w="0" w:type="dxa"/>
          </w:tblCellMar>
        </w:tblPrEx>
        <w:trPr>
          <w:trHeight w:val="361"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AC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4E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45B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CF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B8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680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5E7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300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D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16C9275">
        <w:tblPrEx>
          <w:tblCellMar>
            <w:top w:w="0" w:type="dxa"/>
            <w:left w:w="0" w:type="dxa"/>
            <w:bottom w:w="0" w:type="dxa"/>
            <w:right w:w="0" w:type="dxa"/>
          </w:tblCellMar>
        </w:tblPrEx>
        <w:trPr>
          <w:trHeight w:val="346"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D16B3">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44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F47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47.58</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39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47.34</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04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D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437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21B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7A3C3">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上级主管部门的指导下，我园各项工作稳步进行，圆满完成2024年我园教育发展目标任务。</w:t>
            </w:r>
          </w:p>
        </w:tc>
      </w:tr>
      <w:tr w14:paraId="794F8640">
        <w:tblPrEx>
          <w:tblCellMar>
            <w:top w:w="0" w:type="dxa"/>
            <w:left w:w="0" w:type="dxa"/>
            <w:bottom w:w="0" w:type="dxa"/>
            <w:right w:w="0" w:type="dxa"/>
          </w:tblCellMar>
        </w:tblPrEx>
        <w:trPr>
          <w:trHeight w:val="39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FC09A">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3C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32F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47.58</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A53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47.34</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229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47.34</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94D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51A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0C8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218C6">
            <w:pPr>
              <w:rPr>
                <w:rFonts w:hint="eastAsia" w:ascii="黑体" w:hAnsi="黑体" w:eastAsia="黑体" w:cs="黑体"/>
                <w:i/>
                <w:color w:val="000000"/>
                <w:sz w:val="18"/>
                <w:szCs w:val="18"/>
                <w:u w:val="none"/>
              </w:rPr>
            </w:pPr>
          </w:p>
        </w:tc>
      </w:tr>
      <w:tr w14:paraId="2807E1D4">
        <w:tblPrEx>
          <w:tblCellMar>
            <w:top w:w="0" w:type="dxa"/>
            <w:left w:w="0" w:type="dxa"/>
            <w:bottom w:w="0" w:type="dxa"/>
            <w:right w:w="0" w:type="dxa"/>
          </w:tblCellMar>
        </w:tblPrEx>
        <w:trPr>
          <w:trHeight w:val="407"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4C4FF">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88E8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9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12C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19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0A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91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3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33812">
            <w:pPr>
              <w:rPr>
                <w:rFonts w:hint="eastAsia" w:ascii="黑体" w:hAnsi="黑体" w:eastAsia="黑体" w:cs="黑体"/>
                <w:i/>
                <w:color w:val="000000"/>
                <w:sz w:val="18"/>
                <w:szCs w:val="18"/>
                <w:u w:val="none"/>
              </w:rPr>
            </w:pPr>
          </w:p>
        </w:tc>
      </w:tr>
      <w:tr w14:paraId="5D2A9256">
        <w:tblPrEx>
          <w:tblCellMar>
            <w:top w:w="0" w:type="dxa"/>
            <w:left w:w="0" w:type="dxa"/>
            <w:bottom w:w="0" w:type="dxa"/>
            <w:right w:w="0" w:type="dxa"/>
          </w:tblCellMar>
        </w:tblPrEx>
        <w:trPr>
          <w:trHeight w:val="36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03A6">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EC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A13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F77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CA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BB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E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F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73AA3">
            <w:pPr>
              <w:rPr>
                <w:rFonts w:hint="eastAsia" w:ascii="黑体" w:hAnsi="黑体" w:eastAsia="黑体" w:cs="黑体"/>
                <w:i/>
                <w:color w:val="000000"/>
                <w:sz w:val="18"/>
                <w:szCs w:val="18"/>
                <w:u w:val="none"/>
              </w:rPr>
            </w:pPr>
          </w:p>
        </w:tc>
      </w:tr>
      <w:tr w14:paraId="42347BAD">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F6BAE">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81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74ECC">
            <w:pPr>
              <w:jc w:val="center"/>
              <w:rPr>
                <w:rFonts w:hint="eastAsia" w:ascii="微软雅黑" w:hAnsi="微软雅黑" w:eastAsia="微软雅黑" w:cs="微软雅黑"/>
                <w:i/>
                <w:color w:val="000000"/>
                <w:sz w:val="16"/>
                <w:szCs w:val="16"/>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DEAFE">
            <w:pPr>
              <w:jc w:val="center"/>
              <w:rPr>
                <w:rFonts w:hint="eastAsia" w:ascii="微软雅黑" w:hAnsi="微软雅黑" w:eastAsia="微软雅黑" w:cs="微软雅黑"/>
                <w:i/>
                <w:color w:val="000000"/>
                <w:sz w:val="16"/>
                <w:szCs w:val="16"/>
                <w:u w:val="none"/>
              </w:rPr>
            </w:pP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108C5">
            <w:pPr>
              <w:jc w:val="center"/>
              <w:rPr>
                <w:rFonts w:hint="eastAsia" w:ascii="微软雅黑" w:hAnsi="微软雅黑" w:eastAsia="微软雅黑" w:cs="微软雅黑"/>
                <w:i/>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111D">
            <w:pPr>
              <w:jc w:val="center"/>
              <w:rPr>
                <w:rFonts w:hint="eastAsia" w:ascii="微软雅黑" w:hAnsi="微软雅黑" w:eastAsia="微软雅黑" w:cs="微软雅黑"/>
                <w:i/>
                <w:color w:val="000000"/>
                <w:sz w:val="16"/>
                <w:szCs w:val="16"/>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EF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DA8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163BF">
            <w:pPr>
              <w:rPr>
                <w:rFonts w:hint="eastAsia" w:ascii="黑体" w:hAnsi="黑体" w:eastAsia="黑体" w:cs="黑体"/>
                <w:i/>
                <w:color w:val="000000"/>
                <w:sz w:val="18"/>
                <w:szCs w:val="18"/>
                <w:u w:val="none"/>
              </w:rPr>
            </w:pPr>
          </w:p>
        </w:tc>
      </w:tr>
      <w:tr w14:paraId="2287C911">
        <w:tblPrEx>
          <w:tblCellMar>
            <w:top w:w="0" w:type="dxa"/>
            <w:left w:w="0" w:type="dxa"/>
            <w:bottom w:w="0" w:type="dxa"/>
            <w:right w:w="0" w:type="dxa"/>
          </w:tblCellMar>
        </w:tblPrEx>
        <w:trPr>
          <w:trHeight w:val="452"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0CB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D5E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B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B9C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67B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A5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489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923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62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62C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24479">
            <w:pPr>
              <w:jc w:val="center"/>
              <w:rPr>
                <w:rFonts w:hint="eastAsia" w:ascii="宋体" w:hAnsi="宋体" w:eastAsia="宋体" w:cs="宋体"/>
                <w:i w:val="0"/>
                <w:color w:val="000000"/>
                <w:sz w:val="18"/>
                <w:szCs w:val="18"/>
                <w:u w:val="none"/>
              </w:rPr>
            </w:pPr>
          </w:p>
        </w:tc>
      </w:tr>
      <w:tr w14:paraId="31D40660">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464D">
            <w:pPr>
              <w:jc w:val="center"/>
              <w:rPr>
                <w:rFonts w:hint="eastAsia" w:ascii="宋体" w:hAnsi="宋体" w:eastAsia="宋体" w:cs="宋体"/>
                <w:i w:val="0"/>
                <w:color w:val="000000"/>
                <w:sz w:val="18"/>
                <w:szCs w:val="18"/>
                <w:u w:val="none"/>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2D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7D2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17C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幼儿学生数</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10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FE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DA7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2F6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54D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11806">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3CD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42A1C744">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A9597">
            <w:pPr>
              <w:jc w:val="cente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743C8">
            <w:pPr>
              <w:jc w:val="center"/>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D2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2E0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政策知晓率</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3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96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03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DF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43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2C1B">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4617">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09FAC1C4">
        <w:tblPrEx>
          <w:tblCellMar>
            <w:top w:w="0" w:type="dxa"/>
            <w:left w:w="0" w:type="dxa"/>
            <w:bottom w:w="0" w:type="dxa"/>
            <w:right w:w="0"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F92B">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4D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437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FD5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让每一位幼儿都能入学，减轻家庭经济负担</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A1A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F5A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9D089">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FF7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F6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2DC80">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39B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2F081685">
        <w:tblPrEx>
          <w:tblCellMar>
            <w:top w:w="0" w:type="dxa"/>
            <w:left w:w="0" w:type="dxa"/>
            <w:bottom w:w="0" w:type="dxa"/>
            <w:right w:w="0"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B5A5B">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8E2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BF4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1B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学生家长满意度</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0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FC3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69A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606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E3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C3F1F">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15AE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w:t>
            </w:r>
          </w:p>
        </w:tc>
      </w:tr>
      <w:tr w14:paraId="7F09B4E0">
        <w:tblPrEx>
          <w:tblCellMar>
            <w:top w:w="0" w:type="dxa"/>
            <w:left w:w="0" w:type="dxa"/>
            <w:bottom w:w="0" w:type="dxa"/>
            <w:right w:w="0"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99294">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40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CB0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FA4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每生每年</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EE4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7BA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F0F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0E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600元/年</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10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7D10E">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449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26A65419">
        <w:tblPrEx>
          <w:tblCellMar>
            <w:top w:w="0" w:type="dxa"/>
            <w:left w:w="0" w:type="dxa"/>
            <w:bottom w:w="0" w:type="dxa"/>
            <w:right w:w="0" w:type="dxa"/>
          </w:tblCellMar>
        </w:tblPrEx>
        <w:trPr>
          <w:trHeight w:val="286" w:hRule="atLeast"/>
        </w:trPr>
        <w:tc>
          <w:tcPr>
            <w:tcW w:w="625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8A6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0A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BBA67">
            <w:pP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95E5">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r>
      <w:tr w14:paraId="0CBE271B">
        <w:tblPrEx>
          <w:tblCellMar>
            <w:top w:w="0" w:type="dxa"/>
            <w:left w:w="0" w:type="dxa"/>
            <w:bottom w:w="0" w:type="dxa"/>
            <w:right w:w="0"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508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F5A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每年按照相关要求实施减免计划，让家长满意，让群众放心，得到社会各界人士一致好评。</w:t>
            </w:r>
          </w:p>
        </w:tc>
      </w:tr>
      <w:tr w14:paraId="7009F6CE">
        <w:tblPrEx>
          <w:tblCellMar>
            <w:top w:w="0" w:type="dxa"/>
            <w:left w:w="0" w:type="dxa"/>
            <w:bottom w:w="0" w:type="dxa"/>
            <w:right w:w="0" w:type="dxa"/>
          </w:tblCellMar>
        </w:tblPrEx>
        <w:trPr>
          <w:trHeight w:val="40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96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A3B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5CEB55BC">
        <w:tblPrEx>
          <w:tblCellMar>
            <w:top w:w="0" w:type="dxa"/>
            <w:left w:w="0" w:type="dxa"/>
            <w:bottom w:w="0" w:type="dxa"/>
            <w:right w:w="0" w:type="dxa"/>
          </w:tblCellMar>
        </w:tblPrEx>
        <w:trPr>
          <w:trHeight w:val="48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9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73BD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07A2CD4">
        <w:tblPrEx>
          <w:tblCellMar>
            <w:top w:w="0" w:type="dxa"/>
            <w:left w:w="0" w:type="dxa"/>
            <w:bottom w:w="0" w:type="dxa"/>
            <w:right w:w="0" w:type="dxa"/>
          </w:tblCellMar>
        </w:tblPrEx>
        <w:trPr>
          <w:trHeight w:val="286"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8806">
            <w:pPr>
              <w:keepNext w:val="0"/>
              <w:keepLines w:val="0"/>
              <w:widowControl/>
              <w:suppressLineNumbers w:val="0"/>
              <w:jc w:val="left"/>
              <w:textAlignment w:val="center"/>
              <w:rPr>
                <w:rFonts w:hint="eastAsia" w:ascii="黑体" w:hAnsi="黑体" w:eastAsia="黑体" w:cs="黑体"/>
                <w:i w:val="0"/>
                <w:color w:val="000000"/>
                <w:sz w:val="18"/>
                <w:szCs w:val="18"/>
                <w:u w:val="none"/>
                <w:lang w:val="en-US" w:eastAsia="zh-CN"/>
              </w:rPr>
            </w:pPr>
            <w:r>
              <w:rPr>
                <w:rFonts w:hint="eastAsia" w:ascii="黑体" w:hAnsi="黑体" w:eastAsia="黑体" w:cs="黑体"/>
                <w:i w:val="0"/>
                <w:color w:val="000000"/>
                <w:kern w:val="0"/>
                <w:sz w:val="18"/>
                <w:szCs w:val="18"/>
                <w:u w:val="none"/>
                <w:lang w:val="en-US" w:eastAsia="zh-CN" w:bidi="ar"/>
              </w:rPr>
              <w:t>项目负责人：田璇</w:t>
            </w:r>
          </w:p>
        </w:tc>
        <w:tc>
          <w:tcPr>
            <w:tcW w:w="402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0A27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财务负责人：廖慧</w:t>
            </w:r>
          </w:p>
        </w:tc>
      </w:tr>
      <w:tr w14:paraId="0ED9C659">
        <w:tblPrEx>
          <w:tblCellMar>
            <w:top w:w="0" w:type="dxa"/>
            <w:left w:w="0" w:type="dxa"/>
            <w:bottom w:w="0" w:type="dxa"/>
            <w:right w:w="0" w:type="dxa"/>
          </w:tblCellMar>
        </w:tblPrEx>
        <w:trPr>
          <w:trHeight w:val="286" w:hRule="atLeast"/>
        </w:trPr>
        <w:tc>
          <w:tcPr>
            <w:tcW w:w="404" w:type="dxa"/>
            <w:tcBorders>
              <w:top w:val="nil"/>
              <w:left w:val="nil"/>
              <w:bottom w:val="nil"/>
              <w:right w:val="nil"/>
            </w:tcBorders>
            <w:shd w:val="clear" w:color="auto" w:fill="auto"/>
            <w:tcMar>
              <w:top w:w="15" w:type="dxa"/>
              <w:left w:w="15" w:type="dxa"/>
              <w:right w:w="15" w:type="dxa"/>
            </w:tcMar>
            <w:vAlign w:val="center"/>
          </w:tcPr>
          <w:p w14:paraId="5BA7B952">
            <w:pPr>
              <w:rPr>
                <w:rFonts w:hint="eastAsia" w:ascii="宋体" w:hAnsi="宋体" w:eastAsia="宋体" w:cs="宋体"/>
                <w:i w:val="0"/>
                <w:color w:val="000000"/>
                <w:sz w:val="18"/>
                <w:szCs w:val="18"/>
                <w:u w:val="none"/>
              </w:rPr>
            </w:pPr>
          </w:p>
        </w:tc>
        <w:tc>
          <w:tcPr>
            <w:tcW w:w="1213" w:type="dxa"/>
            <w:tcBorders>
              <w:top w:val="nil"/>
              <w:left w:val="nil"/>
              <w:bottom w:val="nil"/>
              <w:right w:val="nil"/>
            </w:tcBorders>
            <w:shd w:val="clear" w:color="auto" w:fill="auto"/>
            <w:tcMar>
              <w:top w:w="15" w:type="dxa"/>
              <w:left w:w="15" w:type="dxa"/>
              <w:right w:w="15" w:type="dxa"/>
            </w:tcMar>
            <w:vAlign w:val="center"/>
          </w:tcPr>
          <w:p w14:paraId="2EF1F96C">
            <w:pPr>
              <w:rPr>
                <w:rFonts w:hint="eastAsia" w:ascii="宋体" w:hAnsi="宋体" w:eastAsia="宋体" w:cs="宋体"/>
                <w:i w:val="0"/>
                <w:color w:val="000000"/>
                <w:sz w:val="18"/>
                <w:szCs w:val="18"/>
                <w:u w:val="none"/>
              </w:rPr>
            </w:pPr>
          </w:p>
        </w:tc>
        <w:tc>
          <w:tcPr>
            <w:tcW w:w="1049" w:type="dxa"/>
            <w:tcBorders>
              <w:top w:val="nil"/>
              <w:left w:val="nil"/>
              <w:bottom w:val="nil"/>
              <w:right w:val="nil"/>
            </w:tcBorders>
            <w:shd w:val="clear" w:color="auto" w:fill="auto"/>
            <w:tcMar>
              <w:top w:w="15" w:type="dxa"/>
              <w:left w:w="15" w:type="dxa"/>
              <w:right w:w="15" w:type="dxa"/>
            </w:tcMar>
            <w:vAlign w:val="center"/>
          </w:tcPr>
          <w:p w14:paraId="655037B8">
            <w:pPr>
              <w:rPr>
                <w:rFonts w:hint="eastAsia" w:ascii="宋体" w:hAnsi="宋体" w:eastAsia="宋体" w:cs="宋体"/>
                <w:i w:val="0"/>
                <w:color w:val="000000"/>
                <w:sz w:val="18"/>
                <w:szCs w:val="18"/>
                <w:u w:val="none"/>
              </w:rPr>
            </w:pPr>
          </w:p>
        </w:tc>
        <w:tc>
          <w:tcPr>
            <w:tcW w:w="1338" w:type="dxa"/>
            <w:tcBorders>
              <w:top w:val="nil"/>
              <w:left w:val="nil"/>
              <w:bottom w:val="nil"/>
              <w:right w:val="nil"/>
            </w:tcBorders>
            <w:shd w:val="clear" w:color="auto" w:fill="auto"/>
            <w:tcMar>
              <w:top w:w="15" w:type="dxa"/>
              <w:left w:w="15" w:type="dxa"/>
              <w:right w:w="15" w:type="dxa"/>
            </w:tcMar>
            <w:vAlign w:val="center"/>
          </w:tcPr>
          <w:p w14:paraId="6031BBD6">
            <w:pPr>
              <w:rPr>
                <w:rFonts w:hint="eastAsia" w:ascii="宋体" w:hAnsi="宋体" w:eastAsia="宋体" w:cs="宋体"/>
                <w:i w:val="0"/>
                <w:color w:val="000000"/>
                <w:sz w:val="18"/>
                <w:szCs w:val="18"/>
                <w:u w:val="none"/>
              </w:rPr>
            </w:pPr>
          </w:p>
        </w:tc>
        <w:tc>
          <w:tcPr>
            <w:tcW w:w="308" w:type="dxa"/>
            <w:tcBorders>
              <w:top w:val="nil"/>
              <w:left w:val="nil"/>
              <w:bottom w:val="nil"/>
              <w:right w:val="nil"/>
            </w:tcBorders>
            <w:shd w:val="clear" w:color="auto" w:fill="auto"/>
            <w:tcMar>
              <w:top w:w="15" w:type="dxa"/>
              <w:left w:w="15" w:type="dxa"/>
              <w:right w:w="15" w:type="dxa"/>
            </w:tcMar>
            <w:vAlign w:val="center"/>
          </w:tcPr>
          <w:p w14:paraId="1F0C3E02">
            <w:pPr>
              <w:rPr>
                <w:rFonts w:hint="eastAsia" w:ascii="宋体" w:hAnsi="宋体" w:eastAsia="宋体" w:cs="宋体"/>
                <w:i w:val="0"/>
                <w:color w:val="000000"/>
                <w:sz w:val="18"/>
                <w:szCs w:val="18"/>
                <w:u w:val="none"/>
              </w:rPr>
            </w:pPr>
          </w:p>
        </w:tc>
        <w:tc>
          <w:tcPr>
            <w:tcW w:w="992" w:type="dxa"/>
            <w:gridSpan w:val="2"/>
            <w:tcBorders>
              <w:top w:val="nil"/>
              <w:left w:val="nil"/>
              <w:bottom w:val="nil"/>
              <w:right w:val="nil"/>
            </w:tcBorders>
            <w:shd w:val="clear" w:color="auto" w:fill="auto"/>
            <w:tcMar>
              <w:top w:w="15" w:type="dxa"/>
              <w:left w:w="15" w:type="dxa"/>
              <w:right w:w="15" w:type="dxa"/>
            </w:tcMar>
            <w:vAlign w:val="center"/>
          </w:tcPr>
          <w:p w14:paraId="5C53C716">
            <w:pPr>
              <w:rPr>
                <w:rFonts w:hint="eastAsia" w:ascii="宋体" w:hAnsi="宋体" w:eastAsia="宋体" w:cs="宋体"/>
                <w:i w:val="0"/>
                <w:color w:val="000000"/>
                <w:sz w:val="18"/>
                <w:szCs w:val="18"/>
                <w:u w:val="none"/>
              </w:rPr>
            </w:pPr>
          </w:p>
        </w:tc>
        <w:tc>
          <w:tcPr>
            <w:tcW w:w="308" w:type="dxa"/>
            <w:tcBorders>
              <w:top w:val="nil"/>
              <w:left w:val="nil"/>
              <w:bottom w:val="nil"/>
              <w:right w:val="nil"/>
            </w:tcBorders>
            <w:shd w:val="clear" w:color="auto" w:fill="auto"/>
            <w:tcMar>
              <w:top w:w="15" w:type="dxa"/>
              <w:left w:w="15" w:type="dxa"/>
              <w:right w:w="15" w:type="dxa"/>
            </w:tcMar>
            <w:vAlign w:val="center"/>
          </w:tcPr>
          <w:p w14:paraId="3CBDA369">
            <w:pPr>
              <w:rPr>
                <w:rFonts w:hint="eastAsia" w:ascii="宋体" w:hAnsi="宋体" w:eastAsia="宋体" w:cs="宋体"/>
                <w:i w:val="0"/>
                <w:color w:val="000000"/>
                <w:sz w:val="18"/>
                <w:szCs w:val="18"/>
                <w:u w:val="none"/>
              </w:rPr>
            </w:pPr>
          </w:p>
        </w:tc>
        <w:tc>
          <w:tcPr>
            <w:tcW w:w="645" w:type="dxa"/>
            <w:tcBorders>
              <w:top w:val="nil"/>
              <w:left w:val="nil"/>
              <w:bottom w:val="nil"/>
              <w:right w:val="nil"/>
            </w:tcBorders>
            <w:shd w:val="clear" w:color="auto" w:fill="auto"/>
            <w:tcMar>
              <w:top w:w="15" w:type="dxa"/>
              <w:left w:w="15" w:type="dxa"/>
              <w:right w:w="15" w:type="dxa"/>
            </w:tcMar>
            <w:vAlign w:val="center"/>
          </w:tcPr>
          <w:p w14:paraId="66FCAE4E">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0C5889DF">
            <w:pPr>
              <w:rPr>
                <w:rFonts w:hint="eastAsia" w:ascii="宋体" w:hAnsi="宋体" w:eastAsia="宋体" w:cs="宋体"/>
                <w:i w:val="0"/>
                <w:color w:val="000000"/>
                <w:sz w:val="18"/>
                <w:szCs w:val="18"/>
                <w:u w:val="none"/>
              </w:rPr>
            </w:pPr>
          </w:p>
        </w:tc>
        <w:tc>
          <w:tcPr>
            <w:tcW w:w="270" w:type="dxa"/>
            <w:tcBorders>
              <w:top w:val="nil"/>
              <w:left w:val="nil"/>
              <w:bottom w:val="nil"/>
              <w:right w:val="nil"/>
            </w:tcBorders>
            <w:shd w:val="clear" w:color="auto" w:fill="auto"/>
            <w:tcMar>
              <w:top w:w="15" w:type="dxa"/>
              <w:left w:w="15" w:type="dxa"/>
              <w:right w:w="15" w:type="dxa"/>
            </w:tcMar>
            <w:vAlign w:val="center"/>
          </w:tcPr>
          <w:p w14:paraId="2B9520EB">
            <w:pPr>
              <w:rPr>
                <w:rFonts w:hint="eastAsia" w:ascii="宋体" w:hAnsi="宋体" w:eastAsia="宋体" w:cs="宋体"/>
                <w:i w:val="0"/>
                <w:color w:val="000000"/>
                <w:sz w:val="18"/>
                <w:szCs w:val="18"/>
                <w:u w:val="none"/>
              </w:rPr>
            </w:pPr>
          </w:p>
        </w:tc>
        <w:tc>
          <w:tcPr>
            <w:tcW w:w="1511" w:type="dxa"/>
            <w:tcBorders>
              <w:top w:val="nil"/>
              <w:left w:val="nil"/>
              <w:bottom w:val="nil"/>
              <w:right w:val="nil"/>
            </w:tcBorders>
            <w:shd w:val="clear" w:color="auto" w:fill="auto"/>
            <w:tcMar>
              <w:top w:w="15" w:type="dxa"/>
              <w:left w:w="15" w:type="dxa"/>
              <w:right w:w="15" w:type="dxa"/>
            </w:tcMar>
            <w:vAlign w:val="center"/>
          </w:tcPr>
          <w:p w14:paraId="3B7D195F">
            <w:pPr>
              <w:rPr>
                <w:rFonts w:hint="eastAsia" w:ascii="宋体" w:hAnsi="宋体" w:eastAsia="宋体" w:cs="宋体"/>
                <w:i w:val="0"/>
                <w:color w:val="000000"/>
                <w:sz w:val="18"/>
                <w:szCs w:val="18"/>
                <w:u w:val="none"/>
              </w:rPr>
            </w:pPr>
          </w:p>
        </w:tc>
      </w:tr>
      <w:tr w14:paraId="0DFC8061">
        <w:tblPrEx>
          <w:tblCellMar>
            <w:top w:w="0" w:type="dxa"/>
            <w:left w:w="0" w:type="dxa"/>
            <w:bottom w:w="0" w:type="dxa"/>
            <w:right w:w="0" w:type="dxa"/>
          </w:tblCellMar>
        </w:tblPrEx>
        <w:trPr>
          <w:trHeight w:val="904"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56584">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296273B">
        <w:tblPrEx>
          <w:tblCellMar>
            <w:top w:w="0" w:type="dxa"/>
            <w:left w:w="0" w:type="dxa"/>
            <w:bottom w:w="0" w:type="dxa"/>
            <w:right w:w="0" w:type="dxa"/>
          </w:tblCellMar>
        </w:tblPrEx>
        <w:trPr>
          <w:trHeight w:val="286"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107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9FD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51113222T000000282153-公办幼儿园公用经费</w:t>
            </w:r>
          </w:p>
        </w:tc>
      </w:tr>
      <w:tr w14:paraId="6E2E2D8A">
        <w:tblPrEx>
          <w:tblCellMar>
            <w:top w:w="0" w:type="dxa"/>
            <w:left w:w="0" w:type="dxa"/>
            <w:bottom w:w="0" w:type="dxa"/>
            <w:right w:w="0" w:type="dxa"/>
          </w:tblCellMar>
        </w:tblPrEx>
        <w:trPr>
          <w:trHeight w:val="512"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E0A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0BC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645" w:type="dxa"/>
            <w:tcBorders>
              <w:top w:val="nil"/>
              <w:left w:val="nil"/>
              <w:bottom w:val="nil"/>
              <w:right w:val="nil"/>
            </w:tcBorders>
            <w:shd w:val="clear" w:color="auto" w:fill="auto"/>
            <w:tcMar>
              <w:top w:w="15" w:type="dxa"/>
              <w:left w:w="15" w:type="dxa"/>
              <w:right w:w="15" w:type="dxa"/>
            </w:tcMar>
            <w:vAlign w:val="center"/>
          </w:tcPr>
          <w:p w14:paraId="73136AB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FA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5FA96E17">
        <w:tblPrEx>
          <w:tblCellMar>
            <w:top w:w="0" w:type="dxa"/>
            <w:left w:w="0" w:type="dxa"/>
            <w:bottom w:w="0" w:type="dxa"/>
            <w:right w:w="0" w:type="dxa"/>
          </w:tblCellMar>
        </w:tblPrEx>
        <w:trPr>
          <w:trHeight w:val="286"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60E9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15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80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1287C">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DE2A870">
        <w:tblPrEx>
          <w:tblCellMar>
            <w:top w:w="0" w:type="dxa"/>
            <w:left w:w="0" w:type="dxa"/>
            <w:bottom w:w="0" w:type="dxa"/>
            <w:right w:w="0" w:type="dxa"/>
          </w:tblCellMar>
        </w:tblPrEx>
        <w:trPr>
          <w:trHeight w:val="158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ECCC">
            <w:pP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AB35">
            <w:pPr>
              <w:rPr>
                <w:rFonts w:hint="eastAsia" w:ascii="宋体" w:hAnsi="宋体" w:eastAsia="宋体" w:cs="宋体"/>
                <w:i w:val="0"/>
                <w:color w:val="000000"/>
                <w:sz w:val="18"/>
                <w:szCs w:val="18"/>
                <w:u w:val="none"/>
              </w:rPr>
            </w:pP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336B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公办幼儿园公用经费及普惠性民办幼儿园财政补助。根据川财</w:t>
            </w:r>
            <w:r>
              <w:rPr>
                <w:rFonts w:hint="eastAsia" w:ascii="宋体" w:hAnsi="宋体" w:cs="宋体"/>
                <w:i w:val="0"/>
                <w:color w:val="000000"/>
                <w:kern w:val="0"/>
                <w:sz w:val="18"/>
                <w:szCs w:val="18"/>
                <w:u w:val="none"/>
                <w:lang w:val="en-US" w:eastAsia="zh-CN" w:bidi="ar"/>
              </w:rPr>
              <w:t>函〔2023〕456号</w:t>
            </w:r>
            <w:r>
              <w:rPr>
                <w:rFonts w:ascii="宋体" w:hAnsi="宋体" w:eastAsia="宋体" w:cs="宋体"/>
                <w:i w:val="0"/>
                <w:color w:val="000000"/>
                <w:kern w:val="0"/>
                <w:sz w:val="18"/>
                <w:szCs w:val="18"/>
                <w:u w:val="none"/>
                <w:lang w:val="en-US" w:eastAsia="zh-CN" w:bidi="ar"/>
              </w:rPr>
              <w:t>精神，县级财政应建立公办幼儿园生均公用经费标准，每生每年</w:t>
            </w:r>
            <w:r>
              <w:rPr>
                <w:rFonts w:hint="eastAsia" w:ascii="宋体" w:hAnsi="宋体" w:cs="宋体"/>
                <w:i w:val="0"/>
                <w:color w:val="000000"/>
                <w:kern w:val="0"/>
                <w:sz w:val="18"/>
                <w:szCs w:val="18"/>
                <w:u w:val="none"/>
                <w:lang w:val="en-US" w:eastAsia="zh-CN" w:bidi="ar"/>
              </w:rPr>
              <w:t>6</w:t>
            </w:r>
            <w:r>
              <w:rPr>
                <w:rFonts w:ascii="宋体" w:hAnsi="宋体" w:eastAsia="宋体" w:cs="宋体"/>
                <w:i w:val="0"/>
                <w:color w:val="000000"/>
                <w:kern w:val="0"/>
                <w:sz w:val="18"/>
                <w:szCs w:val="18"/>
                <w:u w:val="none"/>
                <w:lang w:val="en-US" w:eastAsia="zh-CN" w:bidi="ar"/>
              </w:rPr>
              <w:t>00元。</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29F3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该笔经费用于维持幼儿园日常办公开销：维修维护费，办公用品费、水电费、邮电费、设备购置费等，在经费保障的前提下，提升办园质量。</w:t>
            </w:r>
          </w:p>
        </w:tc>
      </w:tr>
      <w:tr w14:paraId="78CCC16F">
        <w:tblPrEx>
          <w:tblCellMar>
            <w:top w:w="0" w:type="dxa"/>
            <w:left w:w="0" w:type="dxa"/>
            <w:bottom w:w="0" w:type="dxa"/>
            <w:right w:w="0" w:type="dxa"/>
          </w:tblCellMar>
        </w:tblPrEx>
        <w:trPr>
          <w:trHeight w:val="693"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4B95">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294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5612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根据川财教</w:t>
            </w:r>
            <w:r>
              <w:rPr>
                <w:rFonts w:hint="eastAsia" w:ascii="宋体" w:hAnsi="宋体" w:cs="宋体"/>
                <w:i w:val="0"/>
                <w:color w:val="000000"/>
                <w:kern w:val="0"/>
                <w:sz w:val="18"/>
                <w:szCs w:val="18"/>
                <w:u w:val="none"/>
                <w:lang w:val="en-US" w:eastAsia="zh-CN" w:bidi="ar"/>
              </w:rPr>
              <w:t>〔2019〕208号</w:t>
            </w:r>
            <w:r>
              <w:rPr>
                <w:rFonts w:ascii="宋体" w:hAnsi="宋体" w:eastAsia="宋体" w:cs="宋体"/>
                <w:i w:val="0"/>
                <w:color w:val="000000"/>
                <w:kern w:val="0"/>
                <w:sz w:val="18"/>
                <w:szCs w:val="18"/>
                <w:u w:val="none"/>
                <w:lang w:val="en-US" w:eastAsia="zh-CN" w:bidi="ar"/>
              </w:rPr>
              <w:t>精神，幼儿园公用经费用于教学活动开展，设施维修维护，教师培训等支出，确保基本教学秩序，提升了保教质量。</w:t>
            </w:r>
          </w:p>
        </w:tc>
      </w:tr>
      <w:tr w14:paraId="4FE81CB3">
        <w:tblPrEx>
          <w:tblCellMar>
            <w:top w:w="0" w:type="dxa"/>
            <w:left w:w="0" w:type="dxa"/>
            <w:bottom w:w="0" w:type="dxa"/>
            <w:right w:w="0" w:type="dxa"/>
          </w:tblCellMar>
        </w:tblPrEx>
        <w:trPr>
          <w:trHeight w:val="361"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59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517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95A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5F9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DF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809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BAD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57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95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1930B536">
        <w:tblPrEx>
          <w:tblCellMar>
            <w:top w:w="0" w:type="dxa"/>
            <w:left w:w="0" w:type="dxa"/>
            <w:bottom w:w="0" w:type="dxa"/>
            <w:right w:w="0" w:type="dxa"/>
          </w:tblCellMar>
        </w:tblPrEx>
        <w:trPr>
          <w:trHeight w:val="346"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F1359">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1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E04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AC2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47.58</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7D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983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4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14E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DA9E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1在上级主管部门的指导下，我园各项工作稳步进行，圆满完成2024年我园教育发展目标任务。</w:t>
            </w:r>
          </w:p>
        </w:tc>
      </w:tr>
      <w:tr w14:paraId="4DF41734">
        <w:tblPrEx>
          <w:tblCellMar>
            <w:top w:w="0" w:type="dxa"/>
            <w:left w:w="0" w:type="dxa"/>
            <w:bottom w:w="0" w:type="dxa"/>
            <w:right w:w="0" w:type="dxa"/>
          </w:tblCellMar>
        </w:tblPrEx>
        <w:trPr>
          <w:trHeight w:val="39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7711">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BF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002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198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47.58</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6C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47.58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44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A88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1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90C60">
            <w:pPr>
              <w:rPr>
                <w:rFonts w:hint="eastAsia" w:ascii="黑体" w:hAnsi="黑体" w:eastAsia="黑体" w:cs="黑体"/>
                <w:i/>
                <w:color w:val="000000"/>
                <w:sz w:val="18"/>
                <w:szCs w:val="18"/>
                <w:u w:val="none"/>
              </w:rPr>
            </w:pPr>
          </w:p>
        </w:tc>
      </w:tr>
      <w:tr w14:paraId="06ED468A">
        <w:tblPrEx>
          <w:tblCellMar>
            <w:top w:w="0" w:type="dxa"/>
            <w:left w:w="0" w:type="dxa"/>
            <w:bottom w:w="0" w:type="dxa"/>
            <w:right w:w="0" w:type="dxa"/>
          </w:tblCellMar>
        </w:tblPrEx>
        <w:trPr>
          <w:trHeight w:val="407"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EA9C7">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94F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C4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4B5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F76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ACB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44C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0A7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F104">
            <w:pPr>
              <w:rPr>
                <w:rFonts w:hint="eastAsia" w:ascii="黑体" w:hAnsi="黑体" w:eastAsia="黑体" w:cs="黑体"/>
                <w:i/>
                <w:color w:val="000000"/>
                <w:sz w:val="18"/>
                <w:szCs w:val="18"/>
                <w:u w:val="none"/>
              </w:rPr>
            </w:pPr>
          </w:p>
        </w:tc>
      </w:tr>
      <w:tr w14:paraId="6D289DA5">
        <w:tblPrEx>
          <w:tblCellMar>
            <w:top w:w="0" w:type="dxa"/>
            <w:left w:w="0" w:type="dxa"/>
            <w:bottom w:w="0" w:type="dxa"/>
            <w:right w:w="0" w:type="dxa"/>
          </w:tblCellMar>
        </w:tblPrEx>
        <w:trPr>
          <w:trHeight w:val="36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116DB">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5A9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10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AA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3F4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ED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80D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E38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3DD8">
            <w:pPr>
              <w:rPr>
                <w:rFonts w:hint="eastAsia" w:ascii="黑体" w:hAnsi="黑体" w:eastAsia="黑体" w:cs="黑体"/>
                <w:i/>
                <w:color w:val="000000"/>
                <w:sz w:val="18"/>
                <w:szCs w:val="18"/>
                <w:u w:val="none"/>
              </w:rPr>
            </w:pPr>
          </w:p>
        </w:tc>
      </w:tr>
      <w:tr w14:paraId="69044332">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B9294">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A2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C6FB">
            <w:pPr>
              <w:jc w:val="center"/>
              <w:rPr>
                <w:rFonts w:hint="eastAsia" w:ascii="微软雅黑" w:hAnsi="微软雅黑" w:eastAsia="微软雅黑" w:cs="微软雅黑"/>
                <w:i/>
                <w:color w:val="000000"/>
                <w:sz w:val="16"/>
                <w:szCs w:val="16"/>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74938">
            <w:pPr>
              <w:jc w:val="center"/>
              <w:rPr>
                <w:rFonts w:hint="eastAsia" w:ascii="微软雅黑" w:hAnsi="微软雅黑" w:eastAsia="微软雅黑" w:cs="微软雅黑"/>
                <w:i/>
                <w:color w:val="000000"/>
                <w:sz w:val="16"/>
                <w:szCs w:val="16"/>
                <w:u w:val="none"/>
              </w:rPr>
            </w:pP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ABD4">
            <w:pPr>
              <w:jc w:val="center"/>
              <w:rPr>
                <w:rFonts w:hint="eastAsia" w:ascii="微软雅黑" w:hAnsi="微软雅黑" w:eastAsia="微软雅黑" w:cs="微软雅黑"/>
                <w:i/>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2236">
            <w:pPr>
              <w:jc w:val="center"/>
              <w:rPr>
                <w:rFonts w:hint="eastAsia" w:ascii="微软雅黑" w:hAnsi="微软雅黑" w:eastAsia="微软雅黑" w:cs="微软雅黑"/>
                <w:i/>
                <w:color w:val="000000"/>
                <w:sz w:val="16"/>
                <w:szCs w:val="16"/>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19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D94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01B9D">
            <w:pPr>
              <w:rPr>
                <w:rFonts w:hint="eastAsia" w:ascii="黑体" w:hAnsi="黑体" w:eastAsia="黑体" w:cs="黑体"/>
                <w:i/>
                <w:color w:val="000000"/>
                <w:sz w:val="18"/>
                <w:szCs w:val="18"/>
                <w:u w:val="none"/>
              </w:rPr>
            </w:pPr>
          </w:p>
        </w:tc>
      </w:tr>
      <w:tr w14:paraId="00D2DA54">
        <w:tblPrEx>
          <w:tblCellMar>
            <w:top w:w="0" w:type="dxa"/>
            <w:left w:w="0" w:type="dxa"/>
            <w:bottom w:w="0" w:type="dxa"/>
            <w:right w:w="0" w:type="dxa"/>
          </w:tblCellMar>
        </w:tblPrEx>
        <w:trPr>
          <w:trHeight w:val="452"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38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2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B53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D10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19C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22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B0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C6D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3C8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348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C11B">
            <w:pPr>
              <w:jc w:val="center"/>
              <w:rPr>
                <w:rFonts w:hint="eastAsia" w:ascii="宋体" w:hAnsi="宋体" w:eastAsia="宋体" w:cs="宋体"/>
                <w:i w:val="0"/>
                <w:color w:val="000000"/>
                <w:sz w:val="18"/>
                <w:szCs w:val="18"/>
                <w:u w:val="none"/>
              </w:rPr>
            </w:pPr>
          </w:p>
        </w:tc>
      </w:tr>
      <w:tr w14:paraId="411CF343">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7DD39">
            <w:pPr>
              <w:jc w:val="center"/>
              <w:rPr>
                <w:rFonts w:hint="eastAsia" w:ascii="宋体" w:hAnsi="宋体" w:eastAsia="宋体" w:cs="宋体"/>
                <w:i w:val="0"/>
                <w:color w:val="000000"/>
                <w:sz w:val="18"/>
                <w:szCs w:val="18"/>
                <w:u w:val="none"/>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A48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E7F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57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公办幼儿园在园数</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CAC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3B6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DC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0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≥775</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A1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6AB94">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1AFA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2A9472A6">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E1160">
            <w:pPr>
              <w:jc w:val="cente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8559C">
            <w:pPr>
              <w:jc w:val="center"/>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0E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3D1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E19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E7C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02D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DAA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1年</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4B9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5242">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F85E">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0ECBDDB0">
        <w:tblPrEx>
          <w:tblCellMar>
            <w:top w:w="0" w:type="dxa"/>
            <w:left w:w="0" w:type="dxa"/>
            <w:bottom w:w="0" w:type="dxa"/>
            <w:right w:w="0"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0C5A6">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CD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DB9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1FB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保障学校正常运转，改善学前教育办学条件</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BAD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F05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FEBE3">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27E99">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高</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3E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E85B">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BCBD">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7C8B1EA9">
        <w:tblPrEx>
          <w:tblCellMar>
            <w:top w:w="0" w:type="dxa"/>
            <w:left w:w="0" w:type="dxa"/>
            <w:bottom w:w="0" w:type="dxa"/>
            <w:right w:w="0"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70F8">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F3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042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DA6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学生及家长满意度</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49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247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C2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69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BC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C5B25">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D7A3C">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w:t>
            </w:r>
          </w:p>
        </w:tc>
      </w:tr>
      <w:tr w14:paraId="2FEE0D9A">
        <w:tblPrEx>
          <w:tblCellMar>
            <w:top w:w="0" w:type="dxa"/>
            <w:left w:w="0" w:type="dxa"/>
            <w:bottom w:w="0" w:type="dxa"/>
            <w:right w:w="0"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BF000">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8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342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C9D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每年每生</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A73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C72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4E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元/年</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CEE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500元/年</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FD6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9DA8F">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0D33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718636DD">
        <w:tblPrEx>
          <w:tblCellMar>
            <w:top w:w="0" w:type="dxa"/>
            <w:left w:w="0" w:type="dxa"/>
            <w:bottom w:w="0" w:type="dxa"/>
            <w:right w:w="0" w:type="dxa"/>
          </w:tblCellMar>
        </w:tblPrEx>
        <w:trPr>
          <w:trHeight w:val="286" w:hRule="atLeast"/>
        </w:trPr>
        <w:tc>
          <w:tcPr>
            <w:tcW w:w="625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9E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ADB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63E38">
            <w:pP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2F11">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r>
      <w:tr w14:paraId="7A952008">
        <w:tblPrEx>
          <w:tblCellMar>
            <w:top w:w="0" w:type="dxa"/>
            <w:left w:w="0" w:type="dxa"/>
            <w:bottom w:w="0" w:type="dxa"/>
            <w:right w:w="0"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6E7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F70B">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公用经费有效支撑了教学设备更新，为全体师生创造了更好的教学环境，部分经费用于教师培训，促进了教师专业成长，提升教学能力。</w:t>
            </w:r>
          </w:p>
        </w:tc>
      </w:tr>
      <w:tr w14:paraId="34C536E7">
        <w:tblPrEx>
          <w:tblCellMar>
            <w:top w:w="0" w:type="dxa"/>
            <w:left w:w="0" w:type="dxa"/>
            <w:bottom w:w="0" w:type="dxa"/>
            <w:right w:w="0" w:type="dxa"/>
          </w:tblCellMar>
        </w:tblPrEx>
        <w:trPr>
          <w:trHeight w:val="42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60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E42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4329C25C">
        <w:tblPrEx>
          <w:tblCellMar>
            <w:top w:w="0" w:type="dxa"/>
            <w:left w:w="0" w:type="dxa"/>
            <w:bottom w:w="0" w:type="dxa"/>
            <w:right w:w="0" w:type="dxa"/>
          </w:tblCellMar>
        </w:tblPrEx>
        <w:trPr>
          <w:trHeight w:val="48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9D0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FBD0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69F3C650">
        <w:tblPrEx>
          <w:tblCellMar>
            <w:top w:w="0" w:type="dxa"/>
            <w:left w:w="0" w:type="dxa"/>
            <w:bottom w:w="0" w:type="dxa"/>
            <w:right w:w="0" w:type="dxa"/>
          </w:tblCellMar>
        </w:tblPrEx>
        <w:trPr>
          <w:trHeight w:val="286"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9E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402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E7D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财务负责人：廖慧</w:t>
            </w:r>
          </w:p>
        </w:tc>
      </w:tr>
      <w:tr w14:paraId="4FE3C3D7">
        <w:tblPrEx>
          <w:tblCellMar>
            <w:top w:w="0" w:type="dxa"/>
            <w:left w:w="0" w:type="dxa"/>
            <w:bottom w:w="0" w:type="dxa"/>
            <w:right w:w="0" w:type="dxa"/>
          </w:tblCellMar>
        </w:tblPrEx>
        <w:trPr>
          <w:trHeight w:val="286" w:hRule="atLeast"/>
        </w:trPr>
        <w:tc>
          <w:tcPr>
            <w:tcW w:w="404" w:type="dxa"/>
            <w:tcBorders>
              <w:top w:val="nil"/>
              <w:left w:val="nil"/>
              <w:bottom w:val="nil"/>
              <w:right w:val="nil"/>
            </w:tcBorders>
            <w:shd w:val="clear" w:color="auto" w:fill="auto"/>
            <w:tcMar>
              <w:top w:w="15" w:type="dxa"/>
              <w:left w:w="15" w:type="dxa"/>
              <w:right w:w="15" w:type="dxa"/>
            </w:tcMar>
            <w:vAlign w:val="center"/>
          </w:tcPr>
          <w:p w14:paraId="64C6D199">
            <w:pPr>
              <w:rPr>
                <w:rFonts w:hint="eastAsia" w:ascii="宋体" w:hAnsi="宋体" w:eastAsia="宋体" w:cs="宋体"/>
                <w:i w:val="0"/>
                <w:color w:val="000000"/>
                <w:sz w:val="18"/>
                <w:szCs w:val="18"/>
                <w:u w:val="none"/>
              </w:rPr>
            </w:pPr>
          </w:p>
        </w:tc>
        <w:tc>
          <w:tcPr>
            <w:tcW w:w="1213" w:type="dxa"/>
            <w:tcBorders>
              <w:top w:val="nil"/>
              <w:left w:val="nil"/>
              <w:bottom w:val="nil"/>
              <w:right w:val="nil"/>
            </w:tcBorders>
            <w:shd w:val="clear" w:color="auto" w:fill="auto"/>
            <w:tcMar>
              <w:top w:w="15" w:type="dxa"/>
              <w:left w:w="15" w:type="dxa"/>
              <w:right w:w="15" w:type="dxa"/>
            </w:tcMar>
            <w:vAlign w:val="center"/>
          </w:tcPr>
          <w:p w14:paraId="18FBE2D8">
            <w:pPr>
              <w:rPr>
                <w:rFonts w:hint="eastAsia" w:ascii="宋体" w:hAnsi="宋体" w:eastAsia="宋体" w:cs="宋体"/>
                <w:i w:val="0"/>
                <w:color w:val="000000"/>
                <w:sz w:val="18"/>
                <w:szCs w:val="18"/>
                <w:u w:val="none"/>
              </w:rPr>
            </w:pPr>
          </w:p>
        </w:tc>
        <w:tc>
          <w:tcPr>
            <w:tcW w:w="1049" w:type="dxa"/>
            <w:tcBorders>
              <w:top w:val="nil"/>
              <w:left w:val="nil"/>
              <w:bottom w:val="nil"/>
              <w:right w:val="nil"/>
            </w:tcBorders>
            <w:shd w:val="clear" w:color="auto" w:fill="auto"/>
            <w:tcMar>
              <w:top w:w="15" w:type="dxa"/>
              <w:left w:w="15" w:type="dxa"/>
              <w:right w:w="15" w:type="dxa"/>
            </w:tcMar>
            <w:vAlign w:val="center"/>
          </w:tcPr>
          <w:p w14:paraId="5B85FADF">
            <w:pPr>
              <w:rPr>
                <w:rFonts w:hint="eastAsia" w:ascii="宋体" w:hAnsi="宋体" w:eastAsia="宋体" w:cs="宋体"/>
                <w:i w:val="0"/>
                <w:color w:val="000000"/>
                <w:sz w:val="18"/>
                <w:szCs w:val="18"/>
                <w:u w:val="none"/>
              </w:rPr>
            </w:pPr>
          </w:p>
        </w:tc>
        <w:tc>
          <w:tcPr>
            <w:tcW w:w="1338" w:type="dxa"/>
            <w:tcBorders>
              <w:top w:val="nil"/>
              <w:left w:val="nil"/>
              <w:bottom w:val="nil"/>
              <w:right w:val="nil"/>
            </w:tcBorders>
            <w:shd w:val="clear" w:color="auto" w:fill="auto"/>
            <w:tcMar>
              <w:top w:w="15" w:type="dxa"/>
              <w:left w:w="15" w:type="dxa"/>
              <w:right w:w="15" w:type="dxa"/>
            </w:tcMar>
            <w:vAlign w:val="center"/>
          </w:tcPr>
          <w:p w14:paraId="4AACE8F3">
            <w:pPr>
              <w:rPr>
                <w:rFonts w:hint="eastAsia" w:ascii="宋体" w:hAnsi="宋体" w:eastAsia="宋体" w:cs="宋体"/>
                <w:i w:val="0"/>
                <w:color w:val="000000"/>
                <w:sz w:val="18"/>
                <w:szCs w:val="18"/>
                <w:u w:val="none"/>
              </w:rPr>
            </w:pPr>
          </w:p>
        </w:tc>
        <w:tc>
          <w:tcPr>
            <w:tcW w:w="308" w:type="dxa"/>
            <w:tcBorders>
              <w:top w:val="nil"/>
              <w:left w:val="nil"/>
              <w:bottom w:val="nil"/>
              <w:right w:val="nil"/>
            </w:tcBorders>
            <w:shd w:val="clear" w:color="auto" w:fill="auto"/>
            <w:tcMar>
              <w:top w:w="15" w:type="dxa"/>
              <w:left w:w="15" w:type="dxa"/>
              <w:right w:w="15" w:type="dxa"/>
            </w:tcMar>
            <w:vAlign w:val="center"/>
          </w:tcPr>
          <w:p w14:paraId="2893A4D3">
            <w:pPr>
              <w:rPr>
                <w:rFonts w:hint="eastAsia" w:ascii="宋体" w:hAnsi="宋体" w:eastAsia="宋体" w:cs="宋体"/>
                <w:i w:val="0"/>
                <w:color w:val="000000"/>
                <w:sz w:val="18"/>
                <w:szCs w:val="18"/>
                <w:u w:val="none"/>
              </w:rPr>
            </w:pPr>
          </w:p>
        </w:tc>
        <w:tc>
          <w:tcPr>
            <w:tcW w:w="992" w:type="dxa"/>
            <w:gridSpan w:val="2"/>
            <w:tcBorders>
              <w:top w:val="nil"/>
              <w:left w:val="nil"/>
              <w:bottom w:val="nil"/>
              <w:right w:val="nil"/>
            </w:tcBorders>
            <w:shd w:val="clear" w:color="auto" w:fill="auto"/>
            <w:tcMar>
              <w:top w:w="15" w:type="dxa"/>
              <w:left w:w="15" w:type="dxa"/>
              <w:right w:w="15" w:type="dxa"/>
            </w:tcMar>
            <w:vAlign w:val="center"/>
          </w:tcPr>
          <w:p w14:paraId="37CA6123">
            <w:pPr>
              <w:rPr>
                <w:rFonts w:hint="eastAsia" w:ascii="宋体" w:hAnsi="宋体" w:eastAsia="宋体" w:cs="宋体"/>
                <w:i w:val="0"/>
                <w:color w:val="000000"/>
                <w:sz w:val="18"/>
                <w:szCs w:val="18"/>
                <w:u w:val="none"/>
              </w:rPr>
            </w:pPr>
          </w:p>
        </w:tc>
        <w:tc>
          <w:tcPr>
            <w:tcW w:w="308" w:type="dxa"/>
            <w:tcBorders>
              <w:top w:val="nil"/>
              <w:left w:val="nil"/>
              <w:bottom w:val="nil"/>
              <w:right w:val="nil"/>
            </w:tcBorders>
            <w:shd w:val="clear" w:color="auto" w:fill="auto"/>
            <w:tcMar>
              <w:top w:w="15" w:type="dxa"/>
              <w:left w:w="15" w:type="dxa"/>
              <w:right w:w="15" w:type="dxa"/>
            </w:tcMar>
            <w:vAlign w:val="center"/>
          </w:tcPr>
          <w:p w14:paraId="4B8E027D">
            <w:pPr>
              <w:rPr>
                <w:rFonts w:hint="eastAsia" w:ascii="宋体" w:hAnsi="宋体" w:eastAsia="宋体" w:cs="宋体"/>
                <w:i w:val="0"/>
                <w:color w:val="000000"/>
                <w:sz w:val="18"/>
                <w:szCs w:val="18"/>
                <w:u w:val="none"/>
              </w:rPr>
            </w:pPr>
          </w:p>
        </w:tc>
        <w:tc>
          <w:tcPr>
            <w:tcW w:w="645" w:type="dxa"/>
            <w:tcBorders>
              <w:top w:val="nil"/>
              <w:left w:val="nil"/>
              <w:bottom w:val="nil"/>
              <w:right w:val="nil"/>
            </w:tcBorders>
            <w:shd w:val="clear" w:color="auto" w:fill="auto"/>
            <w:tcMar>
              <w:top w:w="15" w:type="dxa"/>
              <w:left w:w="15" w:type="dxa"/>
              <w:right w:w="15" w:type="dxa"/>
            </w:tcMar>
            <w:vAlign w:val="center"/>
          </w:tcPr>
          <w:p w14:paraId="24EDD79E">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7744CB4F">
            <w:pPr>
              <w:rPr>
                <w:rFonts w:hint="eastAsia" w:ascii="宋体" w:hAnsi="宋体" w:eastAsia="宋体" w:cs="宋体"/>
                <w:i w:val="0"/>
                <w:color w:val="000000"/>
                <w:sz w:val="18"/>
                <w:szCs w:val="18"/>
                <w:u w:val="none"/>
              </w:rPr>
            </w:pPr>
          </w:p>
        </w:tc>
        <w:tc>
          <w:tcPr>
            <w:tcW w:w="270" w:type="dxa"/>
            <w:tcBorders>
              <w:top w:val="nil"/>
              <w:left w:val="nil"/>
              <w:bottom w:val="nil"/>
              <w:right w:val="nil"/>
            </w:tcBorders>
            <w:shd w:val="clear" w:color="auto" w:fill="auto"/>
            <w:tcMar>
              <w:top w:w="15" w:type="dxa"/>
              <w:left w:w="15" w:type="dxa"/>
              <w:right w:w="15" w:type="dxa"/>
            </w:tcMar>
            <w:vAlign w:val="center"/>
          </w:tcPr>
          <w:p w14:paraId="44684351">
            <w:pPr>
              <w:rPr>
                <w:rFonts w:hint="eastAsia" w:ascii="宋体" w:hAnsi="宋体" w:eastAsia="宋体" w:cs="宋体"/>
                <w:i w:val="0"/>
                <w:color w:val="000000"/>
                <w:sz w:val="18"/>
                <w:szCs w:val="18"/>
                <w:u w:val="none"/>
              </w:rPr>
            </w:pPr>
          </w:p>
        </w:tc>
        <w:tc>
          <w:tcPr>
            <w:tcW w:w="1511" w:type="dxa"/>
            <w:tcBorders>
              <w:top w:val="nil"/>
              <w:left w:val="nil"/>
              <w:bottom w:val="nil"/>
              <w:right w:val="nil"/>
            </w:tcBorders>
            <w:shd w:val="clear" w:color="auto" w:fill="auto"/>
            <w:tcMar>
              <w:top w:w="15" w:type="dxa"/>
              <w:left w:w="15" w:type="dxa"/>
              <w:right w:w="15" w:type="dxa"/>
            </w:tcMar>
            <w:vAlign w:val="center"/>
          </w:tcPr>
          <w:p w14:paraId="7562E416">
            <w:pPr>
              <w:rPr>
                <w:rFonts w:hint="eastAsia" w:ascii="宋体" w:hAnsi="宋体" w:eastAsia="宋体" w:cs="宋体"/>
                <w:i w:val="0"/>
                <w:color w:val="000000"/>
                <w:sz w:val="18"/>
                <w:szCs w:val="18"/>
                <w:u w:val="none"/>
              </w:rPr>
            </w:pPr>
          </w:p>
        </w:tc>
      </w:tr>
      <w:tr w14:paraId="261B66A3">
        <w:tblPrEx>
          <w:tblCellMar>
            <w:top w:w="0" w:type="dxa"/>
            <w:left w:w="0" w:type="dxa"/>
            <w:bottom w:w="0" w:type="dxa"/>
            <w:right w:w="0" w:type="dxa"/>
          </w:tblCellMar>
        </w:tblPrEx>
        <w:trPr>
          <w:trHeight w:val="904"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2170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D46616D">
        <w:tblPrEx>
          <w:tblCellMar>
            <w:top w:w="0" w:type="dxa"/>
            <w:left w:w="0" w:type="dxa"/>
            <w:bottom w:w="0" w:type="dxa"/>
            <w:right w:w="0" w:type="dxa"/>
          </w:tblCellMar>
        </w:tblPrEx>
        <w:trPr>
          <w:trHeight w:val="286"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241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FE4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51113222T000000282984</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村幼辅导员及代课教师生活补助</w:t>
            </w:r>
          </w:p>
        </w:tc>
      </w:tr>
      <w:tr w14:paraId="607DBFC4">
        <w:tblPrEx>
          <w:tblCellMar>
            <w:top w:w="0" w:type="dxa"/>
            <w:left w:w="0" w:type="dxa"/>
            <w:bottom w:w="0" w:type="dxa"/>
            <w:right w:w="0" w:type="dxa"/>
          </w:tblCellMar>
        </w:tblPrEx>
        <w:trPr>
          <w:trHeight w:val="512"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066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C86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645" w:type="dxa"/>
            <w:tcBorders>
              <w:top w:val="nil"/>
              <w:left w:val="nil"/>
              <w:bottom w:val="nil"/>
              <w:right w:val="nil"/>
            </w:tcBorders>
            <w:shd w:val="clear" w:color="auto" w:fill="auto"/>
            <w:tcMar>
              <w:top w:w="15" w:type="dxa"/>
              <w:left w:w="15" w:type="dxa"/>
              <w:right w:w="15" w:type="dxa"/>
            </w:tcMar>
            <w:vAlign w:val="center"/>
          </w:tcPr>
          <w:p w14:paraId="65CFA64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775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10B64E17">
        <w:tblPrEx>
          <w:tblCellMar>
            <w:top w:w="0" w:type="dxa"/>
            <w:left w:w="0" w:type="dxa"/>
            <w:bottom w:w="0" w:type="dxa"/>
            <w:right w:w="0" w:type="dxa"/>
          </w:tblCellMar>
        </w:tblPrEx>
        <w:trPr>
          <w:trHeight w:val="286"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DA3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FD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C60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B315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27517B4">
        <w:tblPrEx>
          <w:tblCellMar>
            <w:top w:w="0" w:type="dxa"/>
            <w:left w:w="0" w:type="dxa"/>
            <w:bottom w:w="0" w:type="dxa"/>
            <w:right w:w="0" w:type="dxa"/>
          </w:tblCellMar>
        </w:tblPrEx>
        <w:trPr>
          <w:trHeight w:val="158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11E79">
            <w:pP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8172">
            <w:pPr>
              <w:rPr>
                <w:rFonts w:hint="eastAsia" w:ascii="宋体" w:hAnsi="宋体" w:eastAsia="宋体" w:cs="宋体"/>
                <w:i w:val="0"/>
                <w:color w:val="000000"/>
                <w:sz w:val="18"/>
                <w:szCs w:val="18"/>
                <w:u w:val="none"/>
              </w:rPr>
            </w:pP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89268">
            <w:pPr>
              <w:keepNext w:val="0"/>
              <w:keepLines w:val="0"/>
              <w:widowControl/>
              <w:suppressLineNumbers w:val="0"/>
              <w:jc w:val="left"/>
              <w:textAlignment w:val="center"/>
              <w:rPr>
                <w:rFonts w:ascii="宋体" w:hAnsi="宋体" w:eastAsia="宋体" w:cs="宋体"/>
                <w:i w:val="0"/>
                <w:color w:val="000000"/>
                <w:sz w:val="18"/>
                <w:szCs w:val="18"/>
                <w:u w:val="none"/>
              </w:rPr>
            </w:pPr>
            <w:r>
              <w:rPr>
                <w:rStyle w:val="37"/>
                <w:lang w:val="en-US" w:eastAsia="zh-CN" w:bidi="ar"/>
              </w:rPr>
              <w:t>发放村幼辅导员工资及购买保险及代课教师农村教师津贴。</w:t>
            </w:r>
            <w:r>
              <w:rPr>
                <w:rStyle w:val="37"/>
                <w:lang w:val="en-US" w:eastAsia="zh-CN" w:bidi="ar"/>
              </w:rPr>
              <w:br w:type="textWrapping"/>
            </w:r>
            <w:r>
              <w:rPr>
                <w:rStyle w:val="37"/>
                <w:lang w:val="en-US" w:eastAsia="zh-CN" w:bidi="ar"/>
              </w:rPr>
              <w:br w:type="textWrapping"/>
            </w:r>
            <w:r>
              <w:rPr>
                <w:rStyle w:val="37"/>
                <w:lang w:val="en-US" w:eastAsia="zh-CN" w:bidi="ar"/>
              </w:rPr>
              <w:t>"</w:t>
            </w:r>
            <w:r>
              <w:rPr>
                <w:rStyle w:val="38"/>
                <w:rFonts w:eastAsia="宋体"/>
                <w:lang w:val="en-US" w:eastAsia="zh-CN" w:bidi="ar"/>
              </w:rPr>
              <w:t xml:space="preserve">       </w:t>
            </w:r>
            <w:r>
              <w:rPr>
                <w:rStyle w:val="37"/>
                <w:lang w:val="en-US" w:eastAsia="zh-CN" w:bidi="ar"/>
              </w:rPr>
              <w:br w:type="textWrapping"/>
            </w:r>
            <w:r>
              <w:rPr>
                <w:rStyle w:val="38"/>
                <w:rFonts w:eastAsia="宋体"/>
                <w:lang w:val="en-US" w:eastAsia="zh-CN" w:bidi="ar"/>
              </w:rPr>
              <w:t xml:space="preserve">       </w:t>
            </w:r>
            <w:r>
              <w:rPr>
                <w:rStyle w:val="37"/>
                <w:lang w:val="en-US" w:eastAsia="zh-CN" w:bidi="ar"/>
              </w:rPr>
              <w:br w:type="textWrapping"/>
            </w:r>
            <w:r>
              <w:rPr>
                <w:rStyle w:val="38"/>
                <w:rFonts w:eastAsia="宋体"/>
                <w:lang w:val="en-US" w:eastAsia="zh-CN" w:bidi="ar"/>
              </w:rPr>
              <w:t xml:space="preserve">       </w:t>
            </w:r>
            <w:r>
              <w:rPr>
                <w:rStyle w:val="37"/>
                <w:lang w:val="en-US" w:eastAsia="zh-CN" w:bidi="ar"/>
              </w:rPr>
              <w:br w:type="textWrapping"/>
            </w:r>
            <w:r>
              <w:rPr>
                <w:rStyle w:val="38"/>
                <w:rFonts w:eastAsia="宋体"/>
                <w:lang w:val="en-US" w:eastAsia="zh-CN" w:bidi="ar"/>
              </w:rPr>
              <w:t xml:space="preserve">       </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942E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每月按时支付幼辅导员工资及购买保险及代课教师农村教师津贴。</w:t>
            </w:r>
          </w:p>
        </w:tc>
      </w:tr>
      <w:tr w14:paraId="3EEDEF07">
        <w:tblPrEx>
          <w:tblCellMar>
            <w:top w:w="0" w:type="dxa"/>
            <w:left w:w="0" w:type="dxa"/>
            <w:bottom w:w="0" w:type="dxa"/>
            <w:right w:w="0" w:type="dxa"/>
          </w:tblCellMar>
        </w:tblPrEx>
        <w:trPr>
          <w:trHeight w:val="693"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529B3">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0B9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FB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每月按时向主管部门申报计划</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待计划审核后及时将辅导员及代课教师工资拨付到位。</w:t>
            </w:r>
          </w:p>
        </w:tc>
      </w:tr>
      <w:tr w14:paraId="6B91DC7A">
        <w:tblPrEx>
          <w:tblCellMar>
            <w:top w:w="0" w:type="dxa"/>
            <w:left w:w="0" w:type="dxa"/>
            <w:bottom w:w="0" w:type="dxa"/>
            <w:right w:w="0" w:type="dxa"/>
          </w:tblCellMar>
        </w:tblPrEx>
        <w:trPr>
          <w:trHeight w:val="361"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317A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D07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735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D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F77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DD6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1B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F9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240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970D5D5">
        <w:tblPrEx>
          <w:tblCellMar>
            <w:top w:w="0" w:type="dxa"/>
            <w:left w:w="0" w:type="dxa"/>
            <w:bottom w:w="0" w:type="dxa"/>
            <w:right w:w="0" w:type="dxa"/>
          </w:tblCellMar>
        </w:tblPrEx>
        <w:trPr>
          <w:trHeight w:val="346"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5F8E">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43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4ED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F1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63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CA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66.68%</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EBA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D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AF2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在上级主管部门的指导下，我园各项工作稳步进行，圆满完成2024年我园教育发展目标任务</w:t>
            </w:r>
            <w:bookmarkStart w:id="95" w:name="_GoBack"/>
            <w:r>
              <w:rPr>
                <w:rFonts w:hint="eastAsia" w:ascii="黑体" w:hAnsi="黑体" w:eastAsia="黑体" w:cs="黑体"/>
                <w:i/>
                <w:color w:val="000000"/>
                <w:kern w:val="0"/>
                <w:sz w:val="18"/>
                <w:szCs w:val="18"/>
                <w:u w:val="none"/>
                <w:lang w:val="en-US" w:eastAsia="zh-CN" w:bidi="ar"/>
              </w:rPr>
              <w:t>。</w:t>
            </w:r>
            <w:bookmarkEnd w:id="95"/>
          </w:p>
        </w:tc>
      </w:tr>
      <w:tr w14:paraId="6B8FFB05">
        <w:tblPrEx>
          <w:tblCellMar>
            <w:top w:w="0" w:type="dxa"/>
            <w:left w:w="0" w:type="dxa"/>
            <w:bottom w:w="0" w:type="dxa"/>
            <w:right w:w="0" w:type="dxa"/>
          </w:tblCellMar>
        </w:tblPrEx>
        <w:trPr>
          <w:trHeight w:val="39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8E86">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921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A1B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E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0F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0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66.68%</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D1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F80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D084">
            <w:pPr>
              <w:rPr>
                <w:rFonts w:hint="eastAsia" w:ascii="黑体" w:hAnsi="黑体" w:eastAsia="黑体" w:cs="黑体"/>
                <w:i/>
                <w:color w:val="000000"/>
                <w:sz w:val="18"/>
                <w:szCs w:val="18"/>
                <w:u w:val="none"/>
              </w:rPr>
            </w:pPr>
          </w:p>
        </w:tc>
      </w:tr>
      <w:tr w14:paraId="6AA56968">
        <w:tblPrEx>
          <w:tblCellMar>
            <w:top w:w="0" w:type="dxa"/>
            <w:left w:w="0" w:type="dxa"/>
            <w:bottom w:w="0" w:type="dxa"/>
            <w:right w:w="0" w:type="dxa"/>
          </w:tblCellMar>
        </w:tblPrEx>
        <w:trPr>
          <w:trHeight w:val="407"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61BD">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A9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88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DD7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486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B8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631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B89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DE170">
            <w:pPr>
              <w:rPr>
                <w:rFonts w:hint="eastAsia" w:ascii="黑体" w:hAnsi="黑体" w:eastAsia="黑体" w:cs="黑体"/>
                <w:i/>
                <w:color w:val="000000"/>
                <w:sz w:val="18"/>
                <w:szCs w:val="18"/>
                <w:u w:val="none"/>
              </w:rPr>
            </w:pPr>
          </w:p>
        </w:tc>
      </w:tr>
      <w:tr w14:paraId="063A0AF6">
        <w:tblPrEx>
          <w:tblCellMar>
            <w:top w:w="0" w:type="dxa"/>
            <w:left w:w="0" w:type="dxa"/>
            <w:bottom w:w="0" w:type="dxa"/>
            <w:right w:w="0" w:type="dxa"/>
          </w:tblCellMar>
        </w:tblPrEx>
        <w:trPr>
          <w:trHeight w:val="36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FD29A">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E17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85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5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684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28B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BBC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A04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1DB2C">
            <w:pPr>
              <w:rPr>
                <w:rFonts w:hint="eastAsia" w:ascii="黑体" w:hAnsi="黑体" w:eastAsia="黑体" w:cs="黑体"/>
                <w:i/>
                <w:color w:val="000000"/>
                <w:sz w:val="18"/>
                <w:szCs w:val="18"/>
                <w:u w:val="none"/>
              </w:rPr>
            </w:pPr>
          </w:p>
        </w:tc>
      </w:tr>
      <w:tr w14:paraId="6103A3DD">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9425">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B24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29ABB">
            <w:pPr>
              <w:jc w:val="center"/>
              <w:rPr>
                <w:rFonts w:hint="eastAsia" w:ascii="微软雅黑" w:hAnsi="微软雅黑" w:eastAsia="微软雅黑" w:cs="微软雅黑"/>
                <w:i/>
                <w:color w:val="000000"/>
                <w:sz w:val="16"/>
                <w:szCs w:val="16"/>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0E2D">
            <w:pPr>
              <w:jc w:val="center"/>
              <w:rPr>
                <w:rFonts w:hint="eastAsia" w:ascii="微软雅黑" w:hAnsi="微软雅黑" w:eastAsia="微软雅黑" w:cs="微软雅黑"/>
                <w:i/>
                <w:color w:val="000000"/>
                <w:sz w:val="16"/>
                <w:szCs w:val="16"/>
                <w:u w:val="none"/>
              </w:rPr>
            </w:pP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C2CFF">
            <w:pPr>
              <w:jc w:val="center"/>
              <w:rPr>
                <w:rFonts w:hint="eastAsia" w:ascii="微软雅黑" w:hAnsi="微软雅黑" w:eastAsia="微软雅黑" w:cs="微软雅黑"/>
                <w:i/>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BC28">
            <w:pPr>
              <w:jc w:val="center"/>
              <w:rPr>
                <w:rFonts w:hint="eastAsia" w:ascii="微软雅黑" w:hAnsi="微软雅黑" w:eastAsia="微软雅黑" w:cs="微软雅黑"/>
                <w:i/>
                <w:color w:val="000000"/>
                <w:sz w:val="16"/>
                <w:szCs w:val="16"/>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D56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EF1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CF8C1">
            <w:pPr>
              <w:rPr>
                <w:rFonts w:hint="eastAsia" w:ascii="黑体" w:hAnsi="黑体" w:eastAsia="黑体" w:cs="黑体"/>
                <w:i/>
                <w:color w:val="000000"/>
                <w:sz w:val="18"/>
                <w:szCs w:val="18"/>
                <w:u w:val="none"/>
              </w:rPr>
            </w:pPr>
          </w:p>
        </w:tc>
      </w:tr>
      <w:tr w14:paraId="100BDD68">
        <w:tblPrEx>
          <w:tblCellMar>
            <w:top w:w="0" w:type="dxa"/>
            <w:left w:w="0" w:type="dxa"/>
            <w:bottom w:w="0" w:type="dxa"/>
            <w:right w:w="0" w:type="dxa"/>
          </w:tblCellMar>
        </w:tblPrEx>
        <w:trPr>
          <w:trHeight w:val="452"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B32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566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6D4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F0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AAA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F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CF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E84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AB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537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B0314">
            <w:pPr>
              <w:jc w:val="center"/>
              <w:rPr>
                <w:rFonts w:hint="eastAsia" w:ascii="宋体" w:hAnsi="宋体" w:eastAsia="宋体" w:cs="宋体"/>
                <w:i w:val="0"/>
                <w:color w:val="000000"/>
                <w:sz w:val="18"/>
                <w:szCs w:val="18"/>
                <w:u w:val="none"/>
              </w:rPr>
            </w:pPr>
          </w:p>
        </w:tc>
      </w:tr>
      <w:tr w14:paraId="33D349DE">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7A227">
            <w:pPr>
              <w:jc w:val="center"/>
              <w:rPr>
                <w:rFonts w:hint="eastAsia" w:ascii="宋体" w:hAnsi="宋体" w:eastAsia="宋体" w:cs="宋体"/>
                <w:i w:val="0"/>
                <w:color w:val="000000"/>
                <w:sz w:val="18"/>
                <w:szCs w:val="18"/>
                <w:u w:val="none"/>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9D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5F5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47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村幼辅导员人数</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3F7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CA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99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FBA0F">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1人</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09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BE67E">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2836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5EEF99E9">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34C2A">
            <w:pPr>
              <w:jc w:val="cente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4CC1B">
            <w:pPr>
              <w:jc w:val="center"/>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6E4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367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工资发放率</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6D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6F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ABD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F5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0E1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D061">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2985">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63035FD0">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5C2F3">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201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D4D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AB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推进学前教育办学水平</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DB1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49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9E6F">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B7B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高</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DF3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41E83">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4D2D2">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243AB5D6">
        <w:tblPrEx>
          <w:tblCellMar>
            <w:top w:w="0" w:type="dxa"/>
            <w:left w:w="0" w:type="dxa"/>
            <w:bottom w:w="0" w:type="dxa"/>
            <w:right w:w="0"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ECED7">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682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72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8D7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学生及家长满意度</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970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5F5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05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F2C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4A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136E">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2ED0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w:t>
            </w:r>
          </w:p>
        </w:tc>
      </w:tr>
      <w:tr w14:paraId="162B6225">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340FF">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96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CF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51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每年每人工资标准</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B5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D72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CC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F6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4.3万元/年</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344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FFB1">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0D1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0DD1E5AD">
        <w:tblPrEx>
          <w:tblCellMar>
            <w:top w:w="0" w:type="dxa"/>
            <w:left w:w="0" w:type="dxa"/>
            <w:bottom w:w="0" w:type="dxa"/>
            <w:right w:w="0" w:type="dxa"/>
          </w:tblCellMar>
        </w:tblPrEx>
        <w:trPr>
          <w:trHeight w:val="286" w:hRule="atLeast"/>
        </w:trPr>
        <w:tc>
          <w:tcPr>
            <w:tcW w:w="625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FA8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CA4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736C6">
            <w:pP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AD309">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r>
      <w:tr w14:paraId="4FFFC5F6">
        <w:tblPrEx>
          <w:tblCellMar>
            <w:top w:w="0" w:type="dxa"/>
            <w:left w:w="0" w:type="dxa"/>
            <w:bottom w:w="0" w:type="dxa"/>
            <w:right w:w="0" w:type="dxa"/>
          </w:tblCellMar>
        </w:tblPrEx>
        <w:trPr>
          <w:trHeight w:val="603"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00B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8BBD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每月按时支付储备教师工资，提升储备教师幸福指数。</w:t>
            </w:r>
          </w:p>
        </w:tc>
      </w:tr>
      <w:tr w14:paraId="54A40574">
        <w:tblPrEx>
          <w:tblCellMar>
            <w:top w:w="0" w:type="dxa"/>
            <w:left w:w="0" w:type="dxa"/>
            <w:bottom w:w="0" w:type="dxa"/>
            <w:right w:w="0" w:type="dxa"/>
          </w:tblCellMar>
        </w:tblPrEx>
        <w:trPr>
          <w:trHeight w:val="48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98E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F021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711AD7F0">
        <w:tblPrEx>
          <w:tblCellMar>
            <w:top w:w="0" w:type="dxa"/>
            <w:left w:w="0" w:type="dxa"/>
            <w:bottom w:w="0" w:type="dxa"/>
            <w:right w:w="0" w:type="dxa"/>
          </w:tblCellMar>
        </w:tblPrEx>
        <w:trPr>
          <w:trHeight w:val="48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1CE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18E8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76EA052">
        <w:tblPrEx>
          <w:tblCellMar>
            <w:top w:w="0" w:type="dxa"/>
            <w:left w:w="0" w:type="dxa"/>
            <w:bottom w:w="0" w:type="dxa"/>
            <w:right w:w="0" w:type="dxa"/>
          </w:tblCellMar>
        </w:tblPrEx>
        <w:trPr>
          <w:trHeight w:val="286"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606D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402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99E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财务负责人：廖慧</w:t>
            </w:r>
          </w:p>
        </w:tc>
      </w:tr>
      <w:tr w14:paraId="14B86ADD">
        <w:tblPrEx>
          <w:tblCellMar>
            <w:top w:w="0" w:type="dxa"/>
            <w:left w:w="0" w:type="dxa"/>
            <w:bottom w:w="0" w:type="dxa"/>
            <w:right w:w="0" w:type="dxa"/>
          </w:tblCellMar>
        </w:tblPrEx>
        <w:trPr>
          <w:trHeight w:val="286" w:hRule="atLeast"/>
        </w:trPr>
        <w:tc>
          <w:tcPr>
            <w:tcW w:w="404" w:type="dxa"/>
            <w:tcBorders>
              <w:top w:val="nil"/>
              <w:left w:val="nil"/>
              <w:bottom w:val="nil"/>
              <w:right w:val="nil"/>
            </w:tcBorders>
            <w:shd w:val="clear" w:color="auto" w:fill="auto"/>
            <w:tcMar>
              <w:top w:w="15" w:type="dxa"/>
              <w:left w:w="15" w:type="dxa"/>
              <w:right w:w="15" w:type="dxa"/>
            </w:tcMar>
            <w:vAlign w:val="center"/>
          </w:tcPr>
          <w:p w14:paraId="607CC4BE">
            <w:pPr>
              <w:rPr>
                <w:rFonts w:hint="eastAsia" w:ascii="宋体" w:hAnsi="宋体" w:eastAsia="宋体" w:cs="宋体"/>
                <w:i w:val="0"/>
                <w:color w:val="000000"/>
                <w:sz w:val="18"/>
                <w:szCs w:val="18"/>
                <w:u w:val="none"/>
              </w:rPr>
            </w:pPr>
          </w:p>
        </w:tc>
        <w:tc>
          <w:tcPr>
            <w:tcW w:w="1213" w:type="dxa"/>
            <w:tcBorders>
              <w:top w:val="nil"/>
              <w:left w:val="nil"/>
              <w:bottom w:val="nil"/>
              <w:right w:val="nil"/>
            </w:tcBorders>
            <w:shd w:val="clear" w:color="auto" w:fill="auto"/>
            <w:tcMar>
              <w:top w:w="15" w:type="dxa"/>
              <w:left w:w="15" w:type="dxa"/>
              <w:right w:w="15" w:type="dxa"/>
            </w:tcMar>
            <w:vAlign w:val="center"/>
          </w:tcPr>
          <w:p w14:paraId="639EAAD4">
            <w:pPr>
              <w:rPr>
                <w:rFonts w:hint="eastAsia" w:ascii="宋体" w:hAnsi="宋体" w:eastAsia="宋体" w:cs="宋体"/>
                <w:i w:val="0"/>
                <w:color w:val="000000"/>
                <w:sz w:val="18"/>
                <w:szCs w:val="18"/>
                <w:u w:val="none"/>
              </w:rPr>
            </w:pPr>
          </w:p>
        </w:tc>
        <w:tc>
          <w:tcPr>
            <w:tcW w:w="1049" w:type="dxa"/>
            <w:tcBorders>
              <w:top w:val="nil"/>
              <w:left w:val="nil"/>
              <w:bottom w:val="nil"/>
              <w:right w:val="nil"/>
            </w:tcBorders>
            <w:shd w:val="clear" w:color="auto" w:fill="auto"/>
            <w:tcMar>
              <w:top w:w="15" w:type="dxa"/>
              <w:left w:w="15" w:type="dxa"/>
              <w:right w:w="15" w:type="dxa"/>
            </w:tcMar>
            <w:vAlign w:val="center"/>
          </w:tcPr>
          <w:p w14:paraId="771F81B5">
            <w:pPr>
              <w:rPr>
                <w:rFonts w:hint="eastAsia" w:ascii="宋体" w:hAnsi="宋体" w:eastAsia="宋体" w:cs="宋体"/>
                <w:i w:val="0"/>
                <w:color w:val="000000"/>
                <w:sz w:val="18"/>
                <w:szCs w:val="18"/>
                <w:u w:val="none"/>
              </w:rPr>
            </w:pPr>
          </w:p>
        </w:tc>
        <w:tc>
          <w:tcPr>
            <w:tcW w:w="1338" w:type="dxa"/>
            <w:tcBorders>
              <w:top w:val="nil"/>
              <w:left w:val="nil"/>
              <w:bottom w:val="nil"/>
              <w:right w:val="nil"/>
            </w:tcBorders>
            <w:shd w:val="clear" w:color="auto" w:fill="auto"/>
            <w:tcMar>
              <w:top w:w="15" w:type="dxa"/>
              <w:left w:w="15" w:type="dxa"/>
              <w:right w:w="15" w:type="dxa"/>
            </w:tcMar>
            <w:vAlign w:val="center"/>
          </w:tcPr>
          <w:p w14:paraId="01B95F82">
            <w:pPr>
              <w:rPr>
                <w:rFonts w:hint="eastAsia" w:ascii="宋体" w:hAnsi="宋体" w:eastAsia="宋体" w:cs="宋体"/>
                <w:i w:val="0"/>
                <w:color w:val="000000"/>
                <w:sz w:val="18"/>
                <w:szCs w:val="18"/>
                <w:u w:val="none"/>
              </w:rPr>
            </w:pPr>
          </w:p>
        </w:tc>
        <w:tc>
          <w:tcPr>
            <w:tcW w:w="308" w:type="dxa"/>
            <w:tcBorders>
              <w:top w:val="nil"/>
              <w:left w:val="nil"/>
              <w:bottom w:val="nil"/>
              <w:right w:val="nil"/>
            </w:tcBorders>
            <w:shd w:val="clear" w:color="auto" w:fill="auto"/>
            <w:tcMar>
              <w:top w:w="15" w:type="dxa"/>
              <w:left w:w="15" w:type="dxa"/>
              <w:right w:w="15" w:type="dxa"/>
            </w:tcMar>
            <w:vAlign w:val="center"/>
          </w:tcPr>
          <w:p w14:paraId="0AC2F808">
            <w:pPr>
              <w:rPr>
                <w:rFonts w:hint="eastAsia" w:ascii="宋体" w:hAnsi="宋体" w:eastAsia="宋体" w:cs="宋体"/>
                <w:i w:val="0"/>
                <w:color w:val="000000"/>
                <w:sz w:val="18"/>
                <w:szCs w:val="18"/>
                <w:u w:val="none"/>
              </w:rPr>
            </w:pPr>
          </w:p>
        </w:tc>
        <w:tc>
          <w:tcPr>
            <w:tcW w:w="992" w:type="dxa"/>
            <w:gridSpan w:val="2"/>
            <w:tcBorders>
              <w:top w:val="nil"/>
              <w:left w:val="nil"/>
              <w:bottom w:val="nil"/>
              <w:right w:val="nil"/>
            </w:tcBorders>
            <w:shd w:val="clear" w:color="auto" w:fill="auto"/>
            <w:tcMar>
              <w:top w:w="15" w:type="dxa"/>
              <w:left w:w="15" w:type="dxa"/>
              <w:right w:w="15" w:type="dxa"/>
            </w:tcMar>
            <w:vAlign w:val="center"/>
          </w:tcPr>
          <w:p w14:paraId="61A791B2">
            <w:pPr>
              <w:rPr>
                <w:rFonts w:hint="eastAsia" w:ascii="宋体" w:hAnsi="宋体" w:eastAsia="宋体" w:cs="宋体"/>
                <w:i w:val="0"/>
                <w:color w:val="000000"/>
                <w:sz w:val="18"/>
                <w:szCs w:val="18"/>
                <w:u w:val="none"/>
              </w:rPr>
            </w:pPr>
          </w:p>
        </w:tc>
        <w:tc>
          <w:tcPr>
            <w:tcW w:w="308" w:type="dxa"/>
            <w:tcBorders>
              <w:top w:val="nil"/>
              <w:left w:val="nil"/>
              <w:bottom w:val="nil"/>
              <w:right w:val="nil"/>
            </w:tcBorders>
            <w:shd w:val="clear" w:color="auto" w:fill="auto"/>
            <w:tcMar>
              <w:top w:w="15" w:type="dxa"/>
              <w:left w:w="15" w:type="dxa"/>
              <w:right w:w="15" w:type="dxa"/>
            </w:tcMar>
            <w:vAlign w:val="center"/>
          </w:tcPr>
          <w:p w14:paraId="4D806662">
            <w:pPr>
              <w:rPr>
                <w:rFonts w:hint="eastAsia" w:ascii="宋体" w:hAnsi="宋体" w:eastAsia="宋体" w:cs="宋体"/>
                <w:i w:val="0"/>
                <w:color w:val="000000"/>
                <w:sz w:val="18"/>
                <w:szCs w:val="18"/>
                <w:u w:val="none"/>
              </w:rPr>
            </w:pPr>
          </w:p>
        </w:tc>
        <w:tc>
          <w:tcPr>
            <w:tcW w:w="645" w:type="dxa"/>
            <w:tcBorders>
              <w:top w:val="nil"/>
              <w:left w:val="nil"/>
              <w:bottom w:val="nil"/>
              <w:right w:val="nil"/>
            </w:tcBorders>
            <w:shd w:val="clear" w:color="auto" w:fill="auto"/>
            <w:tcMar>
              <w:top w:w="15" w:type="dxa"/>
              <w:left w:w="15" w:type="dxa"/>
              <w:right w:w="15" w:type="dxa"/>
            </w:tcMar>
            <w:vAlign w:val="center"/>
          </w:tcPr>
          <w:p w14:paraId="5D41252B">
            <w:pPr>
              <w:rPr>
                <w:rFonts w:hint="eastAsia" w:ascii="宋体" w:hAnsi="宋体" w:eastAsia="宋体" w:cs="宋体"/>
                <w:i w:val="0"/>
                <w:color w:val="000000"/>
                <w:sz w:val="18"/>
                <w:szCs w:val="18"/>
                <w:u w:val="none"/>
              </w:rPr>
            </w:pPr>
          </w:p>
        </w:tc>
        <w:tc>
          <w:tcPr>
            <w:tcW w:w="298" w:type="dxa"/>
            <w:tcBorders>
              <w:top w:val="nil"/>
              <w:left w:val="nil"/>
              <w:bottom w:val="nil"/>
              <w:right w:val="nil"/>
            </w:tcBorders>
            <w:shd w:val="clear" w:color="auto" w:fill="auto"/>
            <w:tcMar>
              <w:top w:w="15" w:type="dxa"/>
              <w:left w:w="15" w:type="dxa"/>
              <w:right w:w="15" w:type="dxa"/>
            </w:tcMar>
            <w:vAlign w:val="center"/>
          </w:tcPr>
          <w:p w14:paraId="6D9DFA0F">
            <w:pPr>
              <w:rPr>
                <w:rFonts w:hint="eastAsia" w:ascii="宋体" w:hAnsi="宋体" w:eastAsia="宋体" w:cs="宋体"/>
                <w:i w:val="0"/>
                <w:color w:val="000000"/>
                <w:sz w:val="18"/>
                <w:szCs w:val="18"/>
                <w:u w:val="none"/>
              </w:rPr>
            </w:pPr>
          </w:p>
        </w:tc>
        <w:tc>
          <w:tcPr>
            <w:tcW w:w="270" w:type="dxa"/>
            <w:tcBorders>
              <w:top w:val="nil"/>
              <w:left w:val="nil"/>
              <w:bottom w:val="nil"/>
              <w:right w:val="nil"/>
            </w:tcBorders>
            <w:shd w:val="clear" w:color="auto" w:fill="auto"/>
            <w:tcMar>
              <w:top w:w="15" w:type="dxa"/>
              <w:left w:w="15" w:type="dxa"/>
              <w:right w:w="15" w:type="dxa"/>
            </w:tcMar>
            <w:vAlign w:val="center"/>
          </w:tcPr>
          <w:p w14:paraId="6BAEFDA4">
            <w:pPr>
              <w:rPr>
                <w:rFonts w:hint="eastAsia" w:ascii="宋体" w:hAnsi="宋体" w:eastAsia="宋体" w:cs="宋体"/>
                <w:i w:val="0"/>
                <w:color w:val="000000"/>
                <w:sz w:val="18"/>
                <w:szCs w:val="18"/>
                <w:u w:val="none"/>
              </w:rPr>
            </w:pPr>
          </w:p>
        </w:tc>
        <w:tc>
          <w:tcPr>
            <w:tcW w:w="1511" w:type="dxa"/>
            <w:tcBorders>
              <w:top w:val="nil"/>
              <w:left w:val="nil"/>
              <w:bottom w:val="nil"/>
              <w:right w:val="nil"/>
            </w:tcBorders>
            <w:shd w:val="clear" w:color="auto" w:fill="auto"/>
            <w:tcMar>
              <w:top w:w="15" w:type="dxa"/>
              <w:left w:w="15" w:type="dxa"/>
              <w:right w:w="15" w:type="dxa"/>
            </w:tcMar>
            <w:vAlign w:val="center"/>
          </w:tcPr>
          <w:p w14:paraId="090E612F">
            <w:pPr>
              <w:rPr>
                <w:rFonts w:hint="eastAsia" w:ascii="宋体" w:hAnsi="宋体" w:eastAsia="宋体" w:cs="宋体"/>
                <w:i w:val="0"/>
                <w:color w:val="000000"/>
                <w:sz w:val="18"/>
                <w:szCs w:val="18"/>
                <w:u w:val="none"/>
              </w:rPr>
            </w:pPr>
          </w:p>
        </w:tc>
      </w:tr>
      <w:tr w14:paraId="3A8FEF9A">
        <w:tblPrEx>
          <w:tblCellMar>
            <w:top w:w="0" w:type="dxa"/>
            <w:left w:w="0" w:type="dxa"/>
            <w:bottom w:w="0" w:type="dxa"/>
            <w:right w:w="0" w:type="dxa"/>
          </w:tblCellMar>
        </w:tblPrEx>
        <w:trPr>
          <w:trHeight w:val="904" w:hRule="atLeast"/>
        </w:trPr>
        <w:tc>
          <w:tcPr>
            <w:tcW w:w="8336"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06ACF">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2C3C685">
        <w:tblPrEx>
          <w:tblCellMar>
            <w:top w:w="0" w:type="dxa"/>
            <w:left w:w="0" w:type="dxa"/>
            <w:bottom w:w="0" w:type="dxa"/>
            <w:right w:w="0" w:type="dxa"/>
          </w:tblCellMar>
        </w:tblPrEx>
        <w:trPr>
          <w:trHeight w:val="286"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6524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ED42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51113224T000011430131</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储备教师工资</w:t>
            </w:r>
          </w:p>
        </w:tc>
      </w:tr>
      <w:tr w14:paraId="336201FE">
        <w:tblPrEx>
          <w:tblCellMar>
            <w:top w:w="0" w:type="dxa"/>
            <w:left w:w="0" w:type="dxa"/>
            <w:bottom w:w="0" w:type="dxa"/>
            <w:right w:w="0" w:type="dxa"/>
          </w:tblCellMar>
        </w:tblPrEx>
        <w:trPr>
          <w:trHeight w:val="512" w:hRule="atLeast"/>
        </w:trPr>
        <w:tc>
          <w:tcPr>
            <w:tcW w:w="161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5B08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768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峨边彝族自治县教育局本级</w:t>
            </w:r>
          </w:p>
        </w:tc>
        <w:tc>
          <w:tcPr>
            <w:tcW w:w="645" w:type="dxa"/>
            <w:tcBorders>
              <w:top w:val="nil"/>
              <w:left w:val="nil"/>
              <w:bottom w:val="nil"/>
              <w:right w:val="nil"/>
            </w:tcBorders>
            <w:shd w:val="clear" w:color="auto" w:fill="auto"/>
            <w:tcMar>
              <w:top w:w="15" w:type="dxa"/>
              <w:left w:w="15" w:type="dxa"/>
              <w:right w:w="15" w:type="dxa"/>
            </w:tcMar>
            <w:vAlign w:val="center"/>
          </w:tcPr>
          <w:p w14:paraId="4D01887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C9C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峨边彝族自治县幼儿园</w:t>
            </w:r>
          </w:p>
        </w:tc>
      </w:tr>
      <w:tr w14:paraId="13C9267D">
        <w:tblPrEx>
          <w:tblCellMar>
            <w:top w:w="0" w:type="dxa"/>
            <w:left w:w="0" w:type="dxa"/>
            <w:bottom w:w="0" w:type="dxa"/>
            <w:right w:w="0" w:type="dxa"/>
          </w:tblCellMar>
        </w:tblPrEx>
        <w:trPr>
          <w:trHeight w:val="286"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A86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969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ED2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6E9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6B0D364">
        <w:tblPrEx>
          <w:tblCellMar>
            <w:top w:w="0" w:type="dxa"/>
            <w:left w:w="0" w:type="dxa"/>
            <w:bottom w:w="0" w:type="dxa"/>
            <w:right w:w="0" w:type="dxa"/>
          </w:tblCellMar>
        </w:tblPrEx>
        <w:trPr>
          <w:trHeight w:val="70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88D99">
            <w:pP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C22F6">
            <w:pPr>
              <w:rPr>
                <w:rFonts w:hint="eastAsia" w:ascii="宋体" w:hAnsi="宋体" w:eastAsia="宋体" w:cs="宋体"/>
                <w:i w:val="0"/>
                <w:color w:val="000000"/>
                <w:sz w:val="18"/>
                <w:szCs w:val="18"/>
                <w:u w:val="none"/>
              </w:rPr>
            </w:pPr>
          </w:p>
        </w:tc>
        <w:tc>
          <w:tcPr>
            <w:tcW w:w="399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5FA6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发放储备教师工资</w:t>
            </w:r>
          </w:p>
        </w:tc>
        <w:tc>
          <w:tcPr>
            <w:tcW w:w="27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2DFF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每月按时支付储备教师工资。</w:t>
            </w:r>
          </w:p>
        </w:tc>
      </w:tr>
      <w:tr w14:paraId="121A2226">
        <w:tblPrEx>
          <w:tblCellMar>
            <w:top w:w="0" w:type="dxa"/>
            <w:left w:w="0" w:type="dxa"/>
            <w:bottom w:w="0" w:type="dxa"/>
            <w:right w:w="0" w:type="dxa"/>
          </w:tblCellMar>
        </w:tblPrEx>
        <w:trPr>
          <w:trHeight w:val="693"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33E1">
            <w:pP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45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89D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每月初按时向主管部门申报计划，待计划审核后及时支付代课教师工资。</w:t>
            </w:r>
          </w:p>
        </w:tc>
      </w:tr>
      <w:tr w14:paraId="1AF05B39">
        <w:tblPrEx>
          <w:tblCellMar>
            <w:top w:w="0" w:type="dxa"/>
            <w:left w:w="0" w:type="dxa"/>
            <w:bottom w:w="0" w:type="dxa"/>
            <w:right w:w="0" w:type="dxa"/>
          </w:tblCellMar>
        </w:tblPrEx>
        <w:trPr>
          <w:trHeight w:val="361"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E1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3C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464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0E9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EDB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59C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36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11A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A7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09AF08C2">
        <w:tblPrEx>
          <w:tblCellMar>
            <w:top w:w="0" w:type="dxa"/>
            <w:left w:w="0" w:type="dxa"/>
            <w:bottom w:w="0" w:type="dxa"/>
            <w:right w:w="0" w:type="dxa"/>
          </w:tblCellMar>
        </w:tblPrEx>
        <w:trPr>
          <w:trHeight w:val="346"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5053C">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831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25A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E35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113.13</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B70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113.13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408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F0F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459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43B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在上级主管部门的指导下，我园各项工作稳步进行，圆满完成2024年我园教育发展目标任务。</w:t>
            </w:r>
          </w:p>
        </w:tc>
      </w:tr>
      <w:tr w14:paraId="125CC20E">
        <w:tblPrEx>
          <w:tblCellMar>
            <w:top w:w="0" w:type="dxa"/>
            <w:left w:w="0" w:type="dxa"/>
            <w:bottom w:w="0" w:type="dxa"/>
            <w:right w:w="0" w:type="dxa"/>
          </w:tblCellMar>
        </w:tblPrEx>
        <w:trPr>
          <w:trHeight w:val="39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2A580">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E3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E71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1B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113.13</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C73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113.13</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9D4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745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E76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A33B1">
            <w:pPr>
              <w:rPr>
                <w:rFonts w:hint="eastAsia" w:ascii="黑体" w:hAnsi="黑体" w:eastAsia="黑体" w:cs="黑体"/>
                <w:i/>
                <w:color w:val="000000"/>
                <w:sz w:val="18"/>
                <w:szCs w:val="18"/>
                <w:u w:val="none"/>
              </w:rPr>
            </w:pPr>
          </w:p>
        </w:tc>
      </w:tr>
      <w:tr w14:paraId="59898692">
        <w:tblPrEx>
          <w:tblCellMar>
            <w:top w:w="0" w:type="dxa"/>
            <w:left w:w="0" w:type="dxa"/>
            <w:bottom w:w="0" w:type="dxa"/>
            <w:right w:w="0" w:type="dxa"/>
          </w:tblCellMar>
        </w:tblPrEx>
        <w:trPr>
          <w:trHeight w:val="407"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739E">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B1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F45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2A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40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3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A05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A8D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DD33">
            <w:pPr>
              <w:rPr>
                <w:rFonts w:hint="eastAsia" w:ascii="黑体" w:hAnsi="黑体" w:eastAsia="黑体" w:cs="黑体"/>
                <w:i/>
                <w:color w:val="000000"/>
                <w:sz w:val="18"/>
                <w:szCs w:val="18"/>
                <w:u w:val="none"/>
              </w:rPr>
            </w:pPr>
          </w:p>
        </w:tc>
      </w:tr>
      <w:tr w14:paraId="007A53C8">
        <w:tblPrEx>
          <w:tblCellMar>
            <w:top w:w="0" w:type="dxa"/>
            <w:left w:w="0" w:type="dxa"/>
            <w:bottom w:w="0" w:type="dxa"/>
            <w:right w:w="0" w:type="dxa"/>
          </w:tblCellMar>
        </w:tblPrEx>
        <w:trPr>
          <w:trHeight w:val="361"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892B2">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61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77C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74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A61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88B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914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F16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93FFA">
            <w:pPr>
              <w:rPr>
                <w:rFonts w:hint="eastAsia" w:ascii="黑体" w:hAnsi="黑体" w:eastAsia="黑体" w:cs="黑体"/>
                <w:i/>
                <w:color w:val="000000"/>
                <w:sz w:val="18"/>
                <w:szCs w:val="18"/>
                <w:u w:val="none"/>
              </w:rPr>
            </w:pPr>
          </w:p>
        </w:tc>
      </w:tr>
      <w:tr w14:paraId="342EDD97">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F0AB">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96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69339">
            <w:pPr>
              <w:jc w:val="center"/>
              <w:rPr>
                <w:rFonts w:hint="eastAsia" w:ascii="微软雅黑" w:hAnsi="微软雅黑" w:eastAsia="微软雅黑" w:cs="微软雅黑"/>
                <w:i/>
                <w:color w:val="000000"/>
                <w:sz w:val="16"/>
                <w:szCs w:val="16"/>
                <w:u w:val="none"/>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5134">
            <w:pPr>
              <w:jc w:val="center"/>
              <w:rPr>
                <w:rFonts w:hint="eastAsia" w:ascii="微软雅黑" w:hAnsi="微软雅黑" w:eastAsia="微软雅黑" w:cs="微软雅黑"/>
                <w:i/>
                <w:color w:val="000000"/>
                <w:sz w:val="16"/>
                <w:szCs w:val="16"/>
                <w:u w:val="none"/>
              </w:rPr>
            </w:pPr>
          </w:p>
        </w:tc>
        <w:tc>
          <w:tcPr>
            <w:tcW w:w="160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90D8">
            <w:pPr>
              <w:jc w:val="center"/>
              <w:rPr>
                <w:rFonts w:hint="eastAsia" w:ascii="微软雅黑" w:hAnsi="微软雅黑" w:eastAsia="微软雅黑" w:cs="微软雅黑"/>
                <w:i/>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4A105">
            <w:pPr>
              <w:jc w:val="center"/>
              <w:rPr>
                <w:rFonts w:hint="eastAsia" w:ascii="微软雅黑" w:hAnsi="微软雅黑" w:eastAsia="微软雅黑" w:cs="微软雅黑"/>
                <w:i/>
                <w:color w:val="000000"/>
                <w:sz w:val="16"/>
                <w:szCs w:val="16"/>
                <w:u w:val="none"/>
              </w:rPr>
            </w:pP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D2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73C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526D">
            <w:pPr>
              <w:rPr>
                <w:rFonts w:hint="eastAsia" w:ascii="黑体" w:hAnsi="黑体" w:eastAsia="黑体" w:cs="黑体"/>
                <w:i/>
                <w:color w:val="000000"/>
                <w:sz w:val="18"/>
                <w:szCs w:val="18"/>
                <w:u w:val="none"/>
              </w:rPr>
            </w:pPr>
          </w:p>
        </w:tc>
      </w:tr>
      <w:tr w14:paraId="39B936D9">
        <w:tblPrEx>
          <w:tblCellMar>
            <w:top w:w="0" w:type="dxa"/>
            <w:left w:w="0" w:type="dxa"/>
            <w:bottom w:w="0" w:type="dxa"/>
            <w:right w:w="0" w:type="dxa"/>
          </w:tblCellMar>
        </w:tblPrEx>
        <w:trPr>
          <w:trHeight w:val="452"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950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77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C4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F52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8AD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3DA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B7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F0C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642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9D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64E81">
            <w:pPr>
              <w:jc w:val="center"/>
              <w:rPr>
                <w:rFonts w:hint="eastAsia" w:ascii="宋体" w:hAnsi="宋体" w:eastAsia="宋体" w:cs="宋体"/>
                <w:i w:val="0"/>
                <w:color w:val="000000"/>
                <w:sz w:val="18"/>
                <w:szCs w:val="18"/>
                <w:u w:val="none"/>
              </w:rPr>
            </w:pPr>
          </w:p>
        </w:tc>
      </w:tr>
      <w:tr w14:paraId="1ED91487">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61A9B">
            <w:pPr>
              <w:jc w:val="center"/>
              <w:rPr>
                <w:rFonts w:hint="eastAsia" w:ascii="宋体" w:hAnsi="宋体" w:eastAsia="宋体" w:cs="宋体"/>
                <w:i w:val="0"/>
                <w:color w:val="000000"/>
                <w:sz w:val="18"/>
                <w:szCs w:val="18"/>
                <w:u w:val="none"/>
              </w:rPr>
            </w:pP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C5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5E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AE8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老师人数</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49D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87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740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59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23人</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86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269E2">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134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6800623D">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8283C">
            <w:pPr>
              <w:jc w:val="center"/>
              <w:rPr>
                <w:rFonts w:hint="eastAsia" w:ascii="宋体" w:hAnsi="宋体" w:eastAsia="宋体" w:cs="宋体"/>
                <w:i w:val="0"/>
                <w:color w:val="000000"/>
                <w:sz w:val="18"/>
                <w:szCs w:val="18"/>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9FA4">
            <w:pPr>
              <w:jc w:val="center"/>
              <w:rPr>
                <w:rFonts w:hint="eastAsia" w:ascii="宋体" w:hAnsi="宋体" w:eastAsia="宋体" w:cs="宋体"/>
                <w:i w:val="0"/>
                <w:color w:val="000000"/>
                <w:sz w:val="18"/>
                <w:szCs w:val="18"/>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31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21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F2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2C8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D71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9C9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12月</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AF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12B76">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12A8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336E39F5">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39CC">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2F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BBA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EFB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促进教育事业发展</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D8F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87E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好中差</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85B7D">
            <w:pPr>
              <w:jc w:val="center"/>
              <w:rPr>
                <w:rFonts w:hint="eastAsia" w:ascii="宋体" w:hAnsi="宋体" w:eastAsia="宋体" w:cs="宋体"/>
                <w:i w:val="0"/>
                <w:color w:val="000000"/>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261B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好</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E37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6F9BA">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A024">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25108F1B">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05FF8">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D2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DA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3B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学生及家长</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E1D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29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96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900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DE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BC610">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09210">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10</w:t>
            </w:r>
          </w:p>
        </w:tc>
      </w:tr>
      <w:tr w14:paraId="11B06B99">
        <w:tblPrEx>
          <w:tblCellMar>
            <w:top w:w="0" w:type="dxa"/>
            <w:left w:w="0" w:type="dxa"/>
            <w:bottom w:w="0" w:type="dxa"/>
            <w:right w:w="0" w:type="dxa"/>
          </w:tblCellMar>
        </w:tblPrEx>
        <w:trPr>
          <w:trHeight w:val="33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40C80">
            <w:pPr>
              <w:jc w:val="center"/>
              <w:rPr>
                <w:rFonts w:hint="eastAsia" w:ascii="宋体" w:hAnsi="宋体" w:eastAsia="宋体" w:cs="宋体"/>
                <w:i w:val="0"/>
                <w:color w:val="000000"/>
                <w:sz w:val="18"/>
                <w:szCs w:val="18"/>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295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0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CA2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每人每年投入资金</w:t>
            </w:r>
          </w:p>
        </w:tc>
        <w:tc>
          <w:tcPr>
            <w:tcW w:w="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00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150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3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40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4AC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4万≥</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5E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A63E6">
            <w:pPr>
              <w:jc w:val="cente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8451">
            <w:pPr>
              <w:keepNext w:val="0"/>
              <w:keepLines w:val="0"/>
              <w:widowControl/>
              <w:suppressLineNumbers w:val="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w:t>
            </w:r>
          </w:p>
        </w:tc>
      </w:tr>
      <w:tr w14:paraId="4169D56B">
        <w:tblPrEx>
          <w:tblCellMar>
            <w:top w:w="0" w:type="dxa"/>
            <w:left w:w="0" w:type="dxa"/>
            <w:bottom w:w="0" w:type="dxa"/>
            <w:right w:w="0" w:type="dxa"/>
          </w:tblCellMar>
        </w:tblPrEx>
        <w:trPr>
          <w:trHeight w:val="286" w:hRule="atLeast"/>
        </w:trPr>
        <w:tc>
          <w:tcPr>
            <w:tcW w:w="625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F4C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4C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00019">
            <w:pPr>
              <w:rPr>
                <w:rFonts w:hint="eastAsia" w:ascii="宋体" w:hAnsi="宋体" w:eastAsia="宋体" w:cs="宋体"/>
                <w:i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2B198">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r>
      <w:tr w14:paraId="1EC73701">
        <w:tblPrEx>
          <w:tblCellMar>
            <w:top w:w="0" w:type="dxa"/>
            <w:left w:w="0" w:type="dxa"/>
            <w:bottom w:w="0" w:type="dxa"/>
            <w:right w:w="0" w:type="dxa"/>
          </w:tblCellMar>
        </w:tblPrEx>
        <w:trPr>
          <w:trHeight w:val="42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6CEE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A95A">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每月按时支付储备教师工资，提升储备教师幸福指数。</w:t>
            </w:r>
          </w:p>
        </w:tc>
      </w:tr>
      <w:tr w14:paraId="2F5BC92D">
        <w:tblPrEx>
          <w:tblCellMar>
            <w:top w:w="0" w:type="dxa"/>
            <w:left w:w="0" w:type="dxa"/>
            <w:bottom w:w="0" w:type="dxa"/>
            <w:right w:w="0" w:type="dxa"/>
          </w:tblCellMar>
        </w:tblPrEx>
        <w:trPr>
          <w:trHeight w:val="360"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E63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B3A2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18B9A2AC">
        <w:tblPrEx>
          <w:tblCellMar>
            <w:top w:w="0" w:type="dxa"/>
            <w:left w:w="0" w:type="dxa"/>
            <w:bottom w:w="0" w:type="dxa"/>
            <w:right w:w="0" w:type="dxa"/>
          </w:tblCellMar>
        </w:tblPrEx>
        <w:trPr>
          <w:trHeight w:val="633"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AC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32"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21C3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14:paraId="0BCA92F0">
        <w:tblPrEx>
          <w:tblCellMar>
            <w:top w:w="0" w:type="dxa"/>
            <w:left w:w="0" w:type="dxa"/>
            <w:bottom w:w="0" w:type="dxa"/>
            <w:right w:w="0" w:type="dxa"/>
          </w:tblCellMar>
        </w:tblPrEx>
        <w:trPr>
          <w:trHeight w:val="286" w:hRule="atLeast"/>
        </w:trPr>
        <w:tc>
          <w:tcPr>
            <w:tcW w:w="431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3F9E7">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项目负责人：田璇</w:t>
            </w:r>
          </w:p>
        </w:tc>
        <w:tc>
          <w:tcPr>
            <w:tcW w:w="402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AE3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财务负责人：廖慧</w:t>
            </w:r>
          </w:p>
        </w:tc>
      </w:tr>
    </w:tbl>
    <w:p w14:paraId="0AD108C4">
      <w:pPr>
        <w:widowControl/>
        <w:ind w:firstLine="2640" w:firstLineChars="600"/>
        <w:jc w:val="left"/>
        <w:rPr>
          <w:rFonts w:hint="eastAsia" w:ascii="黑体" w:hAnsi="黑体" w:eastAsia="黑体"/>
          <w:color w:val="auto"/>
          <w:sz w:val="44"/>
          <w:szCs w:val="44"/>
          <w:highlight w:val="none"/>
        </w:rPr>
      </w:pPr>
    </w:p>
    <w:p w14:paraId="54B47160">
      <w:pPr>
        <w:widowControl/>
        <w:ind w:firstLine="2640" w:firstLineChars="600"/>
        <w:jc w:val="left"/>
        <w:rPr>
          <w:rFonts w:hint="eastAsia" w:ascii="黑体" w:hAnsi="黑体" w:eastAsia="黑体"/>
          <w:color w:val="auto"/>
          <w:sz w:val="44"/>
          <w:szCs w:val="44"/>
          <w:highlight w:val="none"/>
        </w:rPr>
      </w:pPr>
    </w:p>
    <w:p w14:paraId="7270AB25">
      <w:pPr>
        <w:widowControl/>
        <w:ind w:firstLine="2640" w:firstLineChars="600"/>
        <w:jc w:val="left"/>
        <w:rPr>
          <w:rFonts w:hint="eastAsia" w:ascii="黑体" w:hAnsi="黑体" w:eastAsia="黑体"/>
          <w:color w:val="auto"/>
          <w:sz w:val="44"/>
          <w:szCs w:val="44"/>
          <w:highlight w:val="none"/>
        </w:rPr>
      </w:pPr>
    </w:p>
    <w:p w14:paraId="35E2E104">
      <w:pPr>
        <w:widowControl/>
        <w:ind w:firstLine="2640" w:firstLineChars="600"/>
        <w:jc w:val="left"/>
        <w:rPr>
          <w:rFonts w:hint="eastAsia" w:ascii="黑体" w:hAnsi="黑体" w:eastAsia="黑体"/>
          <w:color w:val="auto"/>
          <w:sz w:val="44"/>
          <w:szCs w:val="44"/>
          <w:highlight w:val="none"/>
        </w:rPr>
      </w:pPr>
    </w:p>
    <w:p w14:paraId="3185CE62">
      <w:pPr>
        <w:widowControl/>
        <w:ind w:firstLine="2640" w:firstLineChars="600"/>
        <w:jc w:val="left"/>
        <w:rPr>
          <w:rFonts w:hint="eastAsia" w:ascii="黑体" w:hAnsi="黑体" w:eastAsia="黑体"/>
          <w:color w:val="auto"/>
          <w:sz w:val="44"/>
          <w:szCs w:val="44"/>
          <w:highlight w:val="none"/>
        </w:rPr>
      </w:pPr>
    </w:p>
    <w:p w14:paraId="71AE21BC">
      <w:pPr>
        <w:widowControl/>
        <w:ind w:firstLine="2640" w:firstLineChars="600"/>
        <w:jc w:val="left"/>
        <w:rPr>
          <w:rFonts w:hint="eastAsia" w:ascii="黑体" w:hAnsi="黑体" w:eastAsia="黑体"/>
          <w:color w:val="auto"/>
          <w:sz w:val="44"/>
          <w:szCs w:val="44"/>
          <w:highlight w:val="none"/>
        </w:rPr>
      </w:pPr>
    </w:p>
    <w:p w14:paraId="627FC849">
      <w:pPr>
        <w:widowControl/>
        <w:ind w:firstLine="2640" w:firstLineChars="600"/>
        <w:jc w:val="left"/>
        <w:rPr>
          <w:rFonts w:hint="eastAsia" w:ascii="黑体" w:hAnsi="黑体" w:eastAsia="黑体"/>
          <w:color w:val="auto"/>
          <w:sz w:val="44"/>
          <w:szCs w:val="44"/>
          <w:highlight w:val="none"/>
        </w:rPr>
      </w:pPr>
    </w:p>
    <w:p w14:paraId="75642CCE">
      <w:pPr>
        <w:widowControl/>
        <w:ind w:firstLine="2640" w:firstLineChars="600"/>
        <w:jc w:val="left"/>
        <w:rPr>
          <w:rFonts w:hint="eastAsia" w:ascii="黑体" w:hAnsi="黑体" w:eastAsia="黑体"/>
          <w:color w:val="auto"/>
          <w:sz w:val="44"/>
          <w:szCs w:val="44"/>
          <w:highlight w:val="none"/>
        </w:rPr>
      </w:pPr>
    </w:p>
    <w:p w14:paraId="0174638E">
      <w:pPr>
        <w:widowControl/>
        <w:ind w:firstLine="2640" w:firstLineChars="600"/>
        <w:jc w:val="left"/>
        <w:rPr>
          <w:rFonts w:hint="eastAsia" w:ascii="黑体" w:hAnsi="黑体" w:eastAsia="黑体"/>
          <w:color w:val="auto"/>
          <w:sz w:val="44"/>
          <w:szCs w:val="44"/>
          <w:highlight w:val="none"/>
        </w:rPr>
      </w:pPr>
    </w:p>
    <w:p w14:paraId="0807CFC4">
      <w:pPr>
        <w:widowControl/>
        <w:ind w:firstLine="2640" w:firstLineChars="600"/>
        <w:jc w:val="left"/>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67"/>
      <w:bookmarkEnd w:id="68"/>
      <w:bookmarkEnd w:id="69"/>
      <w:bookmarkStart w:id="70" w:name="_Toc15396619"/>
    </w:p>
    <w:p w14:paraId="32D46DD0">
      <w:pPr>
        <w:pStyle w:val="3"/>
        <w:pageBreakBefore w:val="0"/>
        <w:widowControl w:val="0"/>
        <w:kinsoku/>
        <w:wordWrap/>
        <w:overflowPunct/>
        <w:topLinePunct w:val="0"/>
        <w:autoSpaceDE/>
        <w:autoSpaceDN/>
        <w:bidi w:val="0"/>
        <w:adjustRightInd/>
        <w:snapToGrid/>
        <w:spacing w:line="600" w:lineRule="exact"/>
        <w:ind w:firstLine="640" w:firstLineChars="200"/>
        <w:textAlignment w:val="auto"/>
      </w:pPr>
      <w:bookmarkStart w:id="71" w:name="_Toc19035_WPSOffice_Level2"/>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70"/>
      <w:bookmarkEnd w:id="71"/>
    </w:p>
    <w:p w14:paraId="5829268E">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72" w:name="_Toc15396620"/>
      <w:bookmarkStart w:id="73" w:name="_Toc2379_WPSOffice_Level2"/>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72"/>
      <w:bookmarkEnd w:id="73"/>
    </w:p>
    <w:p w14:paraId="4FD6D93A">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74" w:name="_Toc15396621"/>
      <w:bookmarkStart w:id="75" w:name="_Toc20760_WPSOffice_Level2"/>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74"/>
      <w:bookmarkEnd w:id="75"/>
    </w:p>
    <w:p w14:paraId="6C104B2C">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val="0"/>
          <w:color w:val="auto"/>
          <w:highlight w:val="none"/>
        </w:rPr>
      </w:pPr>
      <w:bookmarkStart w:id="76" w:name="_Toc15396622"/>
      <w:bookmarkStart w:id="77" w:name="_Toc14854_WPSOffice_Level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76"/>
      <w:bookmarkEnd w:id="77"/>
    </w:p>
    <w:p w14:paraId="28FFE265">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ascii="仿宋" w:hAnsi="仿宋" w:eastAsia="仿宋"/>
          <w:b w:val="0"/>
          <w:bCs w:val="0"/>
          <w:color w:val="auto"/>
          <w:highlight w:val="none"/>
        </w:rPr>
      </w:pPr>
      <w:bookmarkStart w:id="78" w:name="_Toc5032_WPSOffice_Level2"/>
      <w:bookmarkStart w:id="79" w:name="_Toc15396623"/>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78"/>
      <w:bookmarkEnd w:id="79"/>
      <w:bookmarkStart w:id="80" w:name="_Toc15396624"/>
    </w:p>
    <w:p w14:paraId="0BF689B6">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1" w:name="_Toc2349_WPSOffice_Level2"/>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80"/>
      <w:bookmarkEnd w:id="81"/>
    </w:p>
    <w:p w14:paraId="6D1A15DB">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2" w:name="_Toc15396625"/>
      <w:bookmarkStart w:id="83" w:name="_Toc8781_WPSOffice_Level2"/>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82"/>
      <w:bookmarkEnd w:id="83"/>
    </w:p>
    <w:p w14:paraId="4DAD597A">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4" w:name="_Toc15396626"/>
      <w:bookmarkStart w:id="85" w:name="_Toc10005_WPSOffice_Level2"/>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84"/>
      <w:bookmarkEnd w:id="85"/>
    </w:p>
    <w:p w14:paraId="443E9291">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6" w:name="_Toc12471_WPSOffice_Level2"/>
      <w:bookmarkStart w:id="87" w:name="_Toc15396627"/>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86"/>
      <w:bookmarkEnd w:id="87"/>
    </w:p>
    <w:p w14:paraId="6CA0B71B">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88" w:name="_Toc15396629"/>
      <w:bookmarkStart w:id="89" w:name="_Toc23719_WPSOffice_Level2"/>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88"/>
      <w:bookmarkEnd w:id="89"/>
    </w:p>
    <w:p w14:paraId="44B0C960">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hint="eastAsia" w:ascii="仿宋" w:hAnsi="仿宋" w:eastAsia="仿宋"/>
          <w:b w:val="0"/>
          <w:bCs w:val="0"/>
          <w:color w:val="auto"/>
          <w:highlight w:val="none"/>
        </w:rPr>
      </w:pPr>
      <w:bookmarkStart w:id="90" w:name="_Toc15396631"/>
      <w:bookmarkStart w:id="91" w:name="_Toc652_WPSOffice_Level2"/>
      <w:r>
        <w:rPr>
          <w:rStyle w:val="30"/>
          <w:rFonts w:hint="eastAsia" w:ascii="仿宋" w:hAnsi="仿宋" w:eastAsia="仿宋"/>
          <w:b w:val="0"/>
          <w:bCs w:val="0"/>
          <w:color w:val="auto"/>
          <w:highlight w:val="none"/>
        </w:rPr>
        <w:t>十</w:t>
      </w:r>
      <w:r>
        <w:rPr>
          <w:rStyle w:val="30"/>
          <w:rFonts w:hint="eastAsia" w:ascii="仿宋" w:hAnsi="仿宋" w:eastAsia="仿宋"/>
          <w:b w:val="0"/>
          <w:bCs w:val="0"/>
          <w:color w:val="auto"/>
          <w:highlight w:val="none"/>
          <w:lang w:val="en-US" w:eastAsia="zh-CN"/>
        </w:rPr>
        <w:t>一</w:t>
      </w:r>
      <w:r>
        <w:rPr>
          <w:rStyle w:val="30"/>
          <w:rFonts w:hint="eastAsia" w:ascii="仿宋" w:hAnsi="仿宋" w:eastAsia="仿宋"/>
          <w:b w:val="0"/>
          <w:bCs w:val="0"/>
          <w:color w:val="auto"/>
          <w:highlight w:val="none"/>
        </w:rPr>
        <w:t>、</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90"/>
      <w:bookmarkEnd w:id="91"/>
    </w:p>
    <w:p w14:paraId="607F1D55">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hint="eastAsia" w:ascii="仿宋" w:hAnsi="仿宋" w:eastAsia="仿宋"/>
          <w:b w:val="0"/>
          <w:bCs w:val="0"/>
          <w:color w:val="auto"/>
          <w:highlight w:val="none"/>
          <w:lang w:eastAsia="zh-CN"/>
        </w:rPr>
      </w:pPr>
      <w:bookmarkStart w:id="92" w:name="_Toc12283_WPSOffice_Level2"/>
      <w:r>
        <w:rPr>
          <w:rStyle w:val="30"/>
          <w:rFonts w:hint="eastAsia" w:ascii="仿宋" w:hAnsi="仿宋" w:eastAsia="仿宋"/>
          <w:b w:val="0"/>
          <w:bCs w:val="0"/>
          <w:color w:val="auto"/>
          <w:highlight w:val="none"/>
          <w:lang w:eastAsia="zh-CN"/>
        </w:rPr>
        <w:t>十</w:t>
      </w:r>
      <w:r>
        <w:rPr>
          <w:rStyle w:val="30"/>
          <w:rFonts w:hint="eastAsia" w:ascii="仿宋" w:hAnsi="仿宋" w:eastAsia="仿宋"/>
          <w:b w:val="0"/>
          <w:bCs w:val="0"/>
          <w:color w:val="auto"/>
          <w:highlight w:val="none"/>
          <w:lang w:val="en-US" w:eastAsia="zh-CN"/>
        </w:rPr>
        <w:t>二</w:t>
      </w:r>
      <w:r>
        <w:rPr>
          <w:rStyle w:val="30"/>
          <w:rFonts w:hint="eastAsia" w:ascii="仿宋" w:hAnsi="仿宋" w:eastAsia="仿宋"/>
          <w:b w:val="0"/>
          <w:bCs w:val="0"/>
          <w:color w:val="auto"/>
          <w:highlight w:val="none"/>
          <w:lang w:eastAsia="zh-CN"/>
        </w:rPr>
        <w:t>、国有资本经营预算财政拨款支出决算表</w:t>
      </w:r>
      <w:bookmarkEnd w:id="92"/>
    </w:p>
    <w:p w14:paraId="77F2A219">
      <w:pPr>
        <w:pStyle w:val="3"/>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highlight w:val="none"/>
        </w:rPr>
      </w:pPr>
      <w:bookmarkStart w:id="93" w:name="_Toc27551_WPSOffice_Level2"/>
      <w:bookmarkStart w:id="94" w:name="_Toc15396630"/>
      <w:r>
        <w:rPr>
          <w:rStyle w:val="30"/>
          <w:rFonts w:hint="eastAsia" w:ascii="仿宋" w:hAnsi="仿宋" w:eastAsia="仿宋"/>
          <w:b w:val="0"/>
          <w:bCs w:val="0"/>
          <w:color w:val="auto"/>
          <w:highlight w:val="none"/>
        </w:rPr>
        <w:t>十</w:t>
      </w:r>
      <w:r>
        <w:rPr>
          <w:rStyle w:val="30"/>
          <w:rFonts w:hint="eastAsia" w:ascii="仿宋" w:hAnsi="仿宋" w:eastAsia="仿宋"/>
          <w:b w:val="0"/>
          <w:bCs w:val="0"/>
          <w:color w:val="auto"/>
          <w:highlight w:val="none"/>
          <w:lang w:val="en-US" w:eastAsia="zh-CN"/>
        </w:rPr>
        <w:t>三</w:t>
      </w:r>
      <w:r>
        <w:rPr>
          <w:rStyle w:val="30"/>
          <w:rFonts w:hint="eastAsia" w:ascii="仿宋" w:hAnsi="仿宋" w:eastAsia="仿宋"/>
          <w:b w:val="0"/>
          <w:bCs w:val="0"/>
          <w:color w:val="auto"/>
          <w:highlight w:val="none"/>
        </w:rPr>
        <w:t>、财政拨款“三公”经费支出决算表</w:t>
      </w:r>
      <w:bookmarkEnd w:id="93"/>
      <w:bookmarkEnd w:id="94"/>
    </w:p>
    <w:p w14:paraId="194155FD">
      <w:pPr>
        <w:pageBreakBefore w:val="0"/>
        <w:widowControl w:val="0"/>
        <w:kinsoku/>
        <w:wordWrap/>
        <w:overflowPunct/>
        <w:topLinePunct w:val="0"/>
        <w:autoSpaceDE/>
        <w:autoSpaceDN/>
        <w:bidi w:val="0"/>
        <w:adjustRightInd/>
        <w:snapToGrid/>
        <w:spacing w:line="600" w:lineRule="exact"/>
        <w:ind w:firstLine="640" w:firstLineChars="200"/>
        <w:textAlignment w:val="auto"/>
        <w:rPr>
          <w:rStyle w:val="30"/>
          <w:rFonts w:hint="eastAsia" w:ascii="仿宋" w:hAnsi="仿宋" w:eastAsia="仿宋"/>
          <w:b w:val="0"/>
          <w:bCs w:val="0"/>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D1CBE2F">
        <w:pPr>
          <w:pStyle w:val="9"/>
          <w:jc w:val="center"/>
        </w:pPr>
        <w:r>
          <w:fldChar w:fldCharType="begin"/>
        </w:r>
        <w:r>
          <w:instrText xml:space="preserve">PAGE   \* MERGEFORMAT</w:instrText>
        </w:r>
        <w:r>
          <w:fldChar w:fldCharType="separate"/>
        </w:r>
        <w:r>
          <w:rPr>
            <w:lang w:val="zh-CN"/>
          </w:rPr>
          <w:t>8</w:t>
        </w:r>
        <w:r>
          <w:fldChar w:fldCharType="end"/>
        </w:r>
      </w:p>
    </w:sdtContent>
  </w:sdt>
  <w:p w14:paraId="02D64D7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33D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10577AC"/>
    <w:multiLevelType w:val="singleLevel"/>
    <w:tmpl w:val="710577AC"/>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MGUyNzMxZTVlNDNhMThjMmUyOTMzMDRhNzFhZmEifQ=="/>
  </w:docVars>
  <w:rsids>
    <w:rsidRoot w:val="00F1361C"/>
    <w:rsid w:val="000222C6"/>
    <w:rsid w:val="0002549F"/>
    <w:rsid w:val="000468DB"/>
    <w:rsid w:val="00052A18"/>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13695"/>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11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2C59"/>
    <w:rsid w:val="00F45853"/>
    <w:rsid w:val="00F602DF"/>
    <w:rsid w:val="00F754A1"/>
    <w:rsid w:val="00F81FD9"/>
    <w:rsid w:val="00F841AA"/>
    <w:rsid w:val="00F84A94"/>
    <w:rsid w:val="00F87E96"/>
    <w:rsid w:val="00FA23E8"/>
    <w:rsid w:val="00FD3CC1"/>
    <w:rsid w:val="00FF1E02"/>
    <w:rsid w:val="00FF30B4"/>
    <w:rsid w:val="01085F59"/>
    <w:rsid w:val="011949CD"/>
    <w:rsid w:val="01515F31"/>
    <w:rsid w:val="01F83CA3"/>
    <w:rsid w:val="02487657"/>
    <w:rsid w:val="02A87E7F"/>
    <w:rsid w:val="02D13704"/>
    <w:rsid w:val="02DA018C"/>
    <w:rsid w:val="033E696D"/>
    <w:rsid w:val="035D45B4"/>
    <w:rsid w:val="03A47A8A"/>
    <w:rsid w:val="03E0644C"/>
    <w:rsid w:val="043F1D3E"/>
    <w:rsid w:val="044F79C9"/>
    <w:rsid w:val="0469686D"/>
    <w:rsid w:val="04D96810"/>
    <w:rsid w:val="04F27A0F"/>
    <w:rsid w:val="052206E5"/>
    <w:rsid w:val="052F52F4"/>
    <w:rsid w:val="054B711F"/>
    <w:rsid w:val="05BE3D95"/>
    <w:rsid w:val="05D36454"/>
    <w:rsid w:val="05D518A4"/>
    <w:rsid w:val="0600615C"/>
    <w:rsid w:val="067641DC"/>
    <w:rsid w:val="06D51397"/>
    <w:rsid w:val="070B7867"/>
    <w:rsid w:val="074B5225"/>
    <w:rsid w:val="07C81F37"/>
    <w:rsid w:val="080D2DB2"/>
    <w:rsid w:val="084A7B62"/>
    <w:rsid w:val="08A92396"/>
    <w:rsid w:val="08BC5085"/>
    <w:rsid w:val="08C71BA5"/>
    <w:rsid w:val="09074CDC"/>
    <w:rsid w:val="097529BD"/>
    <w:rsid w:val="099519E5"/>
    <w:rsid w:val="09E27BD5"/>
    <w:rsid w:val="0A2032A3"/>
    <w:rsid w:val="0A496487"/>
    <w:rsid w:val="0A6E5D8A"/>
    <w:rsid w:val="0ADD60A7"/>
    <w:rsid w:val="0B043223"/>
    <w:rsid w:val="0B12122E"/>
    <w:rsid w:val="0B4F25B5"/>
    <w:rsid w:val="0B8A37D8"/>
    <w:rsid w:val="0B8F182C"/>
    <w:rsid w:val="0BBF4807"/>
    <w:rsid w:val="0C5B29C6"/>
    <w:rsid w:val="0D020A0B"/>
    <w:rsid w:val="0D2375CB"/>
    <w:rsid w:val="0D4728C2"/>
    <w:rsid w:val="0D584ACF"/>
    <w:rsid w:val="0D74330F"/>
    <w:rsid w:val="0DF04D08"/>
    <w:rsid w:val="0E2B4D84"/>
    <w:rsid w:val="0E93637B"/>
    <w:rsid w:val="0ECE4958"/>
    <w:rsid w:val="0FA42031"/>
    <w:rsid w:val="10270252"/>
    <w:rsid w:val="10521CAA"/>
    <w:rsid w:val="10637A13"/>
    <w:rsid w:val="108C098C"/>
    <w:rsid w:val="10C055FF"/>
    <w:rsid w:val="10EA3C90"/>
    <w:rsid w:val="118107EC"/>
    <w:rsid w:val="119D51A7"/>
    <w:rsid w:val="11DD6519"/>
    <w:rsid w:val="120346BC"/>
    <w:rsid w:val="123A47A4"/>
    <w:rsid w:val="13010E31"/>
    <w:rsid w:val="13062E8A"/>
    <w:rsid w:val="13FC61B5"/>
    <w:rsid w:val="14027B97"/>
    <w:rsid w:val="14447B5C"/>
    <w:rsid w:val="147533DE"/>
    <w:rsid w:val="14F434A7"/>
    <w:rsid w:val="14FC60B6"/>
    <w:rsid w:val="152B0B41"/>
    <w:rsid w:val="15910B7E"/>
    <w:rsid w:val="15AA1C40"/>
    <w:rsid w:val="16B810E1"/>
    <w:rsid w:val="16BB723D"/>
    <w:rsid w:val="17016093"/>
    <w:rsid w:val="17B1031B"/>
    <w:rsid w:val="18015F3F"/>
    <w:rsid w:val="183B4D92"/>
    <w:rsid w:val="184D6515"/>
    <w:rsid w:val="18A1732B"/>
    <w:rsid w:val="192427B5"/>
    <w:rsid w:val="19357892"/>
    <w:rsid w:val="196519EE"/>
    <w:rsid w:val="19A8293B"/>
    <w:rsid w:val="19E524B1"/>
    <w:rsid w:val="19EA2F53"/>
    <w:rsid w:val="1A7C004F"/>
    <w:rsid w:val="1A8B2040"/>
    <w:rsid w:val="1AFF2A2E"/>
    <w:rsid w:val="1B3E145F"/>
    <w:rsid w:val="1B656D35"/>
    <w:rsid w:val="1B6C1DAC"/>
    <w:rsid w:val="1BE8440E"/>
    <w:rsid w:val="1C97462C"/>
    <w:rsid w:val="1CB75CA6"/>
    <w:rsid w:val="1CC067CA"/>
    <w:rsid w:val="1CF74CFB"/>
    <w:rsid w:val="1D155CEE"/>
    <w:rsid w:val="1DE972FF"/>
    <w:rsid w:val="1E21262D"/>
    <w:rsid w:val="1E5242BB"/>
    <w:rsid w:val="1E8443C1"/>
    <w:rsid w:val="1EDF6DFF"/>
    <w:rsid w:val="1F316F8B"/>
    <w:rsid w:val="1F852098"/>
    <w:rsid w:val="1F9E5FD1"/>
    <w:rsid w:val="1FA57DDF"/>
    <w:rsid w:val="1FA77B14"/>
    <w:rsid w:val="1FC47ACB"/>
    <w:rsid w:val="20895274"/>
    <w:rsid w:val="20F57F95"/>
    <w:rsid w:val="21BC317E"/>
    <w:rsid w:val="21EB387A"/>
    <w:rsid w:val="238426C8"/>
    <w:rsid w:val="240371BF"/>
    <w:rsid w:val="2442688A"/>
    <w:rsid w:val="24B71C84"/>
    <w:rsid w:val="257A33DD"/>
    <w:rsid w:val="25C741E6"/>
    <w:rsid w:val="260E49F4"/>
    <w:rsid w:val="268D44DD"/>
    <w:rsid w:val="26AF355A"/>
    <w:rsid w:val="275E288B"/>
    <w:rsid w:val="27842671"/>
    <w:rsid w:val="28481571"/>
    <w:rsid w:val="28520641"/>
    <w:rsid w:val="285D2B42"/>
    <w:rsid w:val="288A2B59"/>
    <w:rsid w:val="288F14A1"/>
    <w:rsid w:val="29431975"/>
    <w:rsid w:val="29437879"/>
    <w:rsid w:val="298C56CC"/>
    <w:rsid w:val="298F4F7D"/>
    <w:rsid w:val="29CF48E5"/>
    <w:rsid w:val="29FD04D3"/>
    <w:rsid w:val="2ABE7A3E"/>
    <w:rsid w:val="2AD3589E"/>
    <w:rsid w:val="2B381D70"/>
    <w:rsid w:val="2BA54D2F"/>
    <w:rsid w:val="2BA8201E"/>
    <w:rsid w:val="2BCF4DA0"/>
    <w:rsid w:val="2C0E7FAA"/>
    <w:rsid w:val="2C5612F4"/>
    <w:rsid w:val="2CC969F8"/>
    <w:rsid w:val="2CE90E48"/>
    <w:rsid w:val="2CED73F6"/>
    <w:rsid w:val="2D872B3B"/>
    <w:rsid w:val="2DD37B2E"/>
    <w:rsid w:val="2E5D1AEE"/>
    <w:rsid w:val="2EFA178C"/>
    <w:rsid w:val="2F4623DF"/>
    <w:rsid w:val="30012E81"/>
    <w:rsid w:val="3002294D"/>
    <w:rsid w:val="30320C1C"/>
    <w:rsid w:val="30560BAA"/>
    <w:rsid w:val="306275B8"/>
    <w:rsid w:val="3097692C"/>
    <w:rsid w:val="30B33999"/>
    <w:rsid w:val="30B46D73"/>
    <w:rsid w:val="30D36097"/>
    <w:rsid w:val="31083F93"/>
    <w:rsid w:val="31140B8A"/>
    <w:rsid w:val="314379F8"/>
    <w:rsid w:val="317D7C2F"/>
    <w:rsid w:val="31905D36"/>
    <w:rsid w:val="319F7F4E"/>
    <w:rsid w:val="326A2A2B"/>
    <w:rsid w:val="329B0E37"/>
    <w:rsid w:val="32F50547"/>
    <w:rsid w:val="3313047B"/>
    <w:rsid w:val="33C43614"/>
    <w:rsid w:val="33C46DBF"/>
    <w:rsid w:val="33CB51E5"/>
    <w:rsid w:val="33EE6982"/>
    <w:rsid w:val="34B800A1"/>
    <w:rsid w:val="34C44675"/>
    <w:rsid w:val="34CC533C"/>
    <w:rsid w:val="350F761D"/>
    <w:rsid w:val="35683252"/>
    <w:rsid w:val="35AA25DF"/>
    <w:rsid w:val="35D85798"/>
    <w:rsid w:val="35D97CAC"/>
    <w:rsid w:val="35FC7E3E"/>
    <w:rsid w:val="36274EBB"/>
    <w:rsid w:val="3680281D"/>
    <w:rsid w:val="36BE5418"/>
    <w:rsid w:val="37054B69"/>
    <w:rsid w:val="37BB1719"/>
    <w:rsid w:val="37C06101"/>
    <w:rsid w:val="37C10C6E"/>
    <w:rsid w:val="381547FA"/>
    <w:rsid w:val="387B47CC"/>
    <w:rsid w:val="38CA3FBC"/>
    <w:rsid w:val="39AE70AB"/>
    <w:rsid w:val="39B536A1"/>
    <w:rsid w:val="39E63881"/>
    <w:rsid w:val="3ACD1DA9"/>
    <w:rsid w:val="3ACF631F"/>
    <w:rsid w:val="3AD35612"/>
    <w:rsid w:val="3B196D9D"/>
    <w:rsid w:val="3BE1378F"/>
    <w:rsid w:val="3BE21884"/>
    <w:rsid w:val="3C0C0783"/>
    <w:rsid w:val="3C374D56"/>
    <w:rsid w:val="3C6E4F0D"/>
    <w:rsid w:val="3C9F4BAD"/>
    <w:rsid w:val="3CCC056A"/>
    <w:rsid w:val="3CEC29BB"/>
    <w:rsid w:val="3D272E62"/>
    <w:rsid w:val="3D8C76AE"/>
    <w:rsid w:val="3DC079A3"/>
    <w:rsid w:val="3E331B20"/>
    <w:rsid w:val="3E652911"/>
    <w:rsid w:val="3E75253C"/>
    <w:rsid w:val="3ECF60F0"/>
    <w:rsid w:val="3F2A77CA"/>
    <w:rsid w:val="3F9F3A96"/>
    <w:rsid w:val="3FB626C0"/>
    <w:rsid w:val="3FC76AAA"/>
    <w:rsid w:val="3FDA2F9E"/>
    <w:rsid w:val="40847613"/>
    <w:rsid w:val="40C36608"/>
    <w:rsid w:val="40D20119"/>
    <w:rsid w:val="40F83030"/>
    <w:rsid w:val="410A1661"/>
    <w:rsid w:val="410A340F"/>
    <w:rsid w:val="41165925"/>
    <w:rsid w:val="41652D3C"/>
    <w:rsid w:val="41EF2605"/>
    <w:rsid w:val="42010CB6"/>
    <w:rsid w:val="42185D72"/>
    <w:rsid w:val="422449A5"/>
    <w:rsid w:val="425B3BB2"/>
    <w:rsid w:val="42EF4FB3"/>
    <w:rsid w:val="433429C6"/>
    <w:rsid w:val="43805C0B"/>
    <w:rsid w:val="43E969F4"/>
    <w:rsid w:val="44557097"/>
    <w:rsid w:val="44817E8C"/>
    <w:rsid w:val="44B67C8A"/>
    <w:rsid w:val="453246D3"/>
    <w:rsid w:val="45453659"/>
    <w:rsid w:val="45795008"/>
    <w:rsid w:val="457C752D"/>
    <w:rsid w:val="458D64DF"/>
    <w:rsid w:val="45AA6F6F"/>
    <w:rsid w:val="46AD0904"/>
    <w:rsid w:val="46D30034"/>
    <w:rsid w:val="46FD5311"/>
    <w:rsid w:val="47D74267"/>
    <w:rsid w:val="47FC5A7C"/>
    <w:rsid w:val="491703AA"/>
    <w:rsid w:val="493C27E9"/>
    <w:rsid w:val="49425710"/>
    <w:rsid w:val="49675177"/>
    <w:rsid w:val="496F39ED"/>
    <w:rsid w:val="49FF41D3"/>
    <w:rsid w:val="4A7E6C1C"/>
    <w:rsid w:val="4A7F46B3"/>
    <w:rsid w:val="4AA047C7"/>
    <w:rsid w:val="4AB92657"/>
    <w:rsid w:val="4AC85A17"/>
    <w:rsid w:val="4AF36F22"/>
    <w:rsid w:val="4B1B26BD"/>
    <w:rsid w:val="4BE068DB"/>
    <w:rsid w:val="4BE469DC"/>
    <w:rsid w:val="4BF6002B"/>
    <w:rsid w:val="4C7B1665"/>
    <w:rsid w:val="4CF3744D"/>
    <w:rsid w:val="4CF80F08"/>
    <w:rsid w:val="4D186EB4"/>
    <w:rsid w:val="4D7F3164"/>
    <w:rsid w:val="4D7F6355"/>
    <w:rsid w:val="4D8407BE"/>
    <w:rsid w:val="4DD51249"/>
    <w:rsid w:val="4E086F29"/>
    <w:rsid w:val="4E197388"/>
    <w:rsid w:val="4E7C41B8"/>
    <w:rsid w:val="4EC81323"/>
    <w:rsid w:val="4EC867B6"/>
    <w:rsid w:val="4ECE2238"/>
    <w:rsid w:val="4FC93E39"/>
    <w:rsid w:val="4FEE03A0"/>
    <w:rsid w:val="50577CF3"/>
    <w:rsid w:val="505C52FA"/>
    <w:rsid w:val="50852AB2"/>
    <w:rsid w:val="50900A73"/>
    <w:rsid w:val="50FB0FC7"/>
    <w:rsid w:val="51183927"/>
    <w:rsid w:val="512347DC"/>
    <w:rsid w:val="516052CE"/>
    <w:rsid w:val="51DB4B86"/>
    <w:rsid w:val="520D68D6"/>
    <w:rsid w:val="52634F48"/>
    <w:rsid w:val="527D3FAE"/>
    <w:rsid w:val="52A45A52"/>
    <w:rsid w:val="52D675F5"/>
    <w:rsid w:val="52E4181B"/>
    <w:rsid w:val="538E6122"/>
    <w:rsid w:val="55110D55"/>
    <w:rsid w:val="55264138"/>
    <w:rsid w:val="55333C3E"/>
    <w:rsid w:val="55F0177C"/>
    <w:rsid w:val="567F54A2"/>
    <w:rsid w:val="56C97471"/>
    <w:rsid w:val="56E61DD1"/>
    <w:rsid w:val="57817115"/>
    <w:rsid w:val="57E105E9"/>
    <w:rsid w:val="57F55CA9"/>
    <w:rsid w:val="587C29ED"/>
    <w:rsid w:val="591C7D2C"/>
    <w:rsid w:val="5943175D"/>
    <w:rsid w:val="597A4752"/>
    <w:rsid w:val="59834E0D"/>
    <w:rsid w:val="59A21301"/>
    <w:rsid w:val="59A6560E"/>
    <w:rsid w:val="5A1A070F"/>
    <w:rsid w:val="5A274BDA"/>
    <w:rsid w:val="5AED5432"/>
    <w:rsid w:val="5B25420B"/>
    <w:rsid w:val="5B6169CD"/>
    <w:rsid w:val="5BA02E96"/>
    <w:rsid w:val="5BF44F90"/>
    <w:rsid w:val="5C7D4F86"/>
    <w:rsid w:val="5C9A5B38"/>
    <w:rsid w:val="5CEE23E1"/>
    <w:rsid w:val="5CFB07FB"/>
    <w:rsid w:val="5D216B9A"/>
    <w:rsid w:val="5E5F0DE7"/>
    <w:rsid w:val="5E6957C1"/>
    <w:rsid w:val="5EB17168"/>
    <w:rsid w:val="5F5B072C"/>
    <w:rsid w:val="5F7B46C3"/>
    <w:rsid w:val="5F9F3465"/>
    <w:rsid w:val="609F5F4F"/>
    <w:rsid w:val="60B46A9C"/>
    <w:rsid w:val="61E0223F"/>
    <w:rsid w:val="620B3025"/>
    <w:rsid w:val="620B6E0D"/>
    <w:rsid w:val="624F2F20"/>
    <w:rsid w:val="6261077D"/>
    <w:rsid w:val="62953B5D"/>
    <w:rsid w:val="63163A3E"/>
    <w:rsid w:val="635D78BF"/>
    <w:rsid w:val="6389059D"/>
    <w:rsid w:val="63C33BC6"/>
    <w:rsid w:val="64193B5E"/>
    <w:rsid w:val="6469428A"/>
    <w:rsid w:val="64891266"/>
    <w:rsid w:val="64AE3DC9"/>
    <w:rsid w:val="64B17EC2"/>
    <w:rsid w:val="64C45E4F"/>
    <w:rsid w:val="64CA2194"/>
    <w:rsid w:val="64CA39A1"/>
    <w:rsid w:val="653528A1"/>
    <w:rsid w:val="654E045A"/>
    <w:rsid w:val="658F7B01"/>
    <w:rsid w:val="659434F4"/>
    <w:rsid w:val="65C2778F"/>
    <w:rsid w:val="65C6174B"/>
    <w:rsid w:val="663366B5"/>
    <w:rsid w:val="66566212"/>
    <w:rsid w:val="67404067"/>
    <w:rsid w:val="67C95523"/>
    <w:rsid w:val="67D746FA"/>
    <w:rsid w:val="689C142A"/>
    <w:rsid w:val="68E3373D"/>
    <w:rsid w:val="68F876CC"/>
    <w:rsid w:val="6A35659A"/>
    <w:rsid w:val="6A672C5A"/>
    <w:rsid w:val="6B144D07"/>
    <w:rsid w:val="6B530C48"/>
    <w:rsid w:val="6B6D5A80"/>
    <w:rsid w:val="6B922F4E"/>
    <w:rsid w:val="6BD4099E"/>
    <w:rsid w:val="6BE73D9E"/>
    <w:rsid w:val="6C326BA5"/>
    <w:rsid w:val="6C4A05C8"/>
    <w:rsid w:val="6C9C4FB4"/>
    <w:rsid w:val="6CF51A5C"/>
    <w:rsid w:val="6D2F5E28"/>
    <w:rsid w:val="6D421930"/>
    <w:rsid w:val="6D4F6DAA"/>
    <w:rsid w:val="6D607702"/>
    <w:rsid w:val="6D7221B9"/>
    <w:rsid w:val="6DDA2238"/>
    <w:rsid w:val="6DFF1371"/>
    <w:rsid w:val="6E663ACB"/>
    <w:rsid w:val="6F4B2CC1"/>
    <w:rsid w:val="6F6D49E6"/>
    <w:rsid w:val="6F854425"/>
    <w:rsid w:val="70553DF8"/>
    <w:rsid w:val="70596A78"/>
    <w:rsid w:val="706174C5"/>
    <w:rsid w:val="711431D5"/>
    <w:rsid w:val="711D05E4"/>
    <w:rsid w:val="716F2C97"/>
    <w:rsid w:val="717403BE"/>
    <w:rsid w:val="71B11502"/>
    <w:rsid w:val="71BE714A"/>
    <w:rsid w:val="72114CA8"/>
    <w:rsid w:val="72565C05"/>
    <w:rsid w:val="72734D90"/>
    <w:rsid w:val="728E1843"/>
    <w:rsid w:val="72F41B68"/>
    <w:rsid w:val="732951B1"/>
    <w:rsid w:val="735943AB"/>
    <w:rsid w:val="7399049F"/>
    <w:rsid w:val="75556317"/>
    <w:rsid w:val="75622B13"/>
    <w:rsid w:val="75732923"/>
    <w:rsid w:val="75930F1E"/>
    <w:rsid w:val="75BF3AC1"/>
    <w:rsid w:val="75EB20C2"/>
    <w:rsid w:val="7610256F"/>
    <w:rsid w:val="765A3553"/>
    <w:rsid w:val="76713923"/>
    <w:rsid w:val="767B7572"/>
    <w:rsid w:val="76AE77E6"/>
    <w:rsid w:val="76ED668E"/>
    <w:rsid w:val="76F31C74"/>
    <w:rsid w:val="77A46D61"/>
    <w:rsid w:val="78112CFA"/>
    <w:rsid w:val="785E3A65"/>
    <w:rsid w:val="787411F7"/>
    <w:rsid w:val="7886469B"/>
    <w:rsid w:val="78C37730"/>
    <w:rsid w:val="78F666AB"/>
    <w:rsid w:val="792D3858"/>
    <w:rsid w:val="79A007D0"/>
    <w:rsid w:val="79AC0800"/>
    <w:rsid w:val="79E7B28D"/>
    <w:rsid w:val="79F81982"/>
    <w:rsid w:val="7A3C1B84"/>
    <w:rsid w:val="7B0F13C5"/>
    <w:rsid w:val="7B1B0C18"/>
    <w:rsid w:val="7BA50A03"/>
    <w:rsid w:val="7BE115A8"/>
    <w:rsid w:val="7BFC2108"/>
    <w:rsid w:val="7CCA7D1F"/>
    <w:rsid w:val="7D3E3E65"/>
    <w:rsid w:val="7D421505"/>
    <w:rsid w:val="7D514E64"/>
    <w:rsid w:val="7D5B04B4"/>
    <w:rsid w:val="7D702AD4"/>
    <w:rsid w:val="7E0B01EB"/>
    <w:rsid w:val="7E271B54"/>
    <w:rsid w:val="7E6D4A02"/>
    <w:rsid w:val="7EBB3E37"/>
    <w:rsid w:val="7F0538E6"/>
    <w:rsid w:val="7F68432F"/>
    <w:rsid w:val="7F9F20EE"/>
    <w:rsid w:val="7FB1091F"/>
    <w:rsid w:val="7FF76598"/>
    <w:rsid w:val="7FFC15E7"/>
    <w:rsid w:val="7FFF5B2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10"/>
    <w:pPr>
      <w:outlineLvl w:val="0"/>
    </w:pPr>
    <w:rPr>
      <w:rFonts w:ascii="Arial" w:hAnsi="Arial"/>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0">
    <w:name w:val="BodyText"/>
    <w:basedOn w:val="1"/>
    <w:qFormat/>
    <w:uiPriority w:val="99"/>
    <w:pPr>
      <w:spacing w:after="120"/>
    </w:pPr>
    <w:rPr>
      <w:kern w:val="0"/>
      <w:sz w:val="20"/>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0"/>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9"/>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2"/>
    <w:qFormat/>
    <w:uiPriority w:val="9"/>
    <w:rPr>
      <w:rFonts w:ascii="Times New Roman" w:hAnsi="Times New Roman"/>
      <w:b/>
      <w:bCs/>
      <w:kern w:val="44"/>
      <w:sz w:val="44"/>
      <w:szCs w:val="44"/>
    </w:rPr>
  </w:style>
  <w:style w:type="character" w:customStyle="1" w:styleId="30">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8"/>
    <w:semiHidden/>
    <w:qFormat/>
    <w:uiPriority w:val="99"/>
    <w:rPr>
      <w:rFonts w:ascii="Times New Roman" w:hAnsi="Times New Roman"/>
      <w:kern w:val="2"/>
      <w:sz w:val="18"/>
      <w:szCs w:val="18"/>
    </w:rPr>
  </w:style>
  <w:style w:type="character" w:customStyle="1" w:styleId="33">
    <w:name w:val="标题 3 Char"/>
    <w:basedOn w:val="16"/>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heme="minorHAnsi" w:hAnsiTheme="minorHAnsi" w:eastAsiaTheme="minorEastAsia" w:cstheme="minorBidi"/>
      <w:sz w:val="20"/>
      <w:szCs w:val="20"/>
    </w:rPr>
  </w:style>
  <w:style w:type="paragraph" w:customStyle="1" w:styleId="36">
    <w:name w:val="WPSOffice手动目录 2"/>
    <w:qFormat/>
    <w:uiPriority w:val="0"/>
    <w:pPr>
      <w:ind w:leftChars="200"/>
    </w:pPr>
    <w:rPr>
      <w:rFonts w:asciiTheme="minorHAnsi" w:hAnsiTheme="minorHAnsi" w:eastAsiaTheme="minorEastAsia" w:cstheme="minorBidi"/>
      <w:sz w:val="20"/>
      <w:szCs w:val="20"/>
    </w:rPr>
  </w:style>
  <w:style w:type="character" w:customStyle="1" w:styleId="37">
    <w:name w:val="font51"/>
    <w:basedOn w:val="16"/>
    <w:qFormat/>
    <w:uiPriority w:val="0"/>
    <w:rPr>
      <w:rFonts w:ascii="宋体" w:hAnsi="宋体" w:eastAsia="宋体" w:cs="宋体"/>
      <w:color w:val="000000"/>
      <w:sz w:val="18"/>
      <w:szCs w:val="18"/>
      <w:u w:val="none"/>
    </w:rPr>
  </w:style>
  <w:style w:type="character" w:customStyle="1" w:styleId="38">
    <w:name w:val="font01"/>
    <w:basedOn w:val="16"/>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Lbl>
              <c:idx val="0"/>
              <c:layout>
                <c:manualLayout>
                  <c:x val="0"/>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818.4</a:t>
                    </a:r>
                    <a:r>
                      <a:rPr lang="en-US" altLang="zh-CN"/>
                      <a:t>5</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Sheet1!$B$2</c:f>
              <c:numCache>
                <c:formatCode>General</c:formatCode>
                <c:ptCount val="1"/>
                <c:pt idx="0">
                  <c:v>818.42</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收、支总计</c:v>
                </c:pt>
              </c:strCache>
            </c:strRef>
          </c:cat>
          <c:val>
            <c:numRef>
              <c:f>Sheet1!$C$2</c:f>
              <c:numCache>
                <c:formatCode>General</c:formatCode>
                <c:ptCount val="1"/>
                <c:pt idx="0">
                  <c:v>869.25</c:v>
                </c:pt>
              </c:numCache>
            </c:numRef>
          </c:val>
        </c:ser>
        <c:dLbls>
          <c:showLegendKey val="0"/>
          <c:showVal val="1"/>
          <c:showCatName val="0"/>
          <c:showSerName val="0"/>
          <c:showPercent val="0"/>
          <c:showBubbleSize val="0"/>
        </c:dLbls>
        <c:gapWidth val="219"/>
        <c:overlap val="-27"/>
        <c:axId val="655548648"/>
        <c:axId val="589621433"/>
      </c:barChart>
      <c:catAx>
        <c:axId val="6555486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9621433"/>
        <c:crosses val="autoZero"/>
        <c:auto val="1"/>
        <c:lblAlgn val="ctr"/>
        <c:lblOffset val="100"/>
        <c:noMultiLvlLbl val="0"/>
      </c:catAx>
      <c:valAx>
        <c:axId val="58962143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55486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ae2d482-ada8-4a9a-8961-3b22b38465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收入合计</c:v>
                </c:pt>
              </c:strCache>
            </c:strRef>
          </c:cat>
          <c:val>
            <c:numRef>
              <c:f>Sheet1!$B$2</c:f>
              <c:numCache>
                <c:formatCode>General</c:formatCode>
                <c:ptCount val="1"/>
                <c:pt idx="0">
                  <c:v>803.91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f0edc269-96e1-4789-ac91-694f6c92a31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支出合计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592.99,</a:t>
                    </a:r>
                  </a:p>
                </c:rich>
              </c:tx>
              <c:dLblPos val="ctr"/>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210.92,</a:t>
                    </a:r>
                  </a:p>
                </c:rich>
              </c:tx>
              <c:dLblPos val="ctr"/>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592.99</c:v>
                </c:pt>
                <c:pt idx="1">
                  <c:v>210.92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088635-3f91-4d2a-b204-b476d9ff6f7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818.45</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869.25</c:v>
                </c:pt>
              </c:numCache>
            </c:numRef>
          </c:val>
        </c:ser>
        <c:dLbls>
          <c:showLegendKey val="0"/>
          <c:showVal val="1"/>
          <c:showCatName val="0"/>
          <c:showSerName val="0"/>
          <c:showPercent val="0"/>
          <c:showBubbleSize val="0"/>
        </c:dLbls>
        <c:gapWidth val="219"/>
        <c:overlap val="-27"/>
        <c:axId val="952898795"/>
        <c:axId val="443336636"/>
      </c:barChart>
      <c:catAx>
        <c:axId val="95289879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3336636"/>
        <c:crosses val="autoZero"/>
        <c:auto val="1"/>
        <c:lblAlgn val="ctr"/>
        <c:lblOffset val="100"/>
        <c:noMultiLvlLbl val="0"/>
      </c:catAx>
      <c:valAx>
        <c:axId val="4433366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89879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197ed3-0388-4e26-865d-2df506ce17c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753.11</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Sheet1!$C$2</c:f>
              <c:numCache>
                <c:formatCode>General</c:formatCode>
                <c:ptCount val="1"/>
                <c:pt idx="0">
                  <c:v>803.91</c:v>
                </c:pt>
              </c:numCache>
            </c:numRef>
          </c:val>
        </c:ser>
        <c:dLbls>
          <c:showLegendKey val="0"/>
          <c:showVal val="1"/>
          <c:showCatName val="0"/>
          <c:showSerName val="0"/>
          <c:showPercent val="0"/>
          <c:showBubbleSize val="0"/>
        </c:dLbls>
        <c:gapWidth val="219"/>
        <c:overlap val="-27"/>
        <c:axId val="968377432"/>
        <c:axId val="661812499"/>
      </c:barChart>
      <c:catAx>
        <c:axId val="96837743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1812499"/>
        <c:crosses val="autoZero"/>
        <c:auto val="1"/>
        <c:lblAlgn val="ctr"/>
        <c:lblOffset val="100"/>
        <c:noMultiLvlLbl val="0"/>
      </c:catAx>
      <c:valAx>
        <c:axId val="6618124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83774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6ffdca4-ff1d-4e9b-9caf-59f5ead9fa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教育支出（类）</c:v>
                </c:pt>
                <c:pt idx="1">
                  <c:v>社会保障和就业（类）</c:v>
                </c:pt>
                <c:pt idx="2">
                  <c:v>卫生健康支出</c:v>
                </c:pt>
                <c:pt idx="3">
                  <c:v>住房保障支出</c:v>
                </c:pt>
              </c:strCache>
            </c:strRef>
          </c:cat>
          <c:val>
            <c:numRef>
              <c:f>Sheet1!$B$2:$B$5</c:f>
              <c:numCache>
                <c:formatCode>General</c:formatCode>
                <c:ptCount val="4"/>
                <c:pt idx="0">
                  <c:v>683.06</c:v>
                </c:pt>
                <c:pt idx="1">
                  <c:v>68.88</c:v>
                </c:pt>
                <c:pt idx="2">
                  <c:v>16.19</c:v>
                </c:pt>
                <c:pt idx="3">
                  <c:v>35.78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582a20c-e804-48e7-a330-b5d40b2dcef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“三公”经费财政拨款收入结构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860111137956028"/>
                  <c:y val="-0.077135571610709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因公出国（境）费</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0</a:t>
                    </a:r>
                    <a:r>
                      <a:rPr altLang="en-US"/>
                      <a:t>万元</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234235322541677"/>
                      <c:h val="0.165745856353591"/>
                    </c:manualLayout>
                  </c15:layout>
                </c:ext>
              </c:extLst>
            </c:dLbl>
            <c:dLbl>
              <c:idx val="1"/>
              <c:layout>
                <c:manualLayout>
                  <c:x val="-0.255979618619937"/>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公务用车购置及运行维护费</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0</a:t>
                    </a:r>
                    <a:r>
                      <a:rPr altLang="en-US"/>
                      <a:t>万元</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manualLayout>
                      <c:w val="0.332930659579609"/>
                      <c:h val="0.165745856353591"/>
                    </c:manualLayout>
                  </c15:layout>
                </c:ext>
              </c:extLst>
            </c:dLbl>
            <c:dLbl>
              <c:idx val="2"/>
              <c:layout>
                <c:manualLayout>
                  <c:x val="-0.120809515389655"/>
                  <c:y val="-0.081345432056955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altLang="en-US"/>
                      <a:t>公务接待费</a:t>
                    </a:r>
                    <a:endParaRPr altLang="en-US"/>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0</a:t>
                    </a:r>
                    <a:r>
                      <a:rPr altLang="en-US"/>
                      <a:t>万元</a:t>
                    </a:r>
                    <a:endParaRPr altLang="en-US"/>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1</c:v>
                </c:pt>
                <c:pt idx="1">
                  <c:v>1</c:v>
                </c:pt>
                <c:pt idx="2">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0323468-2014-41c1-9835-8aef68f4a5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61f01ecf-bb5b-40af-a5cd-0ccc1a9fbbbd</errorID>
      <errorWord>提高</errorWord>
      <group>L1_Word</group>
      <groupName>字词问题</groupName>
      <ability>L2_Typo</ability>
      <abilityName>字词错误</abilityName>
      <candidateList>
        <item>增强</item>
      </candidateList>
      <explain>“提高～意识”搭配不当，建议修改为“增强～意识”。</explain>
      <paraID>19015B14</paraID>
      <start>37</start>
      <end>39</end>
      <status>modified</status>
      <modifiedWord>增强</modifiedWord>
      <trackRevisions>false</trackRevisions>
    </reviewItem>
    <reviewItem>
      <errorID>9a8e6b05-372b-49a8-8dab-6d78892a580d</errorID>
      <errorWord>办人民满意的教育</errorWord>
      <group>L1_Political</group>
      <groupName>政治性问题</groupName>
      <ability>L2_Unpolitical</ability>
      <abilityName>政治敏感错误</abilityName>
      <candidateList>
        <item>办好人民满意的教育</item>
      </candidateList>
      <explain/>
      <paraID>19015B14</paraID>
      <start>77</start>
      <end>86</end>
      <status>modified</status>
      <modifiedWord>办好人民满意的教育</modifiedWord>
      <trackRevisions>false</trackRevisions>
    </reviewItem>
    <reviewItem>
      <errorID>7ec9d1f3-b25b-4e96-b3c5-d449b89fd7e3</errorID>
      <errorWord>德智体美全面发展</errorWord>
      <group>L1_Word</group>
      <groupName>字词问题</groupName>
      <ability>L2_Typo</ability>
      <abilityName>字词错误</abilityName>
      <candidateList>
        <item>德智体美劳全面发展</item>
      </candidateList>
      <explain/>
      <paraID>3787455E</paraID>
      <start>69</start>
      <end>78</end>
      <status>modified</status>
      <modifiedWord>德智体美劳全面发展</modifiedWord>
      <trackRevisions>false</trackRevisions>
    </reviewItem>
    <reviewItem>
      <errorID>d9def706-ad31-4720-95cd-82fa46fc941e</errorID>
      <errorWord>:</errorWord>
      <group>L1_Format</group>
      <groupName>格式问题</groupName>
      <ability>L2_HalfPunc</ability>
      <abilityName>全半角检查</abilityName>
      <candidateList>
        <item>：</item>
      </candidateList>
      <explain>文本全半角错误。</explain>
      <paraID>173D453F</paraID>
      <start>34</start>
      <end>35</end>
      <status>modified</status>
      <modifiedWord>：</modifiedWord>
      <trackRevisions>false</trackRevisions>
    </reviewItem>
    <reviewItem>
      <errorID>dd102435-6ef1-4a1b-bb0e-a539eff0d232</errorID>
      <errorWord>:</errorWord>
      <group>L1_Format</group>
      <groupName>格式问题</groupName>
      <ability>L2_HalfPunc</ability>
      <abilityName>全半角检查</abilityName>
      <candidateList>
        <item>：</item>
      </candidateList>
      <explain>文本全半角错误。</explain>
      <paraID>716EFC07</paraID>
      <start>21</start>
      <end>22</end>
      <status>modified</status>
      <modifiedWord>：</modifiedWord>
      <trackRevisions>false</trackRevisions>
    </reviewItem>
    <reviewItem>
      <errorID>0e86dc1f-edb7-4646-b4b5-9305782b92f1</errorID>
      <errorWord>:</errorWord>
      <group>L1_Format</group>
      <groupName>格式问题</groupName>
      <ability>L2_HalfPunc</ability>
      <abilityName>全半角检查</abilityName>
      <candidateList>
        <item>：</item>
      </candidateList>
      <explain>文本全半角错误。</explain>
      <paraID>10D88888</paraID>
      <start>21</start>
      <end>22</end>
      <status>modified</status>
      <modifiedWord>：</modifiedWord>
      <trackRevisions>false</trackRevisions>
    </reviewItem>
    <reviewItem>
      <errorID>164a3e7e-6e42-4914-951e-13b4e6f259ff</errorID>
      <errorWord>:</errorWord>
      <group>L1_Format</group>
      <groupName>格式问题</groupName>
      <ability>L2_HalfPunc</ability>
      <abilityName>全半角检查</abilityName>
      <candidateList>
        <item>：</item>
      </candidateList>
      <explain>文本全半角错误。</explain>
      <paraID> 3A2217B</paraID>
      <start>44</start>
      <end>45</end>
      <status>modified</status>
      <modifiedWord>：</modifiedWord>
      <trackRevisions>false</trackRevisions>
    </reviewItem>
    <reviewItem>
      <errorID>868ff651-00e4-4183-8e3e-57af045542b9</errorID>
      <errorWord>:</errorWord>
      <group>L1_Format</group>
      <groupName>格式问题</groupName>
      <ability>L2_HalfPunc</ability>
      <abilityName>全半角检查</abilityName>
      <candidateList>
        <item>：</item>
      </candidateList>
      <explain>文本全半角错误。</explain>
      <paraID> B5F94BA</paraID>
      <start>42</start>
      <end>43</end>
      <status>modified</status>
      <modifiedWord>：</modifiedWord>
      <trackRevisions>false</trackRevisions>
    </reviewItem>
    <reviewItem>
      <errorID>06cbc078-349d-4def-ad5a-933a19520e80</errorID>
      <errorWord>:</errorWord>
      <group>L1_Format</group>
      <groupName>格式问题</groupName>
      <ability>L2_HalfPunc</ability>
      <abilityName>全半角检查</abilityName>
      <candidateList>
        <item>：</item>
      </candidateList>
      <explain>文本全半角错误。</explain>
      <paraID>3857F9BB</paraID>
      <start>40</start>
      <end>41</end>
      <status>modified</status>
      <modifiedWord>：</modifiedWord>
      <trackRevisions>false</trackRevisions>
    </reviewItem>
    <reviewItem>
      <errorID>dd01e504-f3d4-4fc4-a316-e3580563497b</errorID>
      <errorWord>:</errorWord>
      <group>L1_Format</group>
      <groupName>格式问题</groupName>
      <ability>L2_HalfPunc</ability>
      <abilityName>全半角检查</abilityName>
      <candidateList>
        <item>：</item>
      </candidateList>
      <explain>文本全半角错误。</explain>
      <paraID>533B0EA8</paraID>
      <start>29</start>
      <end>30</end>
      <status>modified</status>
      <modifiedWord>：</modifiedWord>
      <trackRevisions>false</trackRevisions>
    </reviewItem>
    <reviewItem>
      <errorID>fe990507-37fd-444c-a23b-fb2095acf6f7</errorID>
      <errorWord>,</errorWord>
      <group>L1_Format</group>
      <groupName>格式问题</groupName>
      <ability>L2_HalfPunc</ability>
      <abilityName>全半角检查</abilityName>
      <candidateList>
        <item>，</item>
      </candidateList>
      <explain>文本全半角错误。</explain>
      <paraID>12D6B24E</paraID>
      <start>19</start>
      <end>20</end>
      <status>modified</status>
      <modifiedWord>，</modifiedWord>
      <trackRevisions>false</trackRevisions>
    </reviewItem>
    <reviewItem>
      <errorID>2f7fba8d-5c12-42df-bd71-ede632c637ce</errorID>
      <errorWord>，</errorWord>
      <group>L1_Word</group>
      <groupName>字词问题</groupName>
      <ability>L2_Typo</ability>
      <abilityName>字词错误</abilityName>
      <candidateList>
        <item>，在</item>
      </candidateList>
      <explain/>
      <paraID>6BD1FDF8</paraID>
      <start>88</start>
      <end>90</end>
      <status>modified</status>
      <modifiedWord>，在</modifiedWord>
      <trackRevisions>false</trackRevisions>
    </reviewItem>
    <reviewItem>
      <errorID>c7a12c85-0478-42d7-b3c7-f6bfc453c5d8</errorID>
      <errorWord>-</errorWord>
      <group>L1_Format</group>
      <groupName>格式问题</groupName>
      <ability>L2_HalfPunc</ability>
      <abilityName>全半角检查</abilityName>
      <candidateList>
        <item>－</item>
      </candidateList>
      <explain>文本全半角错误。</explain>
      <paraID> 25B8A7F</paraID>
      <start>21</start>
      <end>22</end>
      <status>modified</status>
      <modifiedWord>－</modifiedWord>
      <trackRevisions>false</trackRevisions>
    </reviewItem>
    <reviewItem>
      <errorID>711ace16-e4d3-4e22-9154-3a8f7a1c9d1b</errorID>
      <errorWord>[2013]69号</errorWord>
      <group>L1_Knowledge</group>
      <groupName>知识性问题</groupName>
      <ability>L2_Knowledge</ability>
      <abilityName>其他知识</abilityName>
      <candidateList>
        <item>〔2013〕69号</item>
      </candidateList>
      <explain>发文字号格式错误。</explain>
      <paraID>1DFF7E48</paraID>
      <start>19</start>
      <end>28</end>
      <status>modified</status>
      <modifiedWord>〔2013〕69号</modifiedWord>
      <trackRevisions>false</trackRevisions>
    </reviewItem>
    <reviewItem>
      <errorID>27b8af43-9e8c-496b-ace9-256a06d7b010</errorID>
      <errorWord>[2013]69号</errorWord>
      <group>L1_Knowledge</group>
      <groupName>知识性问题</groupName>
      <ability>L2_Knowledge</ability>
      <abilityName>其他知识</abilityName>
      <candidateList>
        <item>〔2013〕69号</item>
      </candidateList>
      <explain>发文字号格式错误。</explain>
      <paraID>2CE23146</paraID>
      <start>7</start>
      <end>16</end>
      <status>modified</status>
      <modifiedWord>〔2013〕69号</modifiedWord>
      <trackRevisions>false</trackRevisions>
    </reviewItem>
    <reviewItem>
      <errorID>9aa3d2e4-a5dd-43df-8466-85c8c03306e5</errorID>
      <errorWord>当</errorWord>
      <group>L1_Word</group>
      <groupName>字词问题</groupName>
      <ability>L2_Typo</ability>
      <abilityName>字词错误</abilityName>
      <candidateList>
        <item>让</item>
      </candidateList>
      <explain/>
      <paraID>2424F5A1</paraID>
      <start>15</start>
      <end>16</end>
      <status>modified</status>
      <modifiedWord>让</modifiedWord>
      <trackRevisions>false</trackRevisions>
    </reviewItem>
    <reviewItem>
      <errorID>f798ee73-de32-40aa-8eaa-6ebcf6bae75a</errorID>
      <errorWord>一直</errorWord>
      <group>L1_Word</group>
      <groupName>字词问题</groupName>
      <ability>L2_Typo</ability>
      <abilityName>字词错误</abilityName>
      <candidateList>
        <item>一致</item>
      </candidateList>
      <explain>❶〈形〉没有分歧：看法～｜步调～。❷〈副〉一同；一齐：～对外。</explain>
      <paraID>2424F5A1</paraID>
      <start>35</start>
      <end>37</end>
      <status>modified</status>
      <modifiedWord>一致</modifiedWord>
      <trackRevisions>false</trackRevisions>
    </reviewItem>
    <reviewItem>
      <errorID>8c6e2430-3157-4762-a705-a95bb3fd3d80</errorID>
      <errorWord>[2023]456号</errorWord>
      <group>L1_Knowledge</group>
      <groupName>知识性问题</groupName>
      <ability>L2_Knowledge</ability>
      <abilityName>其他知识</abilityName>
      <candidateList>
        <item>〔2023〕456号</item>
      </candidateList>
      <explain>发文字号格式错误。</explain>
      <paraID>2AA336B3</paraID>
      <start>28</start>
      <end>38</end>
      <status>modified</status>
      <modifiedWord>〔2023〕456号</modifiedWord>
      <trackRevisions>false</trackRevisions>
    </reviewItem>
    <reviewItem>
      <errorID>9d32f9ca-b0ae-4999-bc50-a27617e34253</errorID>
      <errorWord>[2019]208号</errorWord>
      <group>L1_Knowledge</group>
      <groupName>知识性问题</groupName>
      <ability>L2_Knowledge</ability>
      <abilityName>其他知识</abilityName>
      <candidateList>
        <item>〔2019〕208号</item>
      </candidateList>
      <explain>发文字号格式错误。</explain>
      <paraID>1A456126</paraID>
      <start>5</start>
      <end>15</end>
      <status>modified</status>
      <modifiedWord>〔2019〕208号</modifiedWord>
      <trackRevisions>false</trackRevisions>
    </reviewItem>
    <reviewItem>
      <errorID>47ded7ae-0e00-4ce2-a647-7bc176d8b9b3</errorID>
      <errorWord>-</errorWord>
      <group>L1_Format</group>
      <groupName>格式问题</groupName>
      <ability>L2_HalfPunc</ability>
      <abilityName>全半角检查</abilityName>
      <candidateList>
        <item>－</item>
      </candidateList>
      <explain>文本全半角错误。</explain>
      <paraID>11DFE4A4</paraID>
      <start>21</start>
      <end>22</end>
      <status>modified</status>
      <modifiedWord>－</modifiedWord>
      <trackRevisions>false</trackRevisions>
    </reviewItem>
    <reviewItem>
      <errorID>ec65487b-78e5-42c8-84c2-f8d28eb77d24</errorID>
      <errorWord>,</errorWord>
      <group>L1_Format</group>
      <groupName>格式问题</groupName>
      <ability>L2_HalfPunc</ability>
      <abilityName>全半角检查</abilityName>
      <candidateList>
        <item>，</item>
      </candidateList>
      <explain>文本全半角错误。</explain>
      <paraID>7F99FB4D</paraID>
      <start>13</start>
      <end>14</end>
      <status>modified</status>
      <modifiedWord>，</modifiedWord>
      <trackRevisions>false</trackRevisions>
    </reviewItem>
    <reviewItem>
      <errorID>d7c963f7-2637-43e3-8ecd-b4b87ddd4d8a</errorID>
      <errorWord>.</errorWord>
      <group>L1_Format</group>
      <groupName>格式问题</groupName>
      <ability>L2_HalfPunc</ability>
      <abilityName>全半角检查</abilityName>
      <candidateList>
        <item>。</item>
      </candidateList>
      <explain>文本全半角错误。</explain>
      <paraID>79E2AF25</paraID>
      <start>42</start>
      <end>43</end>
      <status>modified</status>
      <modifiedWord>。</modifiedWord>
      <trackRevisions>false</trackRevisions>
    </reviewItem>
    <reviewItem>
      <errorID>6ec5ffd0-2d49-4dbc-86a5-3571ad756cda</errorID>
      <errorWord>-</errorWord>
      <group>L1_Format</group>
      <groupName>格式问题</groupName>
      <ability>L2_HalfPunc</ability>
      <abilityName>全半角检查</abilityName>
      <candidateList>
        <item>－</item>
      </candidateList>
      <explain>文本全半角错误。</explain>
      <paraID>666ED421</paraID>
      <start>21</start>
      <end>22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8520e3d-ceb7-4fb5-a772-71e0a5d8a26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6630</Words>
  <Characters>9005</Characters>
  <Lines>61</Lines>
  <Paragraphs>17</Paragraphs>
  <TotalTime>24</TotalTime>
  <ScaleCrop>false</ScaleCrop>
  <LinksUpToDate>false</LinksUpToDate>
  <CharactersWithSpaces>9068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碧云天</cp:lastModifiedBy>
  <cp:lastPrinted>2022-08-06T02:23:00Z</cp:lastPrinted>
  <dcterms:modified xsi:type="dcterms:W3CDTF">2025-12-03T08:58:07Z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9E749212FF6B430D821706283C99EAC8_13</vt:lpwstr>
  </property>
  <property fmtid="{D5CDD505-2E9C-101B-9397-08002B2CF9AE}" pid="4" name="KSOTemplateDocerSaveRecord">
    <vt:lpwstr>eyJoZGlkIjoiNzI2ZGI0OGUzMDAzMzk0YmE1OTYyMDVlZGMwMmYyODYiLCJ1c2VySWQiOiIxMTM5NjM2MTk5In0=</vt:lpwstr>
  </property>
</Properties>
</file>