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7032">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FE2530A">
      <w:pPr>
        <w:pStyle w:val="2"/>
        <w:bidi w:val="0"/>
        <w:jc w:val="center"/>
        <w:rPr>
          <w:rFonts w:hint="eastAsia" w:ascii="方正小标宋简体" w:hAnsi="方正小标宋简体" w:eastAsia="方正小标宋简体" w:cs="方正小标宋简体"/>
          <w:b w:val="0"/>
          <w:bCs/>
          <w:color w:val="auto"/>
          <w:sz w:val="48"/>
          <w:szCs w:val="48"/>
          <w:lang w:val="en-US" w:eastAsia="zh-CN"/>
        </w:rPr>
      </w:pPr>
      <w:r>
        <w:rPr>
          <w:rFonts w:hint="eastAsia" w:ascii="方正小标宋简体" w:hAnsi="方正小标宋简体" w:eastAsia="方正小标宋简体" w:cs="方正小标宋简体"/>
          <w:b w:val="0"/>
          <w:bCs/>
          <w:color w:val="auto"/>
          <w:sz w:val="52"/>
          <w:szCs w:val="52"/>
          <w:lang w:val="en-US" w:eastAsia="zh-CN"/>
        </w:rPr>
        <w:t>峨边彝族自治县新林镇中心小学2026年单位预算</w:t>
      </w:r>
    </w:p>
    <w:p w14:paraId="6F0D7A4E">
      <w:pPr>
        <w:jc w:val="center"/>
        <w:rPr>
          <w:rFonts w:hint="eastAsia" w:ascii="微软雅黑" w:hAnsi="微软雅黑" w:eastAsia="微软雅黑" w:cs="微软雅黑"/>
          <w:b w:val="0"/>
          <w:bCs/>
          <w:color w:val="auto"/>
          <w:sz w:val="52"/>
          <w:szCs w:val="52"/>
          <w:lang w:val="en-US" w:eastAsia="zh-CN"/>
        </w:rPr>
      </w:pPr>
    </w:p>
    <w:p w14:paraId="0C69EF25">
      <w:pPr>
        <w:jc w:val="both"/>
        <w:rPr>
          <w:rFonts w:hint="default"/>
          <w:b/>
          <w:bCs/>
          <w:color w:val="auto"/>
          <w:sz w:val="52"/>
          <w:szCs w:val="52"/>
          <w:lang w:val="en-US" w:eastAsia="zh-CN"/>
        </w:rPr>
      </w:pPr>
    </w:p>
    <w:p w14:paraId="01CCAC0B">
      <w:pPr>
        <w:jc w:val="both"/>
        <w:rPr>
          <w:rFonts w:hint="default"/>
          <w:b/>
          <w:bCs/>
          <w:color w:val="auto"/>
          <w:sz w:val="52"/>
          <w:szCs w:val="52"/>
          <w:lang w:val="en-US" w:eastAsia="zh-CN"/>
        </w:rPr>
      </w:pPr>
    </w:p>
    <w:p w14:paraId="5FF56B67">
      <w:pPr>
        <w:jc w:val="both"/>
        <w:rPr>
          <w:rFonts w:hint="default"/>
          <w:b/>
          <w:bCs/>
          <w:color w:val="auto"/>
          <w:sz w:val="52"/>
          <w:szCs w:val="52"/>
          <w:lang w:val="en-US" w:eastAsia="zh-CN"/>
        </w:rPr>
      </w:pPr>
    </w:p>
    <w:p w14:paraId="4E6052FE">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峨边彝族自治县新林镇中心小学</w:t>
      </w:r>
    </w:p>
    <w:p w14:paraId="686F5B36">
      <w:pPr>
        <w:ind w:left="0" w:leftChars="0" w:firstLine="0" w:firstLineChars="0"/>
        <w:jc w:val="both"/>
        <w:rPr>
          <w:rFonts w:hint="eastAsia" w:ascii="方正小标宋简体" w:hAnsi="方正小标宋简体" w:eastAsia="方正小标宋简体" w:cs="方正小标宋简体"/>
          <w:b w:val="0"/>
          <w:bCs w:val="0"/>
          <w:color w:val="auto"/>
          <w:sz w:val="32"/>
          <w:szCs w:val="32"/>
          <w:lang w:val="en-US" w:eastAsia="zh-CN"/>
        </w:rPr>
      </w:pPr>
    </w:p>
    <w:p w14:paraId="2524F88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 xml:space="preserve">      2026年3月20日</w:t>
      </w:r>
    </w:p>
    <w:p w14:paraId="1213F430">
      <w:pPr>
        <w:jc w:val="both"/>
        <w:rPr>
          <w:rFonts w:hint="eastAsia"/>
          <w:b/>
          <w:bCs/>
          <w:color w:val="auto"/>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28"/>
          <w:szCs w:val="28"/>
          <w:lang w:val="en-US" w:eastAsia="zh-CN"/>
        </w:rPr>
        <w:t>第一部分 峨边彝族自治县新林镇中心小学概况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第二部分 峨边彝族自治县新林镇中心小学2026年部门预算表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第三部分 峨边彝族自治县新林镇中心小学2026年部门预算情况说明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第四部分 名词解释</w:t>
      </w:r>
    </w:p>
    <w:p w14:paraId="4B95D7CA">
      <w:pPr>
        <w:rPr>
          <w:rFonts w:hint="default"/>
          <w:color w:val="auto"/>
          <w:lang w:val="en-US" w:eastAsia="zh-CN"/>
        </w:rPr>
      </w:pPr>
    </w:p>
    <w:p w14:paraId="34179E80">
      <w:pPr>
        <w:pStyle w:val="2"/>
        <w:numPr>
          <w:ilvl w:val="0"/>
          <w:numId w:val="0"/>
        </w:numPr>
        <w:bidi w:val="0"/>
        <w:ind w:left="2600" w:hanging="2600" w:hangingChars="50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峨边彝族自治县新林镇中心小学概况</w:t>
      </w:r>
    </w:p>
    <w:p w14:paraId="305B443A">
      <w:pPr>
        <w:widowControl w:val="0"/>
        <w:numPr>
          <w:ilvl w:val="0"/>
          <w:numId w:val="0"/>
        </w:numPr>
        <w:jc w:val="both"/>
        <w:rPr>
          <w:rFonts w:hint="default"/>
          <w:b/>
          <w:bCs/>
          <w:color w:val="auto"/>
          <w:sz w:val="52"/>
          <w:szCs w:val="52"/>
          <w:lang w:val="en-US" w:eastAsia="zh-CN"/>
        </w:rPr>
      </w:pPr>
    </w:p>
    <w:p w14:paraId="1163D733">
      <w:pPr>
        <w:widowControl w:val="0"/>
        <w:numPr>
          <w:ilvl w:val="0"/>
          <w:numId w:val="0"/>
        </w:numPr>
        <w:jc w:val="both"/>
        <w:rPr>
          <w:rFonts w:hint="default"/>
          <w:b/>
          <w:bCs/>
          <w:color w:val="auto"/>
          <w:sz w:val="52"/>
          <w:szCs w:val="52"/>
          <w:lang w:val="en-US" w:eastAsia="zh-CN"/>
        </w:rPr>
      </w:pPr>
    </w:p>
    <w:p w14:paraId="6E05354D">
      <w:pPr>
        <w:widowControl w:val="0"/>
        <w:numPr>
          <w:ilvl w:val="0"/>
          <w:numId w:val="0"/>
        </w:numPr>
        <w:jc w:val="both"/>
        <w:rPr>
          <w:rFonts w:hint="default"/>
          <w:b/>
          <w:bCs/>
          <w:color w:val="auto"/>
          <w:sz w:val="52"/>
          <w:szCs w:val="52"/>
          <w:lang w:val="en-US" w:eastAsia="zh-CN"/>
        </w:rPr>
      </w:pPr>
    </w:p>
    <w:p w14:paraId="37F67588">
      <w:pPr>
        <w:widowControl w:val="0"/>
        <w:numPr>
          <w:ilvl w:val="0"/>
          <w:numId w:val="0"/>
        </w:numPr>
        <w:jc w:val="both"/>
        <w:rPr>
          <w:rFonts w:hint="default"/>
          <w:b/>
          <w:bCs/>
          <w:color w:val="auto"/>
          <w:sz w:val="52"/>
          <w:szCs w:val="52"/>
          <w:lang w:val="en-US" w:eastAsia="zh-CN"/>
        </w:rPr>
      </w:pPr>
    </w:p>
    <w:p w14:paraId="57970D6B">
      <w:pPr>
        <w:widowControl w:val="0"/>
        <w:numPr>
          <w:ilvl w:val="0"/>
          <w:numId w:val="0"/>
        </w:numPr>
        <w:jc w:val="both"/>
        <w:rPr>
          <w:rFonts w:hint="default"/>
          <w:b/>
          <w:bCs/>
          <w:color w:val="auto"/>
          <w:sz w:val="52"/>
          <w:szCs w:val="52"/>
          <w:lang w:val="en-US" w:eastAsia="zh-CN"/>
        </w:rPr>
      </w:pPr>
    </w:p>
    <w:p w14:paraId="2E44A1CA">
      <w:pPr>
        <w:widowControl w:val="0"/>
        <w:numPr>
          <w:ilvl w:val="0"/>
          <w:numId w:val="0"/>
        </w:numPr>
        <w:jc w:val="both"/>
        <w:rPr>
          <w:rFonts w:hint="default"/>
          <w:b/>
          <w:bCs/>
          <w:color w:val="auto"/>
          <w:sz w:val="52"/>
          <w:szCs w:val="52"/>
          <w:lang w:val="en-US" w:eastAsia="zh-CN"/>
        </w:rPr>
      </w:pPr>
    </w:p>
    <w:p w14:paraId="3D4C89AD">
      <w:pPr>
        <w:bidi w:val="0"/>
        <w:rPr>
          <w:rFonts w:hint="eastAsia" w:ascii="黑体" w:hAnsi="黑体" w:eastAsia="黑体" w:cs="黑体"/>
          <w:color w:val="auto"/>
          <w:lang w:val="en-US" w:eastAsia="zh-CN"/>
        </w:rPr>
      </w:pPr>
    </w:p>
    <w:p w14:paraId="0FB6683E">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9D160D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（一）职能简介</w:t>
      </w:r>
    </w:p>
    <w:p w14:paraId="51AB5A7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1.正确贯彻执行党和国家的教育方针、政策、法规。 </w:t>
      </w:r>
    </w:p>
    <w:p w14:paraId="0026974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2.维护学校的教学秩序，为学生创造良好的学习环境。 </w:t>
      </w:r>
    </w:p>
    <w:p w14:paraId="6AE1AD62">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3.积极稳妥地推进教育改革，按教育规律办事，不断提高教育质量。 </w:t>
      </w:r>
    </w:p>
    <w:p w14:paraId="58399081">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4.根据学校规模，设置学校管理机构，建立健全各项规章制度和岗位责任制。 </w:t>
      </w:r>
    </w:p>
    <w:p w14:paraId="46FA35B9">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5.坚持教书育人，服务育人，环境育人方针，加强对学生的思想品德教育，使学生的德智体全面发展。 </w:t>
      </w:r>
    </w:p>
    <w:p w14:paraId="374A0A8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6.抓好教师队伍建设，使每个教师都热心于教育事业。 </w:t>
      </w:r>
    </w:p>
    <w:p w14:paraId="5F927A8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7.做好安全防范，保证学生的人身安全</w:t>
      </w:r>
      <w:r>
        <w:rPr>
          <w:rFonts w:hint="eastAsia" w:ascii="方正仿宋_GB2312" w:hAnsi="方正仿宋_GB2312" w:eastAsia="方正仿宋_GB2312" w:cs="方正仿宋_GB2312"/>
          <w:color w:val="auto"/>
          <w:kern w:val="0"/>
          <w:sz w:val="31"/>
          <w:szCs w:val="31"/>
          <w:lang w:val="en-US" w:eastAsia="zh-CN" w:bidi="ar"/>
        </w:rPr>
        <w:t>。</w:t>
      </w:r>
    </w:p>
    <w:p w14:paraId="4B637F4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年重点工作任务介绍</w:t>
      </w:r>
    </w:p>
    <w:p w14:paraId="69C3102B">
      <w:pPr>
        <w:pStyle w:val="24"/>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1.学校管理：完善学校各项制度，团结行政班子，</w:t>
      </w:r>
      <w:r>
        <w:rPr>
          <w:rFonts w:hint="eastAsia" w:ascii="仿宋" w:hAnsi="仿宋" w:cs="仿宋"/>
          <w:color w:val="auto"/>
          <w:kern w:val="2"/>
          <w:sz w:val="32"/>
          <w:szCs w:val="32"/>
          <w:lang w:val="en-US" w:eastAsia="zh-CN" w:bidi="ar-SA"/>
        </w:rPr>
        <w:t>心往一处想、劲往一处使</w:t>
      </w:r>
      <w:r>
        <w:rPr>
          <w:rFonts w:hint="eastAsia" w:ascii="仿宋" w:hAnsi="仿宋" w:eastAsia="仿宋" w:cs="仿宋"/>
          <w:color w:val="auto"/>
          <w:kern w:val="2"/>
          <w:sz w:val="32"/>
          <w:szCs w:val="32"/>
          <w:lang w:val="en-US" w:eastAsia="zh-CN" w:bidi="ar-SA"/>
        </w:rPr>
        <w:t>，齐抓共管学校，促进学校的全面发展。学校的重大事务，行政人员参会议事，增强学校管理的透明度。</w:t>
      </w:r>
    </w:p>
    <w:p w14:paraId="5295B046">
      <w:pPr>
        <w:pStyle w:val="24"/>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2.教学管理：一是开足开齐国家标准课程。二是注重教学常规管理，定时检查教师备课情况、学生作业批改情况、辅导学生情况，不定时巡课。三是与评优选先、年度考核结果、师德考核结果、年终绩效</w:t>
      </w:r>
      <w:r>
        <w:rPr>
          <w:rFonts w:hint="eastAsia" w:ascii="仿宋" w:hAnsi="仿宋" w:cs="仿宋"/>
          <w:color w:val="auto"/>
          <w:kern w:val="2"/>
          <w:sz w:val="32"/>
          <w:szCs w:val="32"/>
          <w:lang w:val="en-US" w:eastAsia="zh-CN" w:bidi="ar-SA"/>
        </w:rPr>
        <w:t>挂钩</w:t>
      </w:r>
      <w:r>
        <w:rPr>
          <w:rFonts w:hint="eastAsia" w:ascii="仿宋" w:hAnsi="仿宋" w:eastAsia="仿宋" w:cs="仿宋"/>
          <w:color w:val="auto"/>
          <w:kern w:val="2"/>
          <w:sz w:val="32"/>
          <w:szCs w:val="32"/>
          <w:lang w:val="en-US" w:eastAsia="zh-CN" w:bidi="ar-SA"/>
        </w:rPr>
        <w:t>。四是开展好样本研修，校内公开课。</w:t>
      </w:r>
    </w:p>
    <w:p w14:paraId="74AAC085">
      <w:pPr>
        <w:pStyle w:val="24"/>
        <w:ind w:firstLine="796" w:firstLineChars="24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3.强化德育管理：一是加强师德师风建设，贯彻落实教育部、省市县对教师的相关要求，组织教师学习教育</w:t>
      </w:r>
      <w:r>
        <w:rPr>
          <w:rFonts w:hint="eastAsia" w:ascii="仿宋" w:hAnsi="仿宋" w:cs="仿宋"/>
          <w:color w:val="auto"/>
          <w:kern w:val="2"/>
          <w:sz w:val="32"/>
          <w:szCs w:val="32"/>
          <w:lang w:val="en-US" w:eastAsia="zh-CN" w:bidi="ar-SA"/>
        </w:rPr>
        <w:t>法律法规</w:t>
      </w:r>
      <w:r>
        <w:rPr>
          <w:rFonts w:hint="eastAsia" w:ascii="仿宋" w:hAnsi="仿宋" w:eastAsia="仿宋" w:cs="仿宋"/>
          <w:color w:val="auto"/>
          <w:kern w:val="2"/>
          <w:sz w:val="32"/>
          <w:szCs w:val="32"/>
          <w:lang w:val="en-US" w:eastAsia="zh-CN" w:bidi="ar-SA"/>
        </w:rPr>
        <w:t>，以《中小学教师行为规范》严格要求教师，签订教师《承诺书》，让教师切实履行教师职责，教书育人，为人师表。二是开展主题教育活动，对小学生进行爱国、爱党、热爱社会主义、热爱家乡的思想教育。三是充分升国旗，国旗下的讲话对小学生进行党史、民族史的思想熏陶教育。四是充分利用校园墙报、班级</w:t>
      </w:r>
      <w:r>
        <w:rPr>
          <w:rFonts w:hint="eastAsia" w:ascii="仿宋" w:hAnsi="仿宋" w:cs="仿宋"/>
          <w:color w:val="auto"/>
          <w:kern w:val="2"/>
          <w:sz w:val="32"/>
          <w:szCs w:val="32"/>
          <w:lang w:val="en-US" w:eastAsia="zh-CN" w:bidi="ar-SA"/>
        </w:rPr>
        <w:t>黑</w:t>
      </w:r>
      <w:r>
        <w:rPr>
          <w:rFonts w:hint="eastAsia" w:ascii="仿宋" w:hAnsi="仿宋" w:eastAsia="仿宋" w:cs="仿宋"/>
          <w:color w:val="auto"/>
          <w:kern w:val="2"/>
          <w:sz w:val="32"/>
          <w:szCs w:val="32"/>
          <w:lang w:val="en-US" w:eastAsia="zh-CN" w:bidi="ar-SA"/>
        </w:rPr>
        <w:t>板报对学生进行思想教育。五是充分利用校园红领巾广播站，做好宣传工作，让小学生</w:t>
      </w:r>
      <w:r>
        <w:rPr>
          <w:rFonts w:hint="eastAsia" w:ascii="仿宋" w:hAnsi="仿宋" w:cs="仿宋"/>
          <w:color w:val="auto"/>
          <w:kern w:val="2"/>
          <w:sz w:val="32"/>
          <w:szCs w:val="32"/>
          <w:lang w:val="en-US" w:eastAsia="zh-CN" w:bidi="ar-SA"/>
        </w:rPr>
        <w:t>明辨是非</w:t>
      </w:r>
      <w:r>
        <w:rPr>
          <w:rFonts w:hint="eastAsia" w:ascii="仿宋" w:hAnsi="仿宋" w:eastAsia="仿宋" w:cs="仿宋"/>
          <w:color w:val="auto"/>
          <w:kern w:val="2"/>
          <w:sz w:val="32"/>
          <w:szCs w:val="32"/>
          <w:lang w:val="en-US" w:eastAsia="zh-CN" w:bidi="ar-SA"/>
        </w:rPr>
        <w:t>，树立正确的人生观。六是充分节日举行活动，让学生参与其中，感受童年乐趣，接受不同的思想教育 。</w:t>
      </w:r>
    </w:p>
    <w:p w14:paraId="120C2AD2">
      <w:pPr>
        <w:pStyle w:val="24"/>
        <w:ind w:firstLine="796" w:firstLineChars="249"/>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4.安全管理：一是对小学生安全知识、安全常识的宣传教育。二是树立“预防为主 安全第一”的思想，安全无小事，确保校园安全。切实抓好校园餐食品安全、交通安全、防火防电安全等。三是认真组织实施各类应急疏散演练。如地震疏散演练、火灾疏散演练等。四是做好传染病、疾病防范工作。五是严格按照上级部门的规定，加强门卫值班值守，“三查”制度严格落实。</w:t>
      </w:r>
    </w:p>
    <w:p w14:paraId="42F8159E">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207E38B3">
      <w:pPr>
        <w:bidi w:val="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峨边彝族自治县新林镇中心小学预算单位1个，其中：行政单位0个，事业单位1个。</w:t>
      </w:r>
    </w:p>
    <w:p w14:paraId="48C3B871">
      <w:pPr>
        <w:bidi w:val="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峨边彝族自治县新林镇中心小学总编制52名，其中：行政编制0名，工勤编制0名，事业编制52名。在职人员总数59名，其中：行政0名，工勤0名，事业59名。离休0名。</w:t>
      </w:r>
    </w:p>
    <w:p w14:paraId="04D231A9">
      <w:pPr>
        <w:spacing w:line="600" w:lineRule="exact"/>
        <w:ind w:firstLine="640" w:firstLineChars="200"/>
        <w:rPr>
          <w:rFonts w:hint="eastAsia" w:ascii="仿宋" w:hAnsi="仿宋" w:eastAsia="仿宋"/>
          <w:color w:val="auto"/>
          <w:sz w:val="32"/>
          <w:szCs w:val="32"/>
        </w:rPr>
      </w:pPr>
    </w:p>
    <w:p w14:paraId="05508D22">
      <w:pPr>
        <w:spacing w:line="600" w:lineRule="exact"/>
        <w:ind w:firstLine="640" w:firstLineChars="200"/>
        <w:rPr>
          <w:rFonts w:hint="eastAsia" w:ascii="仿宋" w:hAnsi="仿宋" w:eastAsia="仿宋"/>
          <w:color w:val="auto"/>
          <w:sz w:val="32"/>
          <w:szCs w:val="32"/>
        </w:rPr>
      </w:pPr>
    </w:p>
    <w:p w14:paraId="3257B831">
      <w:pPr>
        <w:spacing w:line="600" w:lineRule="exact"/>
        <w:ind w:firstLine="640" w:firstLineChars="200"/>
        <w:rPr>
          <w:rFonts w:hint="eastAsia" w:ascii="仿宋" w:hAnsi="仿宋" w:eastAsia="仿宋"/>
          <w:color w:val="auto"/>
          <w:sz w:val="32"/>
          <w:szCs w:val="32"/>
        </w:rPr>
      </w:pPr>
    </w:p>
    <w:p w14:paraId="5E6F8D04">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峨边彝族自治县新林镇中心小学</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3DDCE0A8">
      <w:pPr>
        <w:spacing w:line="600" w:lineRule="exact"/>
        <w:rPr>
          <w:rFonts w:hint="default" w:ascii="仿宋" w:hAnsi="仿宋" w:eastAsia="仿宋" w:cs="Times New Roman"/>
          <w:color w:val="auto"/>
          <w:sz w:val="32"/>
          <w:szCs w:val="32"/>
          <w:lang w:val="en-US" w:eastAsia="zh-CN"/>
        </w:rPr>
      </w:pPr>
    </w:p>
    <w:p w14:paraId="48A48341">
      <w:pPr>
        <w:spacing w:line="600" w:lineRule="exact"/>
        <w:rPr>
          <w:rFonts w:hint="default" w:ascii="仿宋" w:hAnsi="仿宋" w:eastAsia="仿宋" w:cs="Times New Roman"/>
          <w:color w:val="auto"/>
          <w:sz w:val="32"/>
          <w:szCs w:val="32"/>
          <w:lang w:val="en-US" w:eastAsia="zh-CN"/>
        </w:rPr>
      </w:pPr>
    </w:p>
    <w:p w14:paraId="361CA3CB">
      <w:pPr>
        <w:spacing w:line="600" w:lineRule="exact"/>
        <w:rPr>
          <w:rFonts w:hint="default" w:ascii="仿宋" w:hAnsi="仿宋" w:eastAsia="仿宋" w:cs="Times New Roman"/>
          <w:color w:val="auto"/>
          <w:sz w:val="32"/>
          <w:szCs w:val="32"/>
          <w:lang w:val="en-US" w:eastAsia="zh-CN"/>
        </w:rPr>
      </w:pPr>
    </w:p>
    <w:p w14:paraId="4A925D36">
      <w:pPr>
        <w:spacing w:line="600" w:lineRule="exact"/>
        <w:rPr>
          <w:rFonts w:hint="default" w:ascii="仿宋" w:hAnsi="仿宋" w:eastAsia="仿宋" w:cs="Times New Roman"/>
          <w:color w:val="auto"/>
          <w:sz w:val="32"/>
          <w:szCs w:val="32"/>
          <w:lang w:val="en-US" w:eastAsia="zh-CN"/>
        </w:rPr>
      </w:pPr>
    </w:p>
    <w:p w14:paraId="045C3AEE">
      <w:pPr>
        <w:spacing w:line="600" w:lineRule="exact"/>
        <w:ind w:left="0" w:leftChars="0" w:firstLine="0" w:firstLineChars="0"/>
        <w:rPr>
          <w:rFonts w:hint="default" w:ascii="仿宋" w:hAnsi="仿宋" w:eastAsia="仿宋" w:cs="Times New Roman"/>
          <w:color w:val="auto"/>
          <w:sz w:val="32"/>
          <w:szCs w:val="32"/>
          <w:lang w:val="en-US" w:eastAsia="zh-CN"/>
        </w:rPr>
      </w:pPr>
    </w:p>
    <w:p w14:paraId="0D228739">
      <w:pPr>
        <w:spacing w:line="600" w:lineRule="exact"/>
        <w:rPr>
          <w:rFonts w:hint="default" w:ascii="仿宋" w:hAnsi="仿宋" w:eastAsia="仿宋" w:cs="Times New Roman"/>
          <w:color w:val="auto"/>
          <w:sz w:val="32"/>
          <w:szCs w:val="32"/>
          <w:lang w:val="en-US" w:eastAsia="zh-CN"/>
        </w:rPr>
      </w:pPr>
    </w:p>
    <w:p w14:paraId="2EF74C1F">
      <w:pPr>
        <w:spacing w:line="600" w:lineRule="exact"/>
        <w:rPr>
          <w:rFonts w:hint="default" w:ascii="仿宋" w:hAnsi="仿宋" w:eastAsia="仿宋" w:cs="Times New Roman"/>
          <w:color w:val="auto"/>
          <w:sz w:val="32"/>
          <w:szCs w:val="32"/>
          <w:lang w:val="en-US" w:eastAsia="zh-CN"/>
        </w:rPr>
      </w:pPr>
    </w:p>
    <w:p w14:paraId="6575671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8D0F46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详见附件2：峨边彝族自治县新林镇中心小学预算公开报表  </w:t>
      </w:r>
    </w:p>
    <w:p w14:paraId="1941E4D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2646242">
      <w:pPr>
        <w:numPr>
          <w:ilvl w:val="0"/>
          <w:numId w:val="0"/>
        </w:numPr>
        <w:spacing w:line="600" w:lineRule="exact"/>
        <w:rPr>
          <w:rFonts w:hint="eastAsia" w:ascii="仿宋" w:hAnsi="仿宋" w:eastAsia="仿宋" w:cs="Times New Roman"/>
          <w:color w:val="auto"/>
          <w:sz w:val="32"/>
          <w:szCs w:val="32"/>
          <w:lang w:val="en-US" w:eastAsia="zh-CN"/>
        </w:rPr>
      </w:pPr>
    </w:p>
    <w:p w14:paraId="4D6E6DA5">
      <w:pPr>
        <w:numPr>
          <w:ilvl w:val="0"/>
          <w:numId w:val="0"/>
        </w:numPr>
        <w:ind w:leftChars="0"/>
        <w:jc w:val="both"/>
        <w:rPr>
          <w:rFonts w:hint="eastAsia"/>
          <w:b/>
          <w:bCs/>
          <w:color w:val="auto"/>
          <w:sz w:val="52"/>
          <w:szCs w:val="52"/>
          <w:lang w:val="en-US" w:eastAsia="zh-CN"/>
        </w:rPr>
      </w:pPr>
    </w:p>
    <w:p w14:paraId="70010897">
      <w:pPr>
        <w:pStyle w:val="2"/>
        <w:numPr>
          <w:ilvl w:val="0"/>
          <w:numId w:val="0"/>
        </w:numPr>
        <w:bidi w:val="0"/>
        <w:jc w:val="center"/>
        <w:rPr>
          <w:rFonts w:hint="eastAsia" w:ascii="微软雅黑" w:hAnsi="微软雅黑" w:eastAsia="微软雅黑" w:cs="微软雅黑"/>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峨边彝族自治县新林镇中心小学</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5FEFA2AC">
      <w:pPr>
        <w:numPr>
          <w:ilvl w:val="0"/>
          <w:numId w:val="0"/>
        </w:numPr>
        <w:jc w:val="center"/>
        <w:rPr>
          <w:rFonts w:hint="default"/>
          <w:b/>
          <w:bCs/>
          <w:color w:val="auto"/>
          <w:sz w:val="52"/>
          <w:szCs w:val="52"/>
          <w:lang w:val="en-US" w:eastAsia="zh-CN"/>
        </w:rPr>
      </w:pPr>
    </w:p>
    <w:p w14:paraId="2EE235CF">
      <w:pPr>
        <w:numPr>
          <w:ilvl w:val="0"/>
          <w:numId w:val="0"/>
        </w:numPr>
        <w:spacing w:line="600" w:lineRule="exact"/>
        <w:rPr>
          <w:rFonts w:hint="eastAsia" w:ascii="仿宋" w:hAnsi="仿宋" w:eastAsia="仿宋" w:cs="Times New Roman"/>
          <w:color w:val="auto"/>
          <w:sz w:val="32"/>
          <w:szCs w:val="32"/>
          <w:lang w:val="en-US" w:eastAsia="zh-CN"/>
        </w:rPr>
      </w:pPr>
    </w:p>
    <w:p w14:paraId="74F92069">
      <w:pPr>
        <w:numPr>
          <w:ilvl w:val="0"/>
          <w:numId w:val="0"/>
        </w:numPr>
        <w:spacing w:line="600" w:lineRule="exact"/>
        <w:rPr>
          <w:rFonts w:hint="eastAsia" w:ascii="仿宋" w:hAnsi="仿宋" w:eastAsia="仿宋" w:cs="Times New Roman"/>
          <w:color w:val="auto"/>
          <w:sz w:val="32"/>
          <w:szCs w:val="32"/>
          <w:lang w:val="en-US" w:eastAsia="zh-CN"/>
        </w:rPr>
      </w:pPr>
    </w:p>
    <w:p w14:paraId="7D20FBA7">
      <w:pPr>
        <w:numPr>
          <w:ilvl w:val="0"/>
          <w:numId w:val="0"/>
        </w:numPr>
        <w:spacing w:line="600" w:lineRule="exact"/>
        <w:rPr>
          <w:rFonts w:hint="eastAsia" w:ascii="仿宋" w:hAnsi="仿宋" w:eastAsia="仿宋" w:cs="Times New Roman"/>
          <w:color w:val="auto"/>
          <w:sz w:val="32"/>
          <w:szCs w:val="32"/>
          <w:lang w:val="en-US" w:eastAsia="zh-CN"/>
        </w:rPr>
      </w:pPr>
    </w:p>
    <w:p w14:paraId="17FD89E6">
      <w:pPr>
        <w:numPr>
          <w:ilvl w:val="0"/>
          <w:numId w:val="0"/>
        </w:numPr>
        <w:spacing w:line="600" w:lineRule="exact"/>
        <w:rPr>
          <w:rFonts w:hint="eastAsia" w:ascii="仿宋" w:hAnsi="仿宋" w:eastAsia="仿宋" w:cs="Times New Roman"/>
          <w:color w:val="auto"/>
          <w:sz w:val="32"/>
          <w:szCs w:val="32"/>
          <w:lang w:val="en-US" w:eastAsia="zh-CN"/>
        </w:rPr>
      </w:pPr>
    </w:p>
    <w:p w14:paraId="2B566558">
      <w:pPr>
        <w:numPr>
          <w:ilvl w:val="0"/>
          <w:numId w:val="0"/>
        </w:numPr>
        <w:jc w:val="center"/>
        <w:rPr>
          <w:rFonts w:hint="default"/>
          <w:b/>
          <w:bCs/>
          <w:color w:val="auto"/>
          <w:sz w:val="52"/>
          <w:szCs w:val="52"/>
          <w:lang w:val="en-US" w:eastAsia="zh-CN"/>
        </w:rPr>
      </w:pPr>
    </w:p>
    <w:p w14:paraId="40E4376C">
      <w:pPr>
        <w:numPr>
          <w:ilvl w:val="0"/>
          <w:numId w:val="0"/>
        </w:numPr>
        <w:jc w:val="center"/>
        <w:rPr>
          <w:rFonts w:hint="default"/>
          <w:b/>
          <w:bCs/>
          <w:color w:val="auto"/>
          <w:sz w:val="52"/>
          <w:szCs w:val="52"/>
          <w:lang w:val="en-US" w:eastAsia="zh-CN"/>
        </w:rPr>
      </w:pPr>
    </w:p>
    <w:p w14:paraId="13D388F4">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55ACD5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按照综合预算的原则，峨边彝族自治县新林镇中心小学所有收入和支出均纳入部门预算管理。收入包括：一般公共预算拨款收入、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；支出包括：一般公共服务支出、社会保障和就业支出、卫生健康支出、住房保障支出。</w:t>
      </w:r>
    </w:p>
    <w:p w14:paraId="1CFA544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272.59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41231D1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800F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315D6A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22E31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03A57A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D7CB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845.55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增加262.22</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lang w:val="en-US" w:eastAsia="zh-CN"/>
        </w:rPr>
        <w:t>。</w:t>
      </w:r>
    </w:p>
    <w:p w14:paraId="5DCAF8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795.1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174.75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41.97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95.95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A57D0F0">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6C27ACB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F58521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272.59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人员经费预算增加</w:t>
      </w:r>
      <w:r>
        <w:rPr>
          <w:rFonts w:hint="eastAsia" w:ascii="Times New Roman" w:hAnsi="Times New Roman" w:eastAsia="仿宋_GB2312" w:cs="仿宋_GB2312"/>
          <w:color w:val="auto"/>
          <w:kern w:val="0"/>
          <w:sz w:val="32"/>
          <w:szCs w:val="32"/>
        </w:rPr>
        <w:t>。</w:t>
      </w:r>
    </w:p>
    <w:p w14:paraId="6EE3A72D">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888C08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795.1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71.78</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174.75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15.78</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41.97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4.78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95.95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8.66</w:t>
      </w:r>
      <w:r>
        <w:rPr>
          <w:rFonts w:hint="eastAsia" w:ascii="Times New Roman" w:hAnsi="Times New Roman" w:eastAsia="仿宋_GB2312" w:cs="仿宋_GB2312"/>
          <w:color w:val="auto"/>
          <w:kern w:val="0"/>
          <w:sz w:val="32"/>
          <w:szCs w:val="32"/>
        </w:rPr>
        <w:t>%。</w:t>
      </w:r>
    </w:p>
    <w:p w14:paraId="7211231A">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1A3105E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795.1</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646AB34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110.08</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78946EA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55.04</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5B46DB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rPr>
        <w:t>其他社会保障和就业支出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9.63</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行政事业单位工伤保险支出</w:t>
      </w:r>
      <w:r>
        <w:rPr>
          <w:rFonts w:hint="eastAsia" w:ascii="仿宋" w:hAnsi="仿宋" w:cs="宋体"/>
          <w:color w:val="auto"/>
          <w:kern w:val="0"/>
          <w:sz w:val="32"/>
          <w:szCs w:val="32"/>
          <w:lang w:eastAsia="zh-CN"/>
        </w:rPr>
        <w:t>。</w:t>
      </w:r>
    </w:p>
    <w:p w14:paraId="2689546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rPr>
        <w:t>行政事业单位医疗</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41.97</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05AE0FD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w:t>
      </w:r>
      <w:r>
        <w:rPr>
          <w:rFonts w:ascii="仿宋_GB2312" w:hAnsi="宋体" w:eastAsia="仿宋_GB2312" w:cs="仿宋_GB2312"/>
          <w:color w:val="auto"/>
          <w:kern w:val="0"/>
          <w:sz w:val="31"/>
          <w:szCs w:val="31"/>
          <w:lang w:bidi="ar"/>
        </w:rPr>
        <w:t>住房改革支出</w:t>
      </w:r>
      <w:r>
        <w:rPr>
          <w:rFonts w:hint="eastAsia" w:ascii="Times New Roman" w:hAnsi="Times New Roman" w:eastAsia="仿宋_GB2312" w:cs="仿宋_GB2312"/>
          <w:color w:val="auto"/>
          <w:kern w:val="0"/>
          <w:sz w:val="32"/>
          <w:szCs w:val="32"/>
        </w:rPr>
        <w:t>（款）</w:t>
      </w:r>
      <w:r>
        <w:rPr>
          <w:rFonts w:ascii="仿宋_GB2312" w:hAnsi="宋体" w:eastAsia="仿宋_GB2312" w:cs="仿宋_GB2312"/>
          <w:color w:val="auto"/>
          <w:kern w:val="0"/>
          <w:sz w:val="31"/>
          <w:szCs w:val="31"/>
          <w:lang w:bidi="ar"/>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95.95</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3CBCBF1E">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C64A05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1107.77</w:t>
      </w:r>
      <w:r>
        <w:rPr>
          <w:rFonts w:hint="eastAsia" w:ascii="Times New Roman" w:hAnsi="Times New Roman" w:eastAsia="仿宋_GB2312" w:cs="仿宋_GB2312"/>
          <w:color w:val="auto"/>
          <w:kern w:val="0"/>
          <w:sz w:val="32"/>
          <w:szCs w:val="32"/>
        </w:rPr>
        <w:t>万元，其中：</w:t>
      </w:r>
    </w:p>
    <w:p w14:paraId="2EAE73F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1060.97</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val="en-US" w:eastAsia="zh-CN"/>
        </w:rPr>
        <w:t>艰苦边远地区津贴</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乡镇工作补贴、其他津贴补贴、伙食补助、工伤</w:t>
      </w:r>
      <w:r>
        <w:rPr>
          <w:rFonts w:hint="eastAsia" w:ascii="Times New Roman" w:hAnsi="Times New Roman" w:eastAsia="仿宋_GB2312" w:cs="仿宋_GB2312"/>
          <w:color w:val="auto"/>
          <w:kern w:val="0"/>
          <w:sz w:val="32"/>
          <w:szCs w:val="32"/>
        </w:rPr>
        <w:t>保险缴费、</w:t>
      </w:r>
      <w:r>
        <w:rPr>
          <w:rFonts w:hint="eastAsia" w:ascii="Times New Roman" w:hAnsi="Times New Roman" w:eastAsia="仿宋_GB2312" w:cs="仿宋_GB2312"/>
          <w:color w:val="auto"/>
          <w:kern w:val="0"/>
          <w:sz w:val="32"/>
          <w:szCs w:val="32"/>
          <w:lang w:val="en-US" w:eastAsia="zh-CN"/>
        </w:rPr>
        <w:t>失业保险缴费、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w:t>
      </w:r>
      <w:r>
        <w:rPr>
          <w:rFonts w:hint="eastAsia" w:ascii="Times New Roman" w:hAnsi="Times New Roman" w:eastAsia="仿宋_GB2312" w:cs="仿宋_GB2312"/>
          <w:color w:val="auto"/>
          <w:kern w:val="0"/>
          <w:sz w:val="32"/>
          <w:szCs w:val="32"/>
        </w:rPr>
        <w:t>住房公积金。公用经费</w:t>
      </w:r>
      <w:r>
        <w:rPr>
          <w:rFonts w:hint="eastAsia" w:ascii="Times New Roman" w:hAnsi="Times New Roman" w:eastAsia="仿宋_GB2312" w:cs="仿宋_GB2312"/>
          <w:color w:val="auto"/>
          <w:kern w:val="0"/>
          <w:sz w:val="32"/>
          <w:szCs w:val="32"/>
          <w:lang w:val="en-US" w:eastAsia="zh-CN"/>
        </w:rPr>
        <w:t>46.80</w:t>
      </w:r>
      <w:bookmarkStart w:id="0" w:name="_GoBack"/>
      <w:bookmarkEnd w:id="0"/>
      <w:r>
        <w:rPr>
          <w:rFonts w:hint="eastAsia" w:ascii="Times New Roman" w:hAnsi="Times New Roman" w:eastAsia="仿宋_GB2312" w:cs="仿宋_GB2312"/>
          <w:color w:val="auto"/>
          <w:kern w:val="0"/>
          <w:sz w:val="32"/>
          <w:szCs w:val="32"/>
        </w:rPr>
        <w:t>万元，主要包括：</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w:t>
      </w:r>
      <w:r>
        <w:rPr>
          <w:rFonts w:hint="eastAsia" w:ascii="Times New Roman" w:hAnsi="Times New Roman" w:eastAsia="仿宋_GB2312" w:cs="仿宋_GB2312"/>
          <w:color w:val="auto"/>
          <w:kern w:val="0"/>
          <w:sz w:val="32"/>
          <w:szCs w:val="32"/>
          <w:lang w:val="en-US" w:eastAsia="zh-CN"/>
        </w:rPr>
        <w:t>和</w:t>
      </w:r>
      <w:r>
        <w:rPr>
          <w:rFonts w:hint="eastAsia" w:ascii="Times New Roman" w:hAnsi="Times New Roman" w:eastAsia="仿宋_GB2312" w:cs="仿宋_GB2312"/>
          <w:color w:val="auto"/>
          <w:kern w:val="0"/>
          <w:sz w:val="32"/>
          <w:szCs w:val="32"/>
        </w:rPr>
        <w:t>福利费。</w:t>
      </w:r>
    </w:p>
    <w:p w14:paraId="4E837415">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64BF62D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6CFA15C9">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6DA0F03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5661722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77C30EC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4172B9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5F8CDD7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增加20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7658664C">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对口帮扶</w:t>
      </w:r>
      <w:r>
        <w:rPr>
          <w:rFonts w:hint="eastAsia" w:ascii="Times New Roman" w:hAnsi="Times New Roman" w:eastAsia="仿宋_GB2312" w:cs="仿宋_GB2312"/>
          <w:color w:val="auto"/>
          <w:kern w:val="0"/>
          <w:sz w:val="32"/>
          <w:szCs w:val="32"/>
        </w:rPr>
        <w:t>来我单位交流学习等。</w:t>
      </w:r>
    </w:p>
    <w:p w14:paraId="1B62428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没有</w:t>
      </w:r>
      <w:r>
        <w:rPr>
          <w:rFonts w:hint="eastAsia" w:ascii="Times New Roman" w:hAnsi="Times New Roman" w:eastAsia="仿宋_GB2312" w:cs="仿宋_GB2312"/>
          <w:color w:val="auto"/>
          <w:kern w:val="0"/>
          <w:sz w:val="32"/>
          <w:szCs w:val="32"/>
        </w:rPr>
        <w:t>公务用车购置及运行维护费。</w:t>
      </w:r>
    </w:p>
    <w:p w14:paraId="7CD65DA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F365A4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2292C26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34E2E177">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23A5927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7F6DD487">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仿宋" w:hAnsi="仿宋" w:cs="仿宋"/>
          <w:color w:val="auto"/>
          <w:sz w:val="32"/>
          <w:szCs w:val="32"/>
          <w:lang w:val="en-US" w:eastAsia="zh-CN"/>
        </w:rPr>
        <w:t>是事业单位，</w:t>
      </w:r>
      <w:r>
        <w:rPr>
          <w:rFonts w:hint="eastAsia" w:ascii="仿宋" w:hAnsi="仿宋" w:cs="宋体"/>
          <w:color w:val="auto"/>
          <w:sz w:val="32"/>
          <w:szCs w:val="32"/>
          <w:shd w:val="clear" w:color="auto" w:fill="FFFFFF"/>
          <w:lang w:eastAsia="zh-CN"/>
        </w:rPr>
        <w:t>未使用机关运行经费的相关科目</w:t>
      </w:r>
      <w:r>
        <w:rPr>
          <w:rFonts w:hint="eastAsia" w:ascii="Times New Roman" w:hAnsi="Times New Roman" w:eastAsia="仿宋_GB2312" w:cs="仿宋_GB2312"/>
          <w:color w:val="auto"/>
          <w:sz w:val="32"/>
          <w:szCs w:val="32"/>
          <w:shd w:val="clear" w:color="auto" w:fill="FFFFFF"/>
        </w:rPr>
        <w:t>。</w:t>
      </w:r>
    </w:p>
    <w:p w14:paraId="466F3AC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70A728DE">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2026年无政府采购项目，未安排政府采购预算。</w:t>
      </w:r>
    </w:p>
    <w:p w14:paraId="6F4585C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F69363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w:t>
      </w:r>
      <w:r>
        <w:rPr>
          <w:rFonts w:hint="eastAsia" w:ascii="Times New Roman" w:hAnsi="Times New Roman" w:eastAsia="仿宋_GB2312" w:cs="仿宋_GB2312"/>
          <w:color w:val="auto"/>
          <w:kern w:val="0"/>
        </w:rPr>
        <w:t>其中，县级领导干部用车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台（套）。</w:t>
      </w:r>
    </w:p>
    <w:p w14:paraId="3A60A16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2026年部门预算安排车辆购置经费</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万元。2026</w:t>
      </w:r>
      <w:r>
        <w:rPr>
          <w:rFonts w:hint="eastAsia" w:ascii="Times New Roman" w:hAnsi="Times New Roman" w:eastAsia="仿宋_GB2312" w:cs="仿宋_GB2312"/>
          <w:color w:val="auto"/>
          <w:kern w:val="0"/>
        </w:rPr>
        <w:t>年部门预算未安排购置车辆及单位价值200万元以上大型设备。</w:t>
      </w:r>
    </w:p>
    <w:p w14:paraId="401DE8E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C4F067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峨边彝族自治县新林镇中心小学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46.81</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46.81</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5EE852DD">
      <w:pPr>
        <w:pStyle w:val="2"/>
        <w:numPr>
          <w:ilvl w:val="0"/>
          <w:numId w:val="0"/>
        </w:numPr>
        <w:bidi w:val="0"/>
        <w:jc w:val="both"/>
        <w:rPr>
          <w:rFonts w:hint="eastAsia"/>
          <w:color w:val="auto"/>
          <w:lang w:val="en-US" w:eastAsia="zh-CN"/>
        </w:rPr>
      </w:pPr>
    </w:p>
    <w:p w14:paraId="411C131F">
      <w:pPr>
        <w:rPr>
          <w:rFonts w:hint="eastAsia"/>
          <w:color w:val="auto"/>
          <w:lang w:val="en-US" w:eastAsia="zh-CN"/>
        </w:rPr>
      </w:pPr>
    </w:p>
    <w:p w14:paraId="3284134B">
      <w:pPr>
        <w:pStyle w:val="2"/>
        <w:numPr>
          <w:ilvl w:val="0"/>
          <w:numId w:val="0"/>
        </w:numPr>
        <w:bidi w:val="0"/>
        <w:jc w:val="both"/>
        <w:rPr>
          <w:rFonts w:hint="eastAsia" w:ascii="微软雅黑" w:hAnsi="微软雅黑" w:eastAsia="微软雅黑" w:cs="微软雅黑"/>
          <w:b w:val="0"/>
          <w:bCs/>
          <w:color w:val="auto"/>
          <w:lang w:val="en-US" w:eastAsia="zh-CN"/>
        </w:rPr>
      </w:pPr>
    </w:p>
    <w:p w14:paraId="58291911">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4647BB17">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3C10933">
      <w:pPr>
        <w:widowControl/>
        <w:numPr>
          <w:ilvl w:val="0"/>
          <w:numId w:val="0"/>
        </w:numPr>
        <w:shd w:val="clear" w:color="auto" w:fill="FFFFFF"/>
        <w:jc w:val="left"/>
        <w:rPr>
          <w:rFonts w:hint="eastAsia" w:ascii="仿宋" w:hAnsi="宋体" w:eastAsia="仿宋" w:cs="宋体"/>
          <w:color w:val="auto"/>
          <w:kern w:val="0"/>
          <w:sz w:val="32"/>
          <w:szCs w:val="32"/>
        </w:rPr>
      </w:pPr>
    </w:p>
    <w:p w14:paraId="4BA3C07D">
      <w:pPr>
        <w:widowControl/>
        <w:numPr>
          <w:ilvl w:val="0"/>
          <w:numId w:val="0"/>
        </w:numPr>
        <w:shd w:val="clear" w:color="auto" w:fill="FFFFFF"/>
        <w:jc w:val="left"/>
        <w:rPr>
          <w:rFonts w:hint="eastAsia" w:ascii="仿宋" w:hAnsi="宋体" w:eastAsia="仿宋" w:cs="宋体"/>
          <w:color w:val="auto"/>
          <w:kern w:val="0"/>
          <w:sz w:val="32"/>
          <w:szCs w:val="32"/>
        </w:rPr>
      </w:pPr>
    </w:p>
    <w:p w14:paraId="5C007F49">
      <w:pPr>
        <w:widowControl/>
        <w:numPr>
          <w:ilvl w:val="0"/>
          <w:numId w:val="0"/>
        </w:numPr>
        <w:shd w:val="clear" w:color="auto" w:fill="FFFFFF"/>
        <w:jc w:val="left"/>
        <w:rPr>
          <w:rFonts w:hint="eastAsia" w:ascii="仿宋" w:hAnsi="宋体" w:eastAsia="仿宋" w:cs="宋体"/>
          <w:color w:val="auto"/>
          <w:kern w:val="0"/>
          <w:sz w:val="32"/>
          <w:szCs w:val="32"/>
        </w:rPr>
      </w:pPr>
    </w:p>
    <w:p w14:paraId="5FC6D83A">
      <w:pPr>
        <w:widowControl/>
        <w:numPr>
          <w:ilvl w:val="0"/>
          <w:numId w:val="0"/>
        </w:numPr>
        <w:shd w:val="clear" w:color="auto" w:fill="FFFFFF"/>
        <w:jc w:val="left"/>
        <w:rPr>
          <w:rFonts w:hint="eastAsia" w:ascii="仿宋" w:hAnsi="宋体" w:eastAsia="仿宋" w:cs="宋体"/>
          <w:color w:val="auto"/>
          <w:kern w:val="0"/>
          <w:sz w:val="32"/>
          <w:szCs w:val="32"/>
        </w:rPr>
      </w:pPr>
    </w:p>
    <w:p w14:paraId="73255855">
      <w:pPr>
        <w:widowControl/>
        <w:numPr>
          <w:ilvl w:val="0"/>
          <w:numId w:val="0"/>
        </w:numPr>
        <w:shd w:val="clear" w:color="auto" w:fill="FFFFFF"/>
        <w:jc w:val="left"/>
        <w:rPr>
          <w:rFonts w:hint="eastAsia" w:ascii="仿宋" w:hAnsi="宋体" w:eastAsia="仿宋" w:cs="宋体"/>
          <w:color w:val="auto"/>
          <w:kern w:val="0"/>
          <w:sz w:val="32"/>
          <w:szCs w:val="32"/>
        </w:rPr>
      </w:pPr>
    </w:p>
    <w:p w14:paraId="612BA869">
      <w:pPr>
        <w:widowControl/>
        <w:numPr>
          <w:ilvl w:val="0"/>
          <w:numId w:val="0"/>
        </w:numPr>
        <w:shd w:val="clear" w:color="auto" w:fill="FFFFFF"/>
        <w:jc w:val="left"/>
        <w:rPr>
          <w:rFonts w:hint="eastAsia" w:ascii="仿宋" w:hAnsi="宋体" w:eastAsia="仿宋" w:cs="宋体"/>
          <w:color w:val="auto"/>
          <w:kern w:val="0"/>
          <w:sz w:val="32"/>
          <w:szCs w:val="32"/>
        </w:rPr>
      </w:pPr>
    </w:p>
    <w:p w14:paraId="028542D9">
      <w:pPr>
        <w:widowControl/>
        <w:numPr>
          <w:ilvl w:val="0"/>
          <w:numId w:val="0"/>
        </w:numPr>
        <w:shd w:val="clear" w:color="auto" w:fill="FFFFFF"/>
        <w:jc w:val="left"/>
        <w:rPr>
          <w:rFonts w:hint="eastAsia" w:ascii="仿宋" w:hAnsi="宋体" w:eastAsia="仿宋" w:cs="宋体"/>
          <w:color w:val="auto"/>
          <w:kern w:val="0"/>
          <w:sz w:val="32"/>
          <w:szCs w:val="32"/>
        </w:rPr>
      </w:pPr>
    </w:p>
    <w:p w14:paraId="60497F32">
      <w:pPr>
        <w:widowControl/>
        <w:numPr>
          <w:ilvl w:val="0"/>
          <w:numId w:val="0"/>
        </w:numPr>
        <w:shd w:val="clear" w:color="auto" w:fill="FFFFFF"/>
        <w:jc w:val="left"/>
        <w:rPr>
          <w:rFonts w:hint="eastAsia" w:ascii="仿宋" w:hAnsi="宋体" w:eastAsia="仿宋" w:cs="宋体"/>
          <w:color w:val="auto"/>
          <w:kern w:val="0"/>
          <w:sz w:val="32"/>
          <w:szCs w:val="32"/>
        </w:rPr>
      </w:pPr>
    </w:p>
    <w:p w14:paraId="497DD7A4">
      <w:pPr>
        <w:widowControl/>
        <w:numPr>
          <w:ilvl w:val="0"/>
          <w:numId w:val="0"/>
        </w:numPr>
        <w:shd w:val="clear" w:color="auto" w:fill="FFFFFF"/>
        <w:jc w:val="left"/>
        <w:rPr>
          <w:rFonts w:hint="eastAsia" w:ascii="仿宋" w:hAnsi="宋体" w:eastAsia="仿宋" w:cs="宋体"/>
          <w:color w:val="auto"/>
          <w:kern w:val="0"/>
          <w:sz w:val="32"/>
          <w:szCs w:val="32"/>
        </w:rPr>
      </w:pPr>
    </w:p>
    <w:p w14:paraId="2122E0AA">
      <w:pPr>
        <w:widowControl/>
        <w:numPr>
          <w:ilvl w:val="0"/>
          <w:numId w:val="0"/>
        </w:numPr>
        <w:shd w:val="clear" w:color="auto" w:fill="FFFFFF"/>
        <w:jc w:val="left"/>
        <w:rPr>
          <w:rFonts w:hint="eastAsia" w:ascii="仿宋" w:hAnsi="宋体" w:eastAsia="仿宋" w:cs="宋体"/>
          <w:color w:val="auto"/>
          <w:kern w:val="0"/>
          <w:sz w:val="32"/>
          <w:szCs w:val="32"/>
        </w:rPr>
      </w:pPr>
    </w:p>
    <w:p w14:paraId="6BC8996D">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2462A44">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2109E01D">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278FDAD0">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009F721B">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312080FD">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4CF910B2">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C51E102">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54406E89">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B9DD157">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3FCEDD3A">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1C5EC288">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497EC549">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6C192B93">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4EC556F4">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4441179F">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D9CB0B2">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38FE6148">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2C54C92E">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2FF394-B1E0-46B8-A2B4-F8038D4325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6EBC7E9-843E-417D-9074-F6D40254F04E}"/>
  </w:font>
  <w:font w:name="仿宋">
    <w:panose1 w:val="02010609060101010101"/>
    <w:charset w:val="86"/>
    <w:family w:val="auto"/>
    <w:pitch w:val="default"/>
    <w:sig w:usb0="800002BF" w:usb1="38CF7CFA" w:usb2="00000016" w:usb3="00000000" w:csb0="00040001" w:csb1="00000000"/>
    <w:embedRegular r:id="rId3" w:fontKey="{34DAA1CA-1130-4766-B5F1-D6149755E4B2}"/>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F312CAB-E4D6-4F98-B0EE-5F03E1619A58}"/>
  </w:font>
  <w:font w:name="微软雅黑">
    <w:panose1 w:val="020B0503020204020204"/>
    <w:charset w:val="86"/>
    <w:family w:val="auto"/>
    <w:pitch w:val="default"/>
    <w:sig w:usb0="80000287" w:usb1="280F3C52" w:usb2="00000016" w:usb3="00000000" w:csb0="0004001F" w:csb1="00000000"/>
    <w:embedRegular r:id="rId5" w:fontKey="{170E3EA3-E2B2-4326-B602-02C370CF3301}"/>
  </w:font>
  <w:font w:name="方正仿宋_GB2312">
    <w:panose1 w:val="02000000000000000000"/>
    <w:charset w:val="86"/>
    <w:family w:val="auto"/>
    <w:pitch w:val="default"/>
    <w:sig w:usb0="A00002BF" w:usb1="184F6CFA" w:usb2="00000012" w:usb3="00000000" w:csb0="00040001" w:csb1="00000000"/>
    <w:embedRegular r:id="rId6" w:fontKey="{DB94FDBF-A02D-4AAA-9FB7-C6B3DE6B1CAD}"/>
  </w:font>
  <w:font w:name="楷体_GB2312">
    <w:panose1 w:val="02010609030101010101"/>
    <w:charset w:val="86"/>
    <w:family w:val="modern"/>
    <w:pitch w:val="default"/>
    <w:sig w:usb0="00000001" w:usb1="080E0000" w:usb2="00000000" w:usb3="00000000" w:csb0="00040000" w:csb1="00000000"/>
    <w:embedRegular r:id="rId7" w:fontKey="{7534ABE6-0A3B-4D34-A9F1-6664E30DF9FF}"/>
  </w:font>
  <w:font w:name="楷体">
    <w:panose1 w:val="02010609060101010101"/>
    <w:charset w:val="86"/>
    <w:family w:val="auto"/>
    <w:pitch w:val="default"/>
    <w:sig w:usb0="800002BF" w:usb1="38CF7CFA" w:usb2="00000016" w:usb3="00000000" w:csb0="00040001" w:csb1="00000000"/>
    <w:embedRegular r:id="rId8" w:fontKey="{95C8CC7A-D1D6-4A4A-80B5-4CC46B99AF58}"/>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547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2987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862987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56592E"/>
    <w:rsid w:val="02EB05EB"/>
    <w:rsid w:val="03044E9C"/>
    <w:rsid w:val="033E43E6"/>
    <w:rsid w:val="03945CCD"/>
    <w:rsid w:val="03BA186D"/>
    <w:rsid w:val="040F3551"/>
    <w:rsid w:val="042072C2"/>
    <w:rsid w:val="043C361C"/>
    <w:rsid w:val="043F4C24"/>
    <w:rsid w:val="044B2AE6"/>
    <w:rsid w:val="045B0809"/>
    <w:rsid w:val="04A04F6C"/>
    <w:rsid w:val="04A05348"/>
    <w:rsid w:val="04A94D2F"/>
    <w:rsid w:val="04D87301"/>
    <w:rsid w:val="0502501C"/>
    <w:rsid w:val="05233D9C"/>
    <w:rsid w:val="05465970"/>
    <w:rsid w:val="05590821"/>
    <w:rsid w:val="056C235C"/>
    <w:rsid w:val="062E413A"/>
    <w:rsid w:val="06A2019C"/>
    <w:rsid w:val="06B66C8B"/>
    <w:rsid w:val="06CC45A6"/>
    <w:rsid w:val="06D8568E"/>
    <w:rsid w:val="06DD60AB"/>
    <w:rsid w:val="072F53D3"/>
    <w:rsid w:val="07574DBE"/>
    <w:rsid w:val="076A7644"/>
    <w:rsid w:val="076E420E"/>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F7108D"/>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74073A"/>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5E5F7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6D029A"/>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C91C9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9F0B20"/>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7D704B"/>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193D2A"/>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AA002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paragraph" w:customStyle="1" w:styleId="24">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66fea3f3-f00a-4549-8b29-71a4f4db6e44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55ACD58E</paraID>
      <start>46</start>
      <end>54</end>
      <status>ignored</status>
      <modifiedWord/>
      <trackRevisions>false</trackRevisions>
    </reviewItem>
    <reviewItem>
      <errorID>53c4ebf7-fde9-4d6c-8c34-04aabdc2b7a6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6800FC3F</paraID>
      <start>48</start>
      <end>56</end>
      <status>ignored</status>
      <modifiedWord/>
      <trackRevisions>false</trackRevisions>
    </reviewItem>
    <reviewItem>
      <errorID>23e19c9d-94d1-4f57-bd80-f9740331db3b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5DCAF8E5</paraID>
      <start>7</start>
      <end>15</end>
      <status>ignored</status>
      <modifiedWord/>
      <trackRevisions>false</trackRevisions>
    </reviewItem>
    <reviewItem>
      <errorID>fa1843fb-b5e1-47f1-b72a-921deace7a49</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6C27ACBC</paraID>
      <start>3</start>
      <end>13</end>
      <status>ignored</status>
      <modifiedWord/>
      <trackRevisions>false</trackRevisions>
    </reviewItem>
    <reviewItem>
      <errorID>f4439e42-530d-4832-a2f0-ce642cc1b8b3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9F721B</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e8fe2-407d-4458-910d-977baa06fc3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5096</Words>
  <Characters>5428</Characters>
  <Lines>1</Lines>
  <Paragraphs>1</Paragraphs>
  <TotalTime>5</TotalTime>
  <ScaleCrop>false</ScaleCrop>
  <LinksUpToDate>false</LinksUpToDate>
  <CharactersWithSpaces>5456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2026-04-07T06:45:56Z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5D78DC2C7FB3495998FADA84A8E04FD1_13</vt:lpwstr>
  </property>
</Properties>
</file>