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7593A">
      <w:pPr>
        <w:spacing w:beforeLines="0" w:afterLines="0" w:line="360" w:lineRule="auto"/>
        <w:jc w:val="both"/>
        <w:rPr>
          <w:rFonts w:hint="eastAsia" w:ascii="方正小标宋简体" w:hAnsi="方正小标宋简体" w:eastAsia="方正小标宋简体"/>
          <w:kern w:val="2"/>
          <w:sz w:val="72"/>
          <w:szCs w:val="24"/>
          <w:lang w:val="zh-CN"/>
        </w:rPr>
      </w:pPr>
    </w:p>
    <w:p w14:paraId="510B0E7B">
      <w:pPr>
        <w:spacing w:beforeLines="0" w:afterLines="0" w:line="360" w:lineRule="auto"/>
        <w:jc w:val="center"/>
        <w:rPr>
          <w:rFonts w:hint="eastAsia" w:ascii="方正小标宋简体" w:hAnsi="方正小标宋简体" w:eastAsia="方正小标宋简体"/>
          <w:kern w:val="2"/>
          <w:sz w:val="44"/>
          <w:szCs w:val="44"/>
          <w:lang w:val="zh-CN"/>
        </w:rPr>
      </w:pPr>
    </w:p>
    <w:p w14:paraId="046CD214">
      <w:pPr>
        <w:spacing w:beforeLines="0" w:afterLines="0" w:line="360" w:lineRule="auto"/>
        <w:jc w:val="center"/>
        <w:rPr>
          <w:rFonts w:hint="eastAsia" w:ascii="方正小标宋简体" w:hAnsi="方正小标宋简体" w:eastAsia="方正小标宋简体"/>
          <w:kern w:val="2"/>
          <w:sz w:val="44"/>
          <w:szCs w:val="44"/>
          <w:lang w:val="zh-CN"/>
        </w:rPr>
      </w:pPr>
    </w:p>
    <w:p w14:paraId="6B4F16F9">
      <w:pPr>
        <w:spacing w:beforeLines="0" w:afterLines="0" w:line="360" w:lineRule="auto"/>
        <w:jc w:val="center"/>
        <w:rPr>
          <w:rFonts w:hint="eastAsia" w:ascii="方正小标宋简体" w:hAnsi="方正小标宋简体" w:eastAsia="方正小标宋简体"/>
          <w:kern w:val="2"/>
          <w:sz w:val="44"/>
          <w:szCs w:val="44"/>
          <w:lang w:val="zh-CN"/>
        </w:rPr>
      </w:pPr>
    </w:p>
    <w:p w14:paraId="53A06063">
      <w:pPr>
        <w:spacing w:beforeLines="0" w:afterLines="0" w:line="360" w:lineRule="auto"/>
        <w:jc w:val="center"/>
        <w:rPr>
          <w:rFonts w:hint="eastAsia" w:ascii="方正小标宋简体" w:hAnsi="方正小标宋简体" w:eastAsia="方正小标宋简体"/>
          <w:kern w:val="2"/>
          <w:sz w:val="44"/>
          <w:szCs w:val="44"/>
          <w:lang w:val="zh-CN"/>
        </w:rPr>
      </w:pPr>
    </w:p>
    <w:p w14:paraId="01C12261">
      <w:pPr>
        <w:spacing w:beforeLines="0" w:afterLines="0" w:line="360" w:lineRule="auto"/>
        <w:jc w:val="center"/>
        <w:rPr>
          <w:rFonts w:hint="eastAsia" w:ascii="方正小标宋简体" w:hAnsi="方正小标宋简体" w:eastAsia="方正小标宋简体"/>
          <w:kern w:val="2"/>
          <w:sz w:val="44"/>
          <w:szCs w:val="44"/>
          <w:lang w:val="zh-CN"/>
        </w:rPr>
      </w:pPr>
      <w:r>
        <w:rPr>
          <w:rFonts w:hint="eastAsia" w:ascii="方正小标宋简体" w:hAnsi="方正小标宋简体" w:eastAsia="方正小标宋简体"/>
          <w:kern w:val="2"/>
          <w:sz w:val="44"/>
          <w:szCs w:val="44"/>
          <w:lang w:val="zh-CN"/>
        </w:rPr>
        <w:t>202</w:t>
      </w:r>
      <w:r>
        <w:rPr>
          <w:rFonts w:hint="eastAsia" w:ascii="方正小标宋简体" w:hAnsi="方正小标宋简体" w:eastAsia="方正小标宋简体"/>
          <w:kern w:val="2"/>
          <w:sz w:val="44"/>
          <w:szCs w:val="44"/>
          <w:lang w:val="en-US" w:eastAsia="zh-CN"/>
        </w:rPr>
        <w:t>4</w:t>
      </w:r>
      <w:r>
        <w:rPr>
          <w:rFonts w:hint="eastAsia" w:ascii="方正小标宋简体" w:hAnsi="方正小标宋简体" w:eastAsia="方正小标宋简体"/>
          <w:kern w:val="2"/>
          <w:sz w:val="44"/>
          <w:szCs w:val="44"/>
          <w:lang w:val="zh-CN"/>
        </w:rPr>
        <w:t>年度</w:t>
      </w:r>
    </w:p>
    <w:p w14:paraId="61B11A5A">
      <w:pPr>
        <w:spacing w:beforeLines="0" w:afterLines="0" w:line="360" w:lineRule="auto"/>
        <w:jc w:val="center"/>
        <w:rPr>
          <w:rFonts w:hint="eastAsia" w:ascii="方正小标宋简体" w:hAnsi="方正小标宋简体" w:eastAsia="方正小标宋简体"/>
          <w:kern w:val="2"/>
          <w:sz w:val="44"/>
          <w:szCs w:val="44"/>
          <w:lang w:val="zh-CN"/>
        </w:rPr>
      </w:pPr>
      <w:r>
        <w:rPr>
          <w:rFonts w:hint="eastAsia" w:ascii="方正小标宋简体" w:hAnsi="方正小标宋简体" w:eastAsia="方正小标宋简体"/>
          <w:kern w:val="2"/>
          <w:sz w:val="44"/>
          <w:szCs w:val="44"/>
          <w:lang w:val="zh-CN"/>
        </w:rPr>
        <w:t>峨边彝族自治县县街小学</w:t>
      </w:r>
    </w:p>
    <w:p w14:paraId="6F78F166">
      <w:pPr>
        <w:spacing w:beforeLines="0" w:afterLines="0" w:line="360" w:lineRule="auto"/>
        <w:jc w:val="center"/>
        <w:rPr>
          <w:rFonts w:hint="eastAsia" w:ascii="方正小标宋简体" w:hAnsi="方正小标宋简体" w:eastAsia="方正小标宋简体"/>
          <w:kern w:val="2"/>
          <w:sz w:val="44"/>
          <w:szCs w:val="44"/>
          <w:lang w:val="zh-CN"/>
        </w:rPr>
      </w:pPr>
      <w:r>
        <w:rPr>
          <w:rFonts w:hint="eastAsia" w:ascii="方正小标宋简体" w:hAnsi="方正小标宋简体" w:eastAsia="方正小标宋简体"/>
          <w:kern w:val="2"/>
          <w:sz w:val="44"/>
          <w:szCs w:val="44"/>
          <w:lang w:val="zh-CN"/>
        </w:rPr>
        <w:t>单位决算</w:t>
      </w:r>
    </w:p>
    <w:p w14:paraId="21840D07">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5AB6F0AB">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6C8F3BB4">
      <w:pPr>
        <w:tabs>
          <w:tab w:val="right" w:leader="dot" w:pos="8296"/>
        </w:tabs>
        <w:spacing w:before="93" w:beforeLines="0" w:afterLines="0"/>
        <w:jc w:val="center"/>
        <w:rPr>
          <w:rFonts w:hint="eastAsia" w:ascii="仿宋" w:hAnsi="仿宋" w:eastAsia="仿宋"/>
          <w:color w:val="auto"/>
          <w:kern w:val="2"/>
          <w:sz w:val="28"/>
          <w:szCs w:val="24"/>
          <w:lang w:val="zh-CN"/>
        </w:rPr>
      </w:pPr>
    </w:p>
    <w:p w14:paraId="398C852D">
      <w:pPr>
        <w:tabs>
          <w:tab w:val="right" w:leader="dot" w:pos="8296"/>
        </w:tabs>
        <w:spacing w:before="93" w:beforeLines="0" w:afterLines="0"/>
        <w:jc w:val="center"/>
        <w:rPr>
          <w:rFonts w:hint="eastAsia" w:ascii="仿宋" w:hAnsi="仿宋" w:eastAsia="仿宋"/>
          <w:color w:val="auto"/>
          <w:kern w:val="2"/>
          <w:sz w:val="28"/>
          <w:szCs w:val="24"/>
          <w:lang w:val="zh-CN"/>
        </w:rPr>
      </w:pPr>
    </w:p>
    <w:p w14:paraId="2896C26A">
      <w:pPr>
        <w:spacing w:beforeLines="0" w:afterLines="0"/>
        <w:jc w:val="both"/>
        <w:rPr>
          <w:rFonts w:hint="eastAsia" w:ascii="黑体" w:hAnsi="黑体" w:eastAsia="黑体"/>
          <w:color w:val="auto"/>
          <w:kern w:val="2"/>
          <w:sz w:val="48"/>
          <w:szCs w:val="24"/>
          <w:lang w:val="zh-CN"/>
        </w:rPr>
      </w:pPr>
    </w:p>
    <w:p w14:paraId="47AE2DC6">
      <w:pPr>
        <w:spacing w:beforeLines="0" w:afterLines="0"/>
        <w:jc w:val="both"/>
        <w:rPr>
          <w:rFonts w:hint="eastAsia" w:ascii="黑体" w:hAnsi="黑体" w:eastAsia="黑体"/>
          <w:color w:val="auto"/>
          <w:kern w:val="2"/>
          <w:sz w:val="48"/>
          <w:szCs w:val="24"/>
          <w:lang w:val="zh-CN"/>
        </w:rPr>
      </w:pPr>
    </w:p>
    <w:p w14:paraId="5EC5E32E">
      <w:pPr>
        <w:spacing w:beforeLines="0" w:afterLines="0"/>
        <w:jc w:val="both"/>
        <w:rPr>
          <w:rFonts w:hint="eastAsia" w:ascii="黑体" w:hAnsi="黑体" w:eastAsia="黑体"/>
          <w:color w:val="auto"/>
          <w:kern w:val="2"/>
          <w:sz w:val="48"/>
          <w:szCs w:val="24"/>
          <w:lang w:val="zh-CN"/>
        </w:rPr>
      </w:pPr>
    </w:p>
    <w:p w14:paraId="12DE13F1">
      <w:pPr>
        <w:spacing w:beforeLines="0" w:afterLines="0"/>
        <w:jc w:val="both"/>
        <w:rPr>
          <w:rFonts w:hint="eastAsia" w:ascii="黑体" w:hAnsi="黑体" w:eastAsia="黑体"/>
          <w:color w:val="auto"/>
          <w:kern w:val="2"/>
          <w:sz w:val="48"/>
          <w:szCs w:val="24"/>
          <w:lang w:val="zh-CN"/>
        </w:rPr>
      </w:pPr>
    </w:p>
    <w:p w14:paraId="2EC7096E">
      <w:pPr>
        <w:spacing w:beforeLines="0" w:afterLines="0"/>
        <w:jc w:val="center"/>
        <w:rPr>
          <w:rFonts w:hint="eastAsia" w:ascii="黑体" w:hAnsi="黑体" w:eastAsia="黑体"/>
          <w:color w:val="auto"/>
          <w:kern w:val="2"/>
          <w:sz w:val="48"/>
          <w:szCs w:val="24"/>
          <w:shd w:val="clear" w:color="auto" w:fill="auto"/>
          <w:lang w:val="zh-CN"/>
        </w:rPr>
      </w:pPr>
      <w:r>
        <w:rPr>
          <w:rFonts w:hint="eastAsia" w:ascii="黑体" w:hAnsi="黑体" w:eastAsia="黑体"/>
          <w:color w:val="auto"/>
          <w:kern w:val="2"/>
          <w:sz w:val="48"/>
          <w:szCs w:val="24"/>
          <w:shd w:val="clear" w:color="auto" w:fill="auto"/>
          <w:lang w:val="zh-CN"/>
        </w:rPr>
        <w:t>目录</w:t>
      </w:r>
    </w:p>
    <w:p w14:paraId="3948FEFA">
      <w:pPr>
        <w:spacing w:beforeLines="0" w:afterLines="0"/>
        <w:jc w:val="center"/>
        <w:rPr>
          <w:rFonts w:hint="eastAsia" w:ascii="黑体" w:hAnsi="黑体" w:eastAsia="黑体"/>
          <w:color w:val="auto"/>
          <w:kern w:val="2"/>
          <w:sz w:val="48"/>
          <w:szCs w:val="24"/>
          <w:lang w:val="zh-CN"/>
        </w:rPr>
      </w:pPr>
    </w:p>
    <w:p w14:paraId="5843A12A">
      <w:pPr>
        <w:spacing w:beforeLines="0" w:afterLines="0"/>
        <w:jc w:val="center"/>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zh-CN"/>
        </w:rPr>
        <w:t>公开时间：</w:t>
      </w:r>
      <w:r>
        <w:rPr>
          <w:rFonts w:hint="eastAsia" w:ascii="仿宋_GB2312" w:hAnsi="仿宋_GB2312" w:eastAsia="仿宋_GB2312" w:cs="仿宋_GB2312"/>
          <w:color w:val="auto"/>
          <w:kern w:val="2"/>
          <w:sz w:val="28"/>
          <w:szCs w:val="28"/>
          <w:lang w:val="en-US" w:eastAsia="zh-CN"/>
        </w:rPr>
        <w:t>2025年  11 月 27 日</w:t>
      </w:r>
    </w:p>
    <w:p w14:paraId="59DABF1B">
      <w:pPr>
        <w:spacing w:beforeLines="0" w:afterLines="0"/>
        <w:jc w:val="both"/>
        <w:rPr>
          <w:rFonts w:hint="eastAsia" w:ascii="Times New Roman" w:hAnsi="Times New Roman" w:eastAsia="Times New Roman"/>
          <w:color w:val="auto"/>
          <w:kern w:val="2"/>
          <w:sz w:val="21"/>
          <w:szCs w:val="24"/>
          <w:lang w:val="zh-CN"/>
        </w:rPr>
      </w:pPr>
    </w:p>
    <w:p w14:paraId="7A773CC7">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4"/>
          <w:szCs w:val="24"/>
          <w:lang w:val="zh-CN"/>
        </w:rPr>
        <w:t>第一部分 单位概况</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w:t>
      </w:r>
    </w:p>
    <w:p w14:paraId="52F9DA98">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一、</w:t>
      </w:r>
      <w:r>
        <w:rPr>
          <w:rFonts w:hint="eastAsia" w:asciiTheme="majorEastAsia" w:hAnsiTheme="majorEastAsia" w:eastAsiaTheme="majorEastAsia" w:cstheme="majorEastAsia"/>
          <w:color w:val="auto"/>
          <w:kern w:val="2"/>
          <w:sz w:val="24"/>
          <w:szCs w:val="24"/>
          <w:lang w:val="en-US" w:eastAsia="zh-CN"/>
        </w:rPr>
        <w:t>主要</w:t>
      </w:r>
      <w:r>
        <w:rPr>
          <w:rFonts w:hint="eastAsia" w:asciiTheme="majorEastAsia" w:hAnsiTheme="majorEastAsia" w:eastAsiaTheme="majorEastAsia" w:cstheme="majorEastAsia"/>
          <w:color w:val="auto"/>
          <w:kern w:val="2"/>
          <w:sz w:val="24"/>
          <w:szCs w:val="24"/>
          <w:lang w:val="zh-CN"/>
        </w:rPr>
        <w:t>职责</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4</w:t>
      </w:r>
    </w:p>
    <w:p w14:paraId="4D503910">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二、机构设置</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7</w:t>
      </w:r>
    </w:p>
    <w:p w14:paraId="40CD668C">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4"/>
          <w:szCs w:val="24"/>
          <w:lang w:val="zh-CN"/>
        </w:rPr>
        <w:t>第二部分 2022年度单位决算情况说明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8</w:t>
      </w:r>
    </w:p>
    <w:p w14:paraId="075F8784">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一、收入支出决算总体情况说明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8</w:t>
      </w:r>
    </w:p>
    <w:p w14:paraId="5BFCDECA">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二、收入决算情况说明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8</w:t>
      </w:r>
    </w:p>
    <w:p w14:paraId="36DDD9E3">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三、支出决算情况说明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9</w:t>
      </w:r>
    </w:p>
    <w:p w14:paraId="4D6F55CD">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四、财政拨款收入支出决算总体情况说明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10</w:t>
      </w:r>
    </w:p>
    <w:p w14:paraId="135F7354">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五、一般公共预算财政拨款支出决算情况说明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11</w:t>
      </w:r>
    </w:p>
    <w:p w14:paraId="3A17BF58">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六、一般公共预算财政拨款基本支出决算情况说明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…………14</w:t>
      </w:r>
    </w:p>
    <w:p w14:paraId="74ED85BC">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七、财政拨款“三公”经费支出决算情况说明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………14</w:t>
      </w:r>
    </w:p>
    <w:p w14:paraId="4F7A3965">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八、政府性基金预算支出决算情况说明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………16</w:t>
      </w:r>
    </w:p>
    <w:p w14:paraId="0C98B35F">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九、国有资本经营预算支出决算情况说明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16</w:t>
      </w:r>
    </w:p>
    <w:p w14:paraId="3C6BD256">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十、其他重要事项的情况说明</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16</w:t>
      </w:r>
    </w:p>
    <w:p w14:paraId="64BED4AE">
      <w:pPr>
        <w:tabs>
          <w:tab w:val="right" w:leader="dot" w:pos="8296"/>
        </w:tabs>
        <w:spacing w:beforeLines="0" w:afterLines="0" w:line="440" w:lineRule="exact"/>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zh-CN"/>
        </w:rPr>
        <w:t>第三部分 名词解释</w:t>
      </w:r>
      <w:r>
        <w:rPr>
          <w:rFonts w:hint="eastAsia" w:ascii="仿宋" w:hAnsi="仿宋" w:eastAsia="仿宋" w:cs="仿宋"/>
          <w:color w:val="auto"/>
          <w:kern w:val="2"/>
          <w:sz w:val="24"/>
          <w:szCs w:val="24"/>
          <w:lang w:val="en-US" w:eastAsia="zh-CN"/>
        </w:rPr>
        <w:t xml:space="preserve"> ……………………………………………………………………18</w:t>
      </w:r>
    </w:p>
    <w:p w14:paraId="1C4EE07F">
      <w:pPr>
        <w:tabs>
          <w:tab w:val="right" w:leader="dot" w:pos="8296"/>
        </w:tabs>
        <w:spacing w:beforeLines="0" w:afterLines="0" w:line="440" w:lineRule="exact"/>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zh-CN"/>
        </w:rPr>
        <w:t>第四部分 附件</w:t>
      </w:r>
      <w:r>
        <w:rPr>
          <w:rFonts w:hint="eastAsia" w:ascii="仿宋" w:hAnsi="仿宋" w:eastAsia="仿宋" w:cs="仿宋"/>
          <w:color w:val="auto"/>
          <w:kern w:val="2"/>
          <w:sz w:val="24"/>
          <w:szCs w:val="24"/>
          <w:lang w:val="en-US" w:eastAsia="zh-CN"/>
        </w:rPr>
        <w:t xml:space="preserve"> …………………………………………………………………………21</w:t>
      </w:r>
    </w:p>
    <w:p w14:paraId="2CF54717">
      <w:pPr>
        <w:tabs>
          <w:tab w:val="right" w:leader="dot" w:pos="8296"/>
        </w:tabs>
        <w:spacing w:beforeLines="0" w:afterLines="0" w:line="440" w:lineRule="exact"/>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zh-CN"/>
        </w:rPr>
        <w:t>第五部分 附表</w:t>
      </w:r>
      <w:r>
        <w:rPr>
          <w:rFonts w:hint="eastAsia" w:ascii="仿宋" w:hAnsi="仿宋" w:eastAsia="仿宋" w:cs="仿宋"/>
          <w:color w:val="auto"/>
          <w:kern w:val="2"/>
          <w:sz w:val="24"/>
          <w:szCs w:val="24"/>
          <w:lang w:val="en-US" w:eastAsia="zh-CN"/>
        </w:rPr>
        <w:t xml:space="preserve"> …………………………………………………………………………26</w:t>
      </w:r>
    </w:p>
    <w:p w14:paraId="4156F1EF">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一、收入支出决算总表</w:t>
      </w:r>
      <w:r>
        <w:rPr>
          <w:rFonts w:hint="eastAsia" w:asciiTheme="majorEastAsia" w:hAnsiTheme="majorEastAsia" w:eastAsiaTheme="majorEastAsia" w:cstheme="majorEastAsia"/>
          <w:color w:val="auto"/>
          <w:kern w:val="2"/>
          <w:sz w:val="24"/>
          <w:szCs w:val="24"/>
          <w:lang w:val="en-US" w:eastAsia="zh-CN"/>
        </w:rPr>
        <w:t xml:space="preserve"> ………………………………………………………26</w:t>
      </w:r>
    </w:p>
    <w:p w14:paraId="7E503EA2">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二、收入决算</w:t>
      </w:r>
      <w:r>
        <w:rPr>
          <w:rFonts w:hint="eastAsia" w:asciiTheme="majorEastAsia" w:hAnsiTheme="majorEastAsia" w:eastAsiaTheme="majorEastAsia" w:cstheme="majorEastAsia"/>
          <w:color w:val="auto"/>
          <w:kern w:val="2"/>
          <w:sz w:val="24"/>
          <w:szCs w:val="24"/>
          <w:lang w:val="en-US" w:eastAsia="zh-CN"/>
        </w:rPr>
        <w:t xml:space="preserve"> …………………………………………………………………26</w:t>
      </w:r>
    </w:p>
    <w:p w14:paraId="07108A77">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三、支出决算表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3CFF386B">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四、财政拨款收入支出决算总表</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26</w:t>
      </w:r>
    </w:p>
    <w:p w14:paraId="45D80E84">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五、财政拨款支出决算明细表</w:t>
      </w:r>
      <w:r>
        <w:rPr>
          <w:rFonts w:hint="eastAsia" w:asciiTheme="majorEastAsia" w:hAnsiTheme="majorEastAsia" w:eastAsiaTheme="majorEastAsia" w:cstheme="majorEastAsia"/>
          <w:color w:val="auto"/>
          <w:kern w:val="2"/>
          <w:sz w:val="24"/>
          <w:szCs w:val="24"/>
          <w:lang w:val="en-US" w:eastAsia="zh-CN"/>
        </w:rPr>
        <w:t xml:space="preserve"> ………………………………………………26</w:t>
      </w:r>
    </w:p>
    <w:p w14:paraId="0E35185A">
      <w:pPr>
        <w:tabs>
          <w:tab w:val="right" w:leader="dot" w:pos="8296"/>
        </w:tabs>
        <w:spacing w:beforeLines="0" w:afterLines="0" w:line="440" w:lineRule="exact"/>
        <w:ind w:left="420"/>
        <w:rPr>
          <w:rFonts w:hint="eastAsia"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六、一般公共预算财政拨款支出决算表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294E5B33">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七、一般公共预算财政拨款支出决算明细表</w:t>
      </w:r>
      <w:r>
        <w:rPr>
          <w:rFonts w:hint="eastAsia" w:asciiTheme="majorEastAsia" w:hAnsiTheme="majorEastAsia" w:eastAsiaTheme="majorEastAsia" w:cstheme="majorEastAsia"/>
          <w:color w:val="auto"/>
          <w:kern w:val="2"/>
          <w:sz w:val="24"/>
          <w:szCs w:val="24"/>
          <w:lang w:val="en-US" w:eastAsia="zh-CN"/>
        </w:rPr>
        <w:t xml:space="preserve"> ………………………………26</w:t>
      </w:r>
    </w:p>
    <w:p w14:paraId="3751E203">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八、一般公共预算财政拨款基本支出决算明细表</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26</w:t>
      </w:r>
    </w:p>
    <w:p w14:paraId="15D6E6C5">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九、一般公共预算财政拨款项目支出决算表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1F4333EA">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十、政府性基金预算财政拨款收入支出决算表</w:t>
      </w:r>
      <w:r>
        <w:rPr>
          <w:rFonts w:hint="eastAsia" w:asciiTheme="majorEastAsia" w:hAnsiTheme="majorEastAsia" w:eastAsiaTheme="majorEastAsia" w:cstheme="majorEastAsia"/>
          <w:color w:val="auto"/>
          <w:kern w:val="2"/>
          <w:sz w:val="24"/>
          <w:szCs w:val="24"/>
          <w:lang w:val="en-US" w:eastAsia="zh-CN"/>
        </w:rPr>
        <w:t xml:space="preserve"> </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w:t>
      </w:r>
      <w:r>
        <w:rPr>
          <w:rFonts w:hint="eastAsia" w:asciiTheme="majorEastAsia" w:hAnsiTheme="majorEastAsia" w:eastAsiaTheme="majorEastAsia" w:cstheme="majorEastAsia"/>
          <w:color w:val="auto"/>
          <w:kern w:val="2"/>
          <w:sz w:val="24"/>
          <w:szCs w:val="24"/>
          <w:lang w:val="zh-CN"/>
        </w:rPr>
        <w:t>…</w:t>
      </w:r>
      <w:r>
        <w:rPr>
          <w:rFonts w:hint="eastAsia" w:asciiTheme="majorEastAsia" w:hAnsiTheme="majorEastAsia" w:eastAsiaTheme="majorEastAsia" w:cstheme="majorEastAsia"/>
          <w:color w:val="auto"/>
          <w:kern w:val="2"/>
          <w:sz w:val="24"/>
          <w:szCs w:val="24"/>
          <w:lang w:val="en-US" w:eastAsia="zh-CN"/>
        </w:rPr>
        <w:t>26</w:t>
      </w:r>
    </w:p>
    <w:p w14:paraId="5401E06E">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十一、国有资本经营预算财政拨款收入支出决算表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207A6D37">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十二、国有资本经营预算财政拨款支出决算表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75F1DE92">
      <w:pPr>
        <w:tabs>
          <w:tab w:val="right" w:leader="dot" w:pos="8296"/>
        </w:tabs>
        <w:spacing w:beforeLines="0" w:afterLines="0" w:line="440" w:lineRule="exact"/>
        <w:ind w:left="420"/>
        <w:rPr>
          <w:rFonts w:hint="default" w:asciiTheme="majorEastAsia" w:hAnsiTheme="majorEastAsia" w:eastAsiaTheme="majorEastAsia" w:cstheme="majorEastAsia"/>
          <w:color w:val="auto"/>
          <w:kern w:val="2"/>
          <w:sz w:val="24"/>
          <w:szCs w:val="24"/>
          <w:lang w:val="en-US" w:eastAsia="zh-CN"/>
        </w:rPr>
      </w:pPr>
      <w:r>
        <w:rPr>
          <w:rFonts w:hint="eastAsia" w:asciiTheme="majorEastAsia" w:hAnsiTheme="majorEastAsia" w:eastAsiaTheme="majorEastAsia" w:cstheme="majorEastAsia"/>
          <w:color w:val="auto"/>
          <w:kern w:val="2"/>
          <w:sz w:val="24"/>
          <w:szCs w:val="24"/>
          <w:lang w:val="zh-CN"/>
        </w:rPr>
        <w:t>十三、财政拨款“三公”经费支出决算表</w:t>
      </w:r>
      <w:r>
        <w:rPr>
          <w:rFonts w:hint="eastAsia" w:asciiTheme="majorEastAsia" w:hAnsiTheme="majorEastAsia" w:eastAsiaTheme="majorEastAsia" w:cstheme="majorEastAsia"/>
          <w:color w:val="auto"/>
          <w:kern w:val="2"/>
          <w:sz w:val="24"/>
          <w:szCs w:val="24"/>
          <w:lang w:val="en-US" w:eastAsia="zh-CN"/>
        </w:rPr>
        <w:t xml:space="preserve"> …………………………………26</w:t>
      </w:r>
    </w:p>
    <w:p w14:paraId="62A9B264">
      <w:pPr>
        <w:tabs>
          <w:tab w:val="center" w:pos="4320"/>
        </w:tabs>
        <w:spacing w:beforeLines="0" w:afterLines="0" w:line="440" w:lineRule="exact"/>
        <w:ind w:firstLine="1320"/>
        <w:rPr>
          <w:rFonts w:hint="eastAsia" w:ascii="仿宋" w:hAnsi="仿宋" w:eastAsia="仿宋"/>
          <w:color w:val="auto"/>
          <w:kern w:val="2"/>
          <w:sz w:val="24"/>
          <w:szCs w:val="24"/>
          <w:lang w:val="zh-CN"/>
        </w:rPr>
      </w:pPr>
    </w:p>
    <w:p w14:paraId="06A51C98">
      <w:pPr>
        <w:spacing w:beforeLines="0" w:afterLines="0" w:line="440" w:lineRule="exact"/>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14:paraId="1336B716">
      <w:pPr>
        <w:pStyle w:val="2"/>
        <w:keepNext/>
        <w:keepLines/>
        <w:spacing w:before="340" w:beforeLines="0" w:after="330" w:afterLines="0" w:line="576" w:lineRule="auto"/>
        <w:jc w:val="center"/>
        <w:rPr>
          <w:rFonts w:hint="eastAsia" w:ascii="黑体" w:hAnsi="黑体" w:eastAsia="黑体"/>
          <w:b/>
          <w:color w:val="auto"/>
          <w:kern w:val="44"/>
          <w:sz w:val="44"/>
          <w:szCs w:val="24"/>
          <w:lang w:val="zh-CN"/>
        </w:rPr>
      </w:pPr>
      <w:r>
        <w:rPr>
          <w:rFonts w:hint="eastAsia" w:ascii="黑体" w:hAnsi="黑体" w:eastAsia="黑体"/>
          <w:color w:val="auto"/>
          <w:kern w:val="44"/>
          <w:sz w:val="44"/>
          <w:szCs w:val="24"/>
          <w:lang w:val="zh-CN"/>
        </w:rPr>
        <w:t>第一部分 单位概况</w:t>
      </w:r>
    </w:p>
    <w:p w14:paraId="3B41A5AE">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576" w:lineRule="exact"/>
        <w:ind w:firstLine="640" w:firstLineChars="200"/>
        <w:jc w:val="both"/>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p>
    <w:p w14:paraId="76C7B933">
      <w:pPr>
        <w:pStyle w:val="4"/>
        <w:keepNext w:val="0"/>
        <w:keepLines w:val="0"/>
        <w:pageBreakBefore w:val="0"/>
        <w:widowControl w:val="0"/>
        <w:numPr>
          <w:ilvl w:val="0"/>
          <w:numId w:val="0"/>
        </w:numPr>
        <w:kinsoku/>
        <w:wordWrap/>
        <w:overflowPunct/>
        <w:topLinePunct w:val="0"/>
        <w:autoSpaceDE w:val="0"/>
        <w:bidi w:val="0"/>
        <w:adjustRightInd w:val="0"/>
        <w:snapToGrid w:val="0"/>
        <w:spacing w:before="93" w:line="600" w:lineRule="exact"/>
        <w:ind w:leftChars="0" w:firstLine="640" w:firstLineChars="200"/>
        <w:textAlignment w:val="auto"/>
        <w:outlineLvl w:val="2"/>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（一）主要职能</w:t>
      </w:r>
    </w:p>
    <w:p w14:paraId="2DDFC1FB">
      <w:pPr>
        <w:pStyle w:val="4"/>
        <w:keepNext w:val="0"/>
        <w:keepLines w:val="0"/>
        <w:pageBreakBefore w:val="0"/>
        <w:widowControl w:val="0"/>
        <w:kinsoku/>
        <w:wordWrap/>
        <w:overflowPunct/>
        <w:topLinePunct w:val="0"/>
        <w:autoSpaceDE w:val="0"/>
        <w:bidi w:val="0"/>
        <w:adjustRightInd w:val="0"/>
        <w:snapToGrid w:val="0"/>
        <w:spacing w:before="93" w:line="600" w:lineRule="exact"/>
        <w:ind w:firstLine="672" w:firstLineChars="210"/>
        <w:textAlignment w:val="auto"/>
        <w:outlineLvl w:val="2"/>
        <w:rPr>
          <w:rFonts w:hint="eastAsia" w:ascii="仿宋" w:hAnsi="仿宋" w:eastAsia="仿宋" w:cs="仿宋"/>
          <w:kern w:val="2"/>
          <w:sz w:val="32"/>
          <w:szCs w:val="32"/>
        </w:rPr>
      </w:pPr>
      <w:r>
        <w:rPr>
          <w:rFonts w:hint="eastAsia" w:ascii="仿宋" w:hAnsi="仿宋" w:eastAsia="仿宋" w:cs="仿宋"/>
          <w:kern w:val="2"/>
          <w:sz w:val="32"/>
          <w:szCs w:val="32"/>
        </w:rPr>
        <w:t>1.认真贯彻《四川省中小学办学行为规范》，不断规范学校办学行为，切实</w:t>
      </w:r>
      <w:r>
        <w:rPr>
          <w:rFonts w:hint="eastAsia" w:ascii="仿宋" w:hAnsi="仿宋" w:eastAsia="仿宋" w:cs="仿宋"/>
          <w:kern w:val="2"/>
          <w:sz w:val="32"/>
          <w:szCs w:val="32"/>
          <w:lang w:eastAsia="zh-CN"/>
        </w:rPr>
        <w:t>增强</w:t>
      </w:r>
      <w:r>
        <w:rPr>
          <w:rFonts w:hint="eastAsia" w:ascii="仿宋" w:hAnsi="仿宋" w:eastAsia="仿宋" w:cs="仿宋"/>
          <w:kern w:val="2"/>
          <w:sz w:val="32"/>
          <w:szCs w:val="32"/>
        </w:rPr>
        <w:t>我校教师规范从教的意识，促进办学水平的不断提升</w:t>
      </w:r>
      <w:r>
        <w:rPr>
          <w:rFonts w:hint="eastAsia" w:ascii="仿宋" w:hAnsi="仿宋" w:eastAsia="仿宋" w:cs="仿宋"/>
          <w:b w:val="0"/>
          <w:bCs/>
          <w:color w:val="000000"/>
          <w:sz w:val="32"/>
          <w:szCs w:val="32"/>
        </w:rPr>
        <w:t>，认真落实精细化管理，</w:t>
      </w:r>
      <w:r>
        <w:rPr>
          <w:rFonts w:hint="eastAsia" w:ascii="仿宋" w:hAnsi="仿宋" w:eastAsia="仿宋" w:cs="仿宋"/>
          <w:b w:val="0"/>
          <w:bCs/>
          <w:color w:val="000000"/>
          <w:sz w:val="32"/>
          <w:szCs w:val="32"/>
          <w:lang w:val="en-US" w:eastAsia="zh-CN"/>
        </w:rPr>
        <w:t>践行“和美育德、笃行致远”的核心办学理念，</w:t>
      </w:r>
      <w:r>
        <w:rPr>
          <w:rFonts w:hint="eastAsia" w:ascii="仿宋" w:hAnsi="仿宋" w:eastAsia="仿宋" w:cs="仿宋"/>
          <w:kern w:val="2"/>
          <w:sz w:val="32"/>
          <w:szCs w:val="32"/>
        </w:rPr>
        <w:t>努力</w:t>
      </w:r>
      <w:r>
        <w:rPr>
          <w:rFonts w:hint="eastAsia" w:ascii="仿宋" w:hAnsi="仿宋" w:eastAsia="仿宋" w:cs="仿宋"/>
          <w:kern w:val="2"/>
          <w:sz w:val="32"/>
          <w:szCs w:val="32"/>
          <w:lang w:eastAsia="zh-CN"/>
        </w:rPr>
        <w:t>办好人民满意的教育</w:t>
      </w:r>
      <w:r>
        <w:rPr>
          <w:rFonts w:hint="eastAsia" w:ascii="仿宋" w:hAnsi="仿宋" w:eastAsia="仿宋" w:cs="仿宋"/>
          <w:kern w:val="2"/>
          <w:sz w:val="32"/>
          <w:szCs w:val="32"/>
        </w:rPr>
        <w:t>。</w:t>
      </w:r>
    </w:p>
    <w:p w14:paraId="7B40ED1E">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维护学校的正常教育教学秩序，为学生创造良好的学习环境</w:t>
      </w:r>
      <w:r>
        <w:rPr>
          <w:rFonts w:hint="eastAsia" w:ascii="仿宋" w:hAnsi="仿宋" w:eastAsia="仿宋" w:cs="仿宋"/>
          <w:sz w:val="32"/>
          <w:szCs w:val="32"/>
          <w:shd w:val="clear" w:color="auto" w:fill="FFFFFF"/>
          <w:lang w:eastAsia="zh-CN"/>
        </w:rPr>
        <w:t>。</w:t>
      </w:r>
    </w:p>
    <w:p w14:paraId="24B1EB90">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研究拟定学校发展规划和年度计划，组织实施教育体制和办学体制改革。积极稳妥地推进教育改革，按教育规律办事，不断提高教育质量</w:t>
      </w:r>
      <w:r>
        <w:rPr>
          <w:rFonts w:hint="eastAsia" w:ascii="仿宋" w:hAnsi="仿宋" w:eastAsia="仿宋" w:cs="仿宋"/>
          <w:sz w:val="32"/>
          <w:szCs w:val="32"/>
          <w:shd w:val="clear" w:color="auto" w:fill="FFFFFF"/>
          <w:lang w:eastAsia="zh-CN"/>
        </w:rPr>
        <w:t>。</w:t>
      </w:r>
    </w:p>
    <w:p w14:paraId="5D1A9112">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根据学校规模，科学设置学校管理机构，建立健全各项规章制度和岗位责任制。</w:t>
      </w:r>
    </w:p>
    <w:p w14:paraId="3E3FD74C">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管理和指导学校基础教育工作，坚持教书育人，服务育人，环境育人方针，规划学校品德教育、体育卫生教育、艺术教育和国防教育等工作，使学生的</w:t>
      </w:r>
      <w:r>
        <w:rPr>
          <w:rFonts w:hint="eastAsia" w:ascii="仿宋" w:hAnsi="仿宋" w:eastAsia="仿宋" w:cs="仿宋"/>
          <w:sz w:val="32"/>
          <w:szCs w:val="32"/>
          <w:shd w:val="clear" w:color="auto" w:fill="FFFFFF"/>
          <w:lang w:eastAsia="zh-CN"/>
        </w:rPr>
        <w:t>德智体美劳全面发展</w:t>
      </w:r>
      <w:r>
        <w:rPr>
          <w:rFonts w:hint="eastAsia" w:ascii="仿宋" w:hAnsi="仿宋" w:eastAsia="仿宋" w:cs="仿宋"/>
          <w:sz w:val="32"/>
          <w:szCs w:val="32"/>
          <w:shd w:val="clear" w:color="auto" w:fill="FFFFFF"/>
        </w:rPr>
        <w:t xml:space="preserve">。 </w:t>
      </w:r>
    </w:p>
    <w:p w14:paraId="1F2B6DF5">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抓好教师队伍建设，使每个教师都热心于教育事业</w:t>
      </w:r>
      <w:r>
        <w:rPr>
          <w:rFonts w:hint="eastAsia" w:ascii="仿宋" w:hAnsi="仿宋" w:eastAsia="仿宋" w:cs="仿宋"/>
          <w:sz w:val="32"/>
          <w:szCs w:val="32"/>
          <w:shd w:val="clear" w:color="auto" w:fill="FFFFFF"/>
          <w:lang w:eastAsia="zh-CN"/>
        </w:rPr>
        <w:t>。</w:t>
      </w:r>
    </w:p>
    <w:p w14:paraId="03CAA0FA">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7</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负责做好社会治安综合治理及安全保卫工作，保证师生的人身安全及学校财产安全</w:t>
      </w:r>
      <w:r>
        <w:rPr>
          <w:rFonts w:hint="eastAsia" w:ascii="仿宋" w:hAnsi="仿宋" w:eastAsia="仿宋" w:cs="仿宋"/>
          <w:sz w:val="32"/>
          <w:szCs w:val="32"/>
          <w:shd w:val="clear" w:color="auto" w:fill="FFFFFF"/>
          <w:lang w:eastAsia="zh-CN"/>
        </w:rPr>
        <w:t>。</w:t>
      </w:r>
    </w:p>
    <w:p w14:paraId="40AF74DA">
      <w:pPr>
        <w:keepNext w:val="0"/>
        <w:keepLines w:val="0"/>
        <w:pageBreakBefore w:val="0"/>
        <w:widowControl w:val="0"/>
        <w:kinsoku/>
        <w:wordWrap/>
        <w:overflowPunct/>
        <w:topLinePunct w:val="0"/>
        <w:autoSpaceDE w:val="0"/>
        <w:bidi w:val="0"/>
        <w:adjustRightInd w:val="0"/>
        <w:spacing w:line="60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8</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严格管理学校教育经费，严格执行财务管理制度。</w:t>
      </w:r>
    </w:p>
    <w:p w14:paraId="1F64DAF0">
      <w:pPr>
        <w:pStyle w:val="4"/>
        <w:keepNext w:val="0"/>
        <w:keepLines w:val="0"/>
        <w:pageBreakBefore w:val="0"/>
        <w:widowControl w:val="0"/>
        <w:kinsoku/>
        <w:wordWrap/>
        <w:overflowPunct/>
        <w:topLinePunct w:val="0"/>
        <w:autoSpaceDE w:val="0"/>
        <w:bidi w:val="0"/>
        <w:adjustRightInd w:val="0"/>
        <w:snapToGrid w:val="0"/>
        <w:spacing w:before="93" w:line="600" w:lineRule="exact"/>
        <w:ind w:firstLine="640" w:firstLineChars="200"/>
        <w:textAlignment w:val="auto"/>
        <w:outlineLvl w:val="2"/>
        <w:rPr>
          <w:rFonts w:hint="eastAsia" w:ascii="仿宋" w:hAnsi="仿宋" w:eastAsia="仿宋" w:cs="仿宋"/>
          <w:kern w:val="2"/>
          <w:sz w:val="32"/>
          <w:szCs w:val="32"/>
        </w:rPr>
      </w:pPr>
      <w:r>
        <w:rPr>
          <w:rFonts w:hint="eastAsia" w:ascii="仿宋" w:hAnsi="仿宋" w:eastAsia="仿宋" w:cs="仿宋"/>
          <w:kern w:val="2"/>
          <w:sz w:val="32"/>
          <w:szCs w:val="32"/>
        </w:rPr>
        <w:t>9.做好送教上门，关心、关爱残疾儿童。</w:t>
      </w:r>
    </w:p>
    <w:p w14:paraId="0D37F4E0">
      <w:pPr>
        <w:pStyle w:val="4"/>
        <w:keepNext w:val="0"/>
        <w:keepLines w:val="0"/>
        <w:pageBreakBefore w:val="0"/>
        <w:widowControl w:val="0"/>
        <w:numPr>
          <w:ilvl w:val="0"/>
          <w:numId w:val="0"/>
        </w:numPr>
        <w:kinsoku/>
        <w:wordWrap/>
        <w:overflowPunct/>
        <w:topLinePunct w:val="0"/>
        <w:autoSpaceDE w:val="0"/>
        <w:bidi w:val="0"/>
        <w:adjustRightInd w:val="0"/>
        <w:snapToGrid w:val="0"/>
        <w:spacing w:before="93" w:line="600" w:lineRule="exact"/>
        <w:ind w:leftChars="0" w:firstLine="640" w:firstLineChars="200"/>
        <w:textAlignment w:val="auto"/>
        <w:outlineLvl w:val="2"/>
        <w:rPr>
          <w:rFonts w:hint="eastAsia" w:ascii="楷体_GB2312" w:hAnsi="楷体_GB2312" w:eastAsia="楷体_GB2312" w:cs="楷体_GB2312"/>
          <w:b/>
          <w:sz w:val="32"/>
          <w:szCs w:val="32"/>
        </w:rPr>
      </w:pPr>
      <w:r>
        <w:rPr>
          <w:rFonts w:hint="eastAsia" w:ascii="楷体_GB2312" w:hAnsi="楷体_GB2312" w:eastAsia="楷体_GB2312" w:cs="楷体_GB2312"/>
          <w:bCs/>
          <w:color w:val="000000"/>
          <w:sz w:val="32"/>
          <w:szCs w:val="32"/>
          <w:lang w:eastAsia="zh-CN"/>
        </w:rPr>
        <w:t>（二）</w:t>
      </w:r>
      <w:r>
        <w:rPr>
          <w:rFonts w:hint="eastAsia" w:ascii="楷体_GB2312" w:hAnsi="楷体_GB2312" w:eastAsia="楷体_GB2312" w:cs="楷体_GB2312"/>
          <w:bCs/>
          <w:color w:val="000000"/>
          <w:sz w:val="32"/>
          <w:szCs w:val="32"/>
        </w:rPr>
        <w:t>202</w:t>
      </w:r>
      <w:r>
        <w:rPr>
          <w:rFonts w:hint="eastAsia" w:ascii="楷体_GB2312" w:hAnsi="楷体_GB2312" w:eastAsia="楷体_GB2312" w:cs="楷体_GB2312"/>
          <w:bCs/>
          <w:color w:val="000000"/>
          <w:sz w:val="32"/>
          <w:szCs w:val="32"/>
          <w:lang w:val="en-US" w:eastAsia="zh-CN"/>
        </w:rPr>
        <w:t>4</w:t>
      </w:r>
      <w:r>
        <w:rPr>
          <w:rFonts w:hint="eastAsia" w:ascii="楷体_GB2312" w:hAnsi="楷体_GB2312" w:eastAsia="楷体_GB2312" w:cs="楷体_GB2312"/>
          <w:bCs/>
          <w:color w:val="000000"/>
          <w:sz w:val="32"/>
          <w:szCs w:val="32"/>
        </w:rPr>
        <w:t>年重点工作完成情况</w:t>
      </w:r>
    </w:p>
    <w:p w14:paraId="266FD42B">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1.</w:t>
      </w:r>
      <w:r>
        <w:rPr>
          <w:rFonts w:hint="eastAsia" w:ascii="仿宋" w:hAnsi="仿宋" w:eastAsia="仿宋" w:cs="仿宋"/>
          <w:color w:val="222222"/>
          <w:sz w:val="32"/>
          <w:szCs w:val="32"/>
        </w:rPr>
        <w:t>加强政治理论学习，提高政治站位，服务好教育</w:t>
      </w:r>
      <w:r>
        <w:rPr>
          <w:rFonts w:hint="eastAsia" w:ascii="仿宋" w:hAnsi="仿宋" w:eastAsia="仿宋" w:cs="仿宋"/>
          <w:color w:val="222222"/>
          <w:sz w:val="32"/>
          <w:szCs w:val="32"/>
          <w:lang w:eastAsia="zh-CN"/>
        </w:rPr>
        <w:t>。</w:t>
      </w:r>
    </w:p>
    <w:p w14:paraId="00E7C63B">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充分发挥学校党组织作用，加强党员队伍建设，夯实党风廉政建设，认真履行党风廉政建设第一责任人职责，使学校党组织成为教书育人的坚强战斗堡垒。学校党支部工作有计划，有总结，有固定的活动场地，有规范的学习制度，每月开展一次主题党日活动。</w:t>
      </w:r>
    </w:p>
    <w:p w14:paraId="3E527A09">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2.形式多样开展师德师风建设树教师新风。</w:t>
      </w:r>
    </w:p>
    <w:p w14:paraId="0769F0C4">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600" w:lineRule="exact"/>
        <w:ind w:firstLine="58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学校常态化开展师德教育，每次教师会以专题方式强化师德规范，开学初签订师德承诺书，开展师德警示教育，组织开展师德考核，主张“教好书、育好人就是最好的师德”，把师德建设融入“六认真”检查中，把师德教育融入学校育人活动中。</w:t>
      </w:r>
    </w:p>
    <w:p w14:paraId="6611E93A">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3.</w:t>
      </w:r>
      <w:r>
        <w:rPr>
          <w:rFonts w:hint="eastAsia" w:ascii="仿宋" w:hAnsi="仿宋" w:eastAsia="仿宋" w:cs="仿宋"/>
          <w:color w:val="222222"/>
          <w:sz w:val="32"/>
          <w:szCs w:val="32"/>
          <w:lang w:eastAsia="zh-CN"/>
        </w:rPr>
        <w:t>创新学校管理</w:t>
      </w:r>
      <w:r>
        <w:rPr>
          <w:rFonts w:hint="eastAsia" w:ascii="仿宋" w:hAnsi="仿宋" w:eastAsia="仿宋" w:cs="仿宋"/>
          <w:color w:val="222222"/>
          <w:sz w:val="32"/>
          <w:szCs w:val="32"/>
          <w:lang w:val="en-US" w:eastAsia="zh-CN"/>
        </w:rPr>
        <w:t xml:space="preserve"> 制度约人。</w:t>
      </w:r>
    </w:p>
    <w:p w14:paraId="045E8092">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结合学校的实际，完善了管理制度，评优选先制度，规章制度的形成是全体教师认可的，行政必须模范带头严格遵守学校的各项规章制度。</w:t>
      </w:r>
    </w:p>
    <w:p w14:paraId="712BD115">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4.</w:t>
      </w:r>
      <w:r>
        <w:rPr>
          <w:rFonts w:hint="eastAsia" w:ascii="仿宋" w:hAnsi="仿宋" w:eastAsia="仿宋" w:cs="仿宋"/>
          <w:color w:val="222222"/>
          <w:sz w:val="32"/>
          <w:szCs w:val="32"/>
          <w:lang w:eastAsia="zh-CN"/>
        </w:rPr>
        <w:t>多举措努力</w:t>
      </w:r>
      <w:r>
        <w:rPr>
          <w:rFonts w:hint="eastAsia" w:ascii="仿宋" w:hAnsi="仿宋" w:eastAsia="仿宋" w:cs="仿宋"/>
          <w:color w:val="222222"/>
          <w:sz w:val="32"/>
          <w:szCs w:val="32"/>
        </w:rPr>
        <w:t>提升教育教学</w:t>
      </w:r>
      <w:r>
        <w:rPr>
          <w:rFonts w:hint="eastAsia" w:ascii="仿宋" w:hAnsi="仿宋" w:eastAsia="仿宋" w:cs="仿宋"/>
          <w:color w:val="222222"/>
          <w:sz w:val="32"/>
          <w:szCs w:val="32"/>
          <w:lang w:eastAsia="zh-CN"/>
        </w:rPr>
        <w:t>质量上新台阶。</w:t>
      </w:r>
    </w:p>
    <w:p w14:paraId="55E3DB3D">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教育教学是学校的生命线，学校一如既往想方设法提高教育教学质量。</w:t>
      </w:r>
    </w:p>
    <w:p w14:paraId="383A33BA">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1</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教导处教导主任全面负责教务工作，结合学校实际，提出每学期全面提升教育教学质量的方案，行政会讨论，有针对性地实施方案，从而全面提升教育教学成绩。</w:t>
      </w:r>
    </w:p>
    <w:p w14:paraId="72F82C5D">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2</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教导处加强教研组的指导工作，认真开展校本研修公开课。</w:t>
      </w:r>
    </w:p>
    <w:p w14:paraId="13B47908">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56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lang w:val="en-US" w:eastAsia="zh-CN"/>
        </w:rPr>
        <w:t>3</w:t>
      </w:r>
      <w:r>
        <w:rPr>
          <w:rFonts w:hint="eastAsia" w:ascii="仿宋" w:hAnsi="仿宋" w:eastAsia="仿宋" w:cs="仿宋"/>
          <w:color w:val="222222"/>
          <w:sz w:val="32"/>
          <w:szCs w:val="32"/>
          <w:lang w:eastAsia="zh-CN"/>
        </w:rPr>
        <w:t>）</w:t>
      </w:r>
      <w:r>
        <w:rPr>
          <w:rFonts w:hint="eastAsia" w:ascii="仿宋" w:hAnsi="仿宋" w:eastAsia="仿宋" w:cs="仿宋"/>
          <w:color w:val="222222"/>
          <w:sz w:val="32"/>
          <w:szCs w:val="32"/>
        </w:rPr>
        <w:t>学校采取形式多样的激励机制提升教育教学质量。学校</w:t>
      </w:r>
      <w:r>
        <w:rPr>
          <w:rFonts w:hint="eastAsia" w:ascii="仿宋" w:hAnsi="仿宋" w:eastAsia="仿宋" w:cs="仿宋"/>
          <w:color w:val="222222"/>
          <w:sz w:val="32"/>
          <w:szCs w:val="32"/>
          <w:lang w:eastAsia="zh-CN"/>
        </w:rPr>
        <w:t>采取不同的激励办法，提升教学质量，</w:t>
      </w:r>
      <w:r>
        <w:rPr>
          <w:rFonts w:hint="eastAsia" w:ascii="仿宋" w:hAnsi="仿宋" w:eastAsia="仿宋" w:cs="仿宋"/>
          <w:color w:val="222222"/>
          <w:sz w:val="32"/>
          <w:szCs w:val="32"/>
        </w:rPr>
        <w:t>教育教学质量的提升，教师</w:t>
      </w:r>
      <w:r>
        <w:rPr>
          <w:rFonts w:hint="eastAsia" w:ascii="仿宋" w:hAnsi="仿宋" w:eastAsia="仿宋" w:cs="仿宋"/>
          <w:color w:val="222222"/>
          <w:sz w:val="32"/>
          <w:szCs w:val="32"/>
          <w:lang w:eastAsia="zh-CN"/>
        </w:rPr>
        <w:t>付出</w:t>
      </w:r>
      <w:r>
        <w:rPr>
          <w:rFonts w:hint="eastAsia" w:ascii="仿宋" w:hAnsi="仿宋" w:eastAsia="仿宋" w:cs="仿宋"/>
          <w:color w:val="222222"/>
          <w:sz w:val="32"/>
          <w:szCs w:val="32"/>
        </w:rPr>
        <w:t>应得的回报，从而达到学校教育教学质量稳中有升。</w:t>
      </w:r>
    </w:p>
    <w:p w14:paraId="157A8B18">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lang w:eastAsia="zh-CN"/>
        </w:rPr>
      </w:pPr>
      <w:r>
        <w:rPr>
          <w:rFonts w:hint="eastAsia" w:ascii="仿宋" w:hAnsi="仿宋" w:eastAsia="仿宋" w:cs="仿宋"/>
          <w:color w:val="222222"/>
          <w:sz w:val="32"/>
          <w:szCs w:val="32"/>
          <w:lang w:val="en-US" w:eastAsia="zh-CN"/>
        </w:rPr>
        <w:t>5.</w:t>
      </w:r>
      <w:r>
        <w:rPr>
          <w:rFonts w:hint="eastAsia" w:ascii="仿宋" w:hAnsi="仿宋" w:eastAsia="仿宋" w:cs="仿宋"/>
          <w:color w:val="222222"/>
          <w:sz w:val="32"/>
          <w:szCs w:val="32"/>
          <w:lang w:eastAsia="zh-CN"/>
        </w:rPr>
        <w:t>以德育为首，狠抓学生习惯养成教育</w:t>
      </w:r>
    </w:p>
    <w:p w14:paraId="5EF1D2A8">
      <w:pPr>
        <w:pStyle w:val="7"/>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认真落实“立德树人”根本任务，促进学生行为习惯更加良好，品德更加高尚。同时抓好思政课教学，将思政课学习实践纳入德育工作范畴，开展道法赛课和支部书记、学校行政带头讲思政课活动。学校以创建“和美”校园作为奋斗目标，将品格教育融入学校教育教学活动中。</w:t>
      </w:r>
    </w:p>
    <w:p w14:paraId="412688F1">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600" w:lineRule="exact"/>
        <w:ind w:firstLine="640" w:firstLineChars="200"/>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lang w:val="en-US" w:eastAsia="zh-CN"/>
        </w:rPr>
        <w:t>6.</w:t>
      </w:r>
      <w:r>
        <w:rPr>
          <w:rFonts w:hint="eastAsia" w:ascii="仿宋" w:hAnsi="仿宋" w:eastAsia="仿宋" w:cs="仿宋"/>
          <w:color w:val="222222"/>
          <w:sz w:val="32"/>
          <w:szCs w:val="32"/>
        </w:rPr>
        <w:t>安全重于泰山，责任重大。</w:t>
      </w:r>
    </w:p>
    <w:p w14:paraId="17FC4C9A">
      <w:pPr>
        <w:keepNext w:val="0"/>
        <w:keepLines w:val="0"/>
        <w:pageBreakBefore w:val="0"/>
        <w:widowControl w:val="0"/>
        <w:kinsoku/>
        <w:wordWrap/>
        <w:overflowPunct/>
        <w:topLinePunct w:val="0"/>
        <w:autoSpaceDE w:val="0"/>
        <w:bidi w:val="0"/>
        <w:adjustRightInd w:val="0"/>
        <w:snapToGrid w:val="0"/>
        <w:spacing w:line="600" w:lineRule="exact"/>
        <w:ind w:firstLine="640" w:firstLineChars="200"/>
        <w:textAlignment w:val="auto"/>
        <w:rPr>
          <w:rFonts w:hint="eastAsia" w:ascii="宋体" w:hAnsi="宋体" w:eastAsia="宋体" w:cs="宋体"/>
          <w:color w:val="222222"/>
          <w:sz w:val="32"/>
          <w:szCs w:val="32"/>
        </w:rPr>
      </w:pPr>
      <w:r>
        <w:rPr>
          <w:rFonts w:hint="eastAsia" w:ascii="仿宋" w:hAnsi="仿宋" w:eastAsia="仿宋" w:cs="仿宋"/>
          <w:color w:val="222222"/>
          <w:sz w:val="32"/>
          <w:szCs w:val="32"/>
        </w:rPr>
        <w:t>学校安全管理，重在抓细抓实抓到位，从校长、分管校长、安办主任到各部门负责人、各班级、各任课老师，层层签订目标责任书，层层落实责任，把安全工作作为学校基础性工作，做实</w:t>
      </w:r>
      <w:r>
        <w:rPr>
          <w:rFonts w:hint="eastAsia" w:ascii="仿宋" w:hAnsi="仿宋" w:eastAsia="仿宋" w:cs="仿宋"/>
          <w:color w:val="222222"/>
          <w:sz w:val="32"/>
          <w:szCs w:val="32"/>
          <w:lang w:eastAsia="zh-CN"/>
        </w:rPr>
        <w:t>做细</w:t>
      </w:r>
      <w:r>
        <w:rPr>
          <w:rFonts w:hint="eastAsia" w:ascii="仿宋" w:hAnsi="仿宋" w:eastAsia="仿宋" w:cs="仿宋"/>
          <w:color w:val="222222"/>
          <w:sz w:val="32"/>
          <w:szCs w:val="32"/>
        </w:rPr>
        <w:t>。</w:t>
      </w:r>
    </w:p>
    <w:p w14:paraId="6EA33941">
      <w:pPr>
        <w:pStyle w:val="7"/>
        <w:keepNext w:val="0"/>
        <w:keepLines w:val="0"/>
        <w:pageBreakBefore w:val="0"/>
        <w:widowControl w:val="0"/>
        <w:numPr>
          <w:ilvl w:val="0"/>
          <w:numId w:val="1"/>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机</w:t>
      </w:r>
      <w:r>
        <w:rPr>
          <w:rFonts w:hint="eastAsia" w:ascii="黑体" w:hAnsi="黑体" w:eastAsia="黑体"/>
          <w:color w:val="auto"/>
          <w:kern w:val="2"/>
          <w:sz w:val="32"/>
          <w:szCs w:val="24"/>
          <w:lang w:val="zh-CN"/>
        </w:rPr>
        <w:t>构设置</w:t>
      </w:r>
    </w:p>
    <w:p w14:paraId="57C70ABE">
      <w:pPr>
        <w:keepNext w:val="0"/>
        <w:keepLines w:val="0"/>
        <w:pageBreakBefore w:val="0"/>
        <w:widowControl w:val="0"/>
        <w:kinsoku/>
        <w:wordWrap/>
        <w:overflowPunct/>
        <w:topLinePunct w:val="0"/>
        <w:autoSpaceDE w:val="0"/>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峨边彝族自治县县街小学属峨边彝族自治县教育局下属二级单位。核定内设机构为：校长办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学校办公室、教导处、德育处、学校安办、财务室和少先队大队部7个部门。   </w:t>
      </w:r>
    </w:p>
    <w:p w14:paraId="61F6E94A">
      <w:pPr>
        <w:pStyle w:val="2"/>
        <w:keepNext/>
        <w:keepLines/>
        <w:spacing w:before="340" w:beforeLines="0" w:after="330" w:afterLines="0" w:line="576" w:lineRule="exact"/>
        <w:ind w:right="442"/>
        <w:jc w:val="center"/>
        <w:rPr>
          <w:rFonts w:hint="eastAsia" w:ascii="黑体" w:hAnsi="黑体" w:eastAsia="黑体"/>
          <w:color w:val="000000"/>
          <w:kern w:val="44"/>
          <w:sz w:val="44"/>
          <w:szCs w:val="24"/>
          <w:lang w:val="zh-CN"/>
        </w:rPr>
      </w:pPr>
    </w:p>
    <w:p w14:paraId="57C8CAE2">
      <w:pPr>
        <w:pStyle w:val="2"/>
        <w:keepNext/>
        <w:keepLines/>
        <w:spacing w:before="340" w:beforeLines="0" w:after="330" w:afterLines="0" w:line="576" w:lineRule="exact"/>
        <w:ind w:right="442"/>
        <w:jc w:val="center"/>
        <w:rPr>
          <w:rFonts w:hint="eastAsia" w:ascii="Times New Roman" w:hAnsi="Times New Roman" w:eastAsia="Times New Roman"/>
          <w:b/>
          <w:color w:val="auto"/>
          <w:kern w:val="44"/>
          <w:sz w:val="44"/>
          <w:szCs w:val="24"/>
          <w:lang w:val="zh-CN"/>
        </w:rPr>
      </w:pPr>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w:t>
      </w:r>
      <w:r>
        <w:rPr>
          <w:rFonts w:hint="eastAsia" w:ascii="黑体" w:hAnsi="黑体" w:eastAsia="黑体"/>
          <w:color w:val="auto"/>
          <w:kern w:val="44"/>
          <w:sz w:val="44"/>
          <w:szCs w:val="24"/>
          <w:lang w:val="en-US" w:eastAsia="zh-CN"/>
        </w:rPr>
        <w:t>4</w:t>
      </w:r>
      <w:r>
        <w:rPr>
          <w:rFonts w:hint="eastAsia" w:ascii="黑体" w:hAnsi="黑体" w:eastAsia="黑体"/>
          <w:color w:val="auto"/>
          <w:kern w:val="44"/>
          <w:sz w:val="44"/>
          <w:szCs w:val="24"/>
          <w:lang w:val="zh-CN"/>
        </w:rPr>
        <w:t>年度单位决算情况说明</w:t>
      </w:r>
    </w:p>
    <w:p w14:paraId="55DBA442">
      <w:pPr>
        <w:keepNext/>
        <w:keepLines/>
        <w:spacing w:beforeLines="0" w:afterLines="0"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5517E771">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年度收、支总计</w:t>
      </w:r>
      <w:r>
        <w:rPr>
          <w:rFonts w:hint="eastAsia" w:ascii="仿宋_GB2312" w:hAnsi="仿宋_GB2312" w:eastAsia="仿宋_GB2312"/>
          <w:color w:val="000000"/>
          <w:kern w:val="2"/>
          <w:sz w:val="32"/>
          <w:szCs w:val="24"/>
          <w:lang w:val="en-US" w:eastAsia="zh-CN"/>
        </w:rPr>
        <w:t>1703.82</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年相比，收、支总计各减少</w:t>
      </w:r>
      <w:r>
        <w:rPr>
          <w:rFonts w:hint="eastAsia" w:ascii="仿宋_GB2312" w:hAnsi="仿宋_GB2312" w:eastAsia="仿宋_GB2312"/>
          <w:color w:val="000000"/>
          <w:kern w:val="2"/>
          <w:sz w:val="32"/>
          <w:szCs w:val="24"/>
          <w:lang w:val="en-US" w:eastAsia="zh-CN"/>
        </w:rPr>
        <w:t>255.71</w:t>
      </w:r>
      <w:r>
        <w:rPr>
          <w:rFonts w:hint="eastAsia" w:ascii="仿宋_GB2312" w:hAnsi="仿宋_GB2312" w:eastAsia="仿宋_GB2312"/>
          <w:color w:val="000000"/>
          <w:kern w:val="2"/>
          <w:sz w:val="32"/>
          <w:szCs w:val="24"/>
          <w:lang w:val="zh-CN"/>
        </w:rPr>
        <w:t>万元，减少</w:t>
      </w:r>
      <w:r>
        <w:rPr>
          <w:rFonts w:hint="eastAsia" w:ascii="仿宋_GB2312" w:hAnsi="仿宋_GB2312" w:eastAsia="仿宋_GB2312"/>
          <w:color w:val="000000"/>
          <w:kern w:val="2"/>
          <w:sz w:val="32"/>
          <w:szCs w:val="24"/>
          <w:lang w:val="en-US" w:eastAsia="zh-CN"/>
        </w:rPr>
        <w:t>13.04</w:t>
      </w:r>
      <w:r>
        <w:rPr>
          <w:rFonts w:hint="eastAsia" w:ascii="仿宋_GB2312" w:hAnsi="仿宋_GB2312" w:eastAsia="仿宋_GB2312"/>
          <w:color w:val="000000"/>
          <w:kern w:val="2"/>
          <w:sz w:val="32"/>
          <w:szCs w:val="24"/>
          <w:lang w:val="zh-CN"/>
        </w:rPr>
        <w:t>%。主要变动原因是人员经费</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11F46C5F">
      <w:pPr>
        <w:spacing w:beforeLines="0" w:afterLines="0" w:line="600" w:lineRule="exact"/>
        <w:ind w:firstLine="640"/>
        <w:jc w:val="both"/>
        <w:rPr>
          <w:rFonts w:hint="eastAsia" w:ascii="仿宋" w:hAnsi="仿宋" w:eastAsia="仿宋"/>
          <w:color w:val="auto"/>
          <w:kern w:val="2"/>
          <w:sz w:val="32"/>
          <w:szCs w:val="24"/>
          <w:lang w:val="en-US"/>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107950</wp:posOffset>
            </wp:positionH>
            <wp:positionV relativeFrom="paragraph">
              <wp:posOffset>80645</wp:posOffset>
            </wp:positionV>
            <wp:extent cx="5273040" cy="3891280"/>
            <wp:effectExtent l="4445" t="4445" r="18415" b="9525"/>
            <wp:wrapTopAndBottom/>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kern w:val="2"/>
          <w:sz w:val="32"/>
          <w:szCs w:val="24"/>
          <w:lang w:val="en-US"/>
        </w:rPr>
        <w:t>（图1：收、支决算总计变动情况图）（柱状图）</w:t>
      </w:r>
    </w:p>
    <w:p w14:paraId="3A3DA1BF">
      <w:pPr>
        <w:numPr>
          <w:ilvl w:val="0"/>
          <w:numId w:val="2"/>
        </w:numPr>
        <w:spacing w:beforeLines="0" w:afterLines="0" w:line="600"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color w:val="auto"/>
          <w:kern w:val="2"/>
          <w:sz w:val="32"/>
          <w:szCs w:val="24"/>
          <w:lang w:val="zh-CN"/>
        </w:rPr>
        <w:t>入决算情况说明</w:t>
      </w:r>
    </w:p>
    <w:p w14:paraId="660A3943">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年本年收入合计</w:t>
      </w:r>
      <w:r>
        <w:rPr>
          <w:rFonts w:hint="eastAsia" w:ascii="仿宋_GB2312" w:hAnsi="仿宋_GB2312" w:eastAsia="仿宋_GB2312"/>
          <w:color w:val="000000"/>
          <w:kern w:val="2"/>
          <w:sz w:val="32"/>
          <w:szCs w:val="24"/>
          <w:lang w:val="en-US" w:eastAsia="zh-CN"/>
        </w:rPr>
        <w:t>1848.66</w:t>
      </w:r>
      <w:r>
        <w:rPr>
          <w:rFonts w:hint="eastAsia" w:ascii="仿宋_GB2312" w:hAnsi="仿宋_GB2312" w:eastAsia="仿宋_GB2312"/>
          <w:color w:val="000000"/>
          <w:kern w:val="2"/>
          <w:sz w:val="32"/>
          <w:szCs w:val="24"/>
          <w:lang w:val="zh-CN"/>
        </w:rPr>
        <w:t>万元，其中：一般公共预算财政拨款收入</w:t>
      </w:r>
      <w:r>
        <w:rPr>
          <w:rFonts w:hint="eastAsia" w:ascii="仿宋_GB2312" w:hAnsi="仿宋_GB2312" w:eastAsia="仿宋_GB2312"/>
          <w:color w:val="000000"/>
          <w:kern w:val="2"/>
          <w:sz w:val="32"/>
          <w:szCs w:val="24"/>
          <w:lang w:val="en-US" w:eastAsia="zh-CN"/>
        </w:rPr>
        <w:t>1703.81</w:t>
      </w:r>
      <w:r>
        <w:rPr>
          <w:rFonts w:hint="eastAsia" w:ascii="仿宋_GB2312" w:hAnsi="仿宋_GB2312" w:eastAsia="仿宋_GB2312"/>
          <w:color w:val="000000"/>
          <w:kern w:val="2"/>
          <w:sz w:val="32"/>
          <w:szCs w:val="24"/>
          <w:lang w:val="zh-CN"/>
        </w:rPr>
        <w:t>万元，占9</w:t>
      </w:r>
      <w:r>
        <w:rPr>
          <w:rFonts w:hint="eastAsia" w:ascii="仿宋_GB2312" w:hAnsi="仿宋_GB2312" w:eastAsia="仿宋_GB2312"/>
          <w:color w:val="000000"/>
          <w:kern w:val="2"/>
          <w:sz w:val="32"/>
          <w:szCs w:val="24"/>
          <w:lang w:val="en-US" w:eastAsia="zh-CN"/>
        </w:rPr>
        <w:t>2.16</w:t>
      </w:r>
      <w:r>
        <w:rPr>
          <w:rFonts w:hint="eastAsia" w:ascii="仿宋_GB2312" w:hAnsi="仿宋_GB2312" w:eastAsia="仿宋_GB2312"/>
          <w:color w:val="000000"/>
          <w:kern w:val="2"/>
          <w:sz w:val="32"/>
          <w:szCs w:val="24"/>
          <w:lang w:val="zh-CN"/>
        </w:rPr>
        <w:t>%；其他收入</w:t>
      </w:r>
      <w:r>
        <w:rPr>
          <w:rFonts w:hint="eastAsia" w:ascii="仿宋_GB2312" w:hAnsi="仿宋_GB2312" w:eastAsia="仿宋_GB2312"/>
          <w:color w:val="000000"/>
          <w:kern w:val="2"/>
          <w:sz w:val="32"/>
          <w:szCs w:val="24"/>
          <w:lang w:val="en-US" w:eastAsia="zh-CN"/>
        </w:rPr>
        <w:t>144.85</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7</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84</w:t>
      </w:r>
      <w:r>
        <w:rPr>
          <w:rFonts w:hint="eastAsia" w:ascii="仿宋_GB2312" w:hAnsi="仿宋_GB2312" w:eastAsia="仿宋_GB2312"/>
          <w:color w:val="000000"/>
          <w:kern w:val="2"/>
          <w:sz w:val="32"/>
          <w:szCs w:val="24"/>
          <w:lang w:val="zh-CN"/>
        </w:rPr>
        <w:t>%。</w:t>
      </w:r>
    </w:p>
    <w:p w14:paraId="3251A3D3">
      <w:pPr>
        <w:spacing w:beforeLines="0" w:afterLines="0" w:line="600" w:lineRule="exact"/>
        <w:jc w:val="both"/>
        <w:rPr>
          <w:rFonts w:hint="eastAsia" w:ascii="仿宋" w:hAnsi="仿宋" w:eastAsia="仿宋"/>
          <w:b/>
          <w:color w:val="auto"/>
          <w:kern w:val="2"/>
          <w:sz w:val="32"/>
          <w:szCs w:val="24"/>
          <w:lang w:val="en-US"/>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287655</wp:posOffset>
            </wp:positionH>
            <wp:positionV relativeFrom="paragraph">
              <wp:posOffset>125730</wp:posOffset>
            </wp:positionV>
            <wp:extent cx="4970780" cy="4239260"/>
            <wp:effectExtent l="4445" t="4445" r="15875" b="23495"/>
            <wp:wrapTopAndBottom/>
            <wp:docPr id="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71D840B">
      <w:pPr>
        <w:spacing w:beforeLines="0" w:afterLines="0" w:line="600" w:lineRule="exact"/>
        <w:ind w:firstLine="640"/>
        <w:jc w:val="center"/>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w:t>
      </w:r>
    </w:p>
    <w:p w14:paraId="652E641B">
      <w:pPr>
        <w:numPr>
          <w:ilvl w:val="0"/>
          <w:numId w:val="2"/>
        </w:numPr>
        <w:spacing w:beforeLines="0" w:afterLines="0" w:line="600" w:lineRule="exact"/>
        <w:ind w:left="0" w:leftChars="0" w:firstLine="640" w:firstLineChars="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支</w:t>
      </w:r>
      <w:r>
        <w:rPr>
          <w:rFonts w:hint="eastAsia" w:ascii="黑体" w:hAnsi="黑体" w:eastAsia="黑体"/>
          <w:color w:val="auto"/>
          <w:kern w:val="2"/>
          <w:sz w:val="32"/>
          <w:szCs w:val="24"/>
          <w:lang w:val="zh-CN"/>
        </w:rPr>
        <w:t>出决算情况说明</w:t>
      </w:r>
    </w:p>
    <w:p w14:paraId="5C348363">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zh-CN"/>
        </w:rPr>
        <w:t>年</w:t>
      </w:r>
      <w:r>
        <w:rPr>
          <w:rFonts w:hint="eastAsia" w:ascii="仿宋_GB2312" w:hAnsi="仿宋_GB2312" w:eastAsia="仿宋_GB2312"/>
          <w:color w:val="000000"/>
          <w:kern w:val="2"/>
          <w:sz w:val="32"/>
          <w:szCs w:val="24"/>
          <w:lang w:val="zh-CN"/>
        </w:rPr>
        <w:t>本年支出合计</w:t>
      </w:r>
      <w:r>
        <w:rPr>
          <w:rFonts w:hint="eastAsia" w:ascii="仿宋_GB2312" w:hAnsi="仿宋_GB2312" w:eastAsia="仿宋_GB2312"/>
          <w:color w:val="000000"/>
          <w:kern w:val="2"/>
          <w:sz w:val="32"/>
          <w:szCs w:val="24"/>
          <w:lang w:val="en-US" w:eastAsia="zh-CN"/>
        </w:rPr>
        <w:t>1848.66</w:t>
      </w:r>
      <w:r>
        <w:rPr>
          <w:rFonts w:hint="eastAsia" w:ascii="仿宋_GB2312" w:hAnsi="仿宋_GB2312" w:eastAsia="仿宋_GB2312"/>
          <w:color w:val="000000"/>
          <w:kern w:val="2"/>
          <w:sz w:val="32"/>
          <w:szCs w:val="24"/>
          <w:lang w:val="zh-CN"/>
        </w:rPr>
        <w:t>万元，其中：基本支出</w:t>
      </w:r>
      <w:r>
        <w:rPr>
          <w:rFonts w:hint="eastAsia" w:ascii="仿宋_GB2312" w:hAnsi="仿宋_GB2312" w:eastAsia="仿宋_GB2312"/>
          <w:color w:val="000000"/>
          <w:kern w:val="2"/>
          <w:sz w:val="32"/>
          <w:szCs w:val="24"/>
          <w:lang w:val="en-US" w:eastAsia="zh-CN"/>
        </w:rPr>
        <w:t>1445.18</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78.17</w:t>
      </w:r>
      <w:r>
        <w:rPr>
          <w:rFonts w:hint="eastAsia" w:ascii="仿宋_GB2312" w:hAnsi="仿宋_GB2312" w:eastAsia="仿宋_GB2312"/>
          <w:color w:val="000000"/>
          <w:kern w:val="2"/>
          <w:sz w:val="32"/>
          <w:szCs w:val="24"/>
          <w:lang w:val="zh-CN"/>
        </w:rPr>
        <w:t>%；项目支出</w:t>
      </w:r>
      <w:r>
        <w:rPr>
          <w:rFonts w:hint="eastAsia" w:ascii="仿宋_GB2312" w:hAnsi="仿宋_GB2312" w:eastAsia="仿宋_GB2312"/>
          <w:color w:val="000000"/>
          <w:kern w:val="2"/>
          <w:sz w:val="32"/>
          <w:szCs w:val="24"/>
          <w:lang w:val="en-US" w:eastAsia="zh-CN"/>
        </w:rPr>
        <w:t>403.48</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21.83</w:t>
      </w:r>
      <w:r>
        <w:rPr>
          <w:rFonts w:hint="eastAsia" w:ascii="仿宋_GB2312" w:hAnsi="仿宋_GB2312" w:eastAsia="仿宋_GB2312"/>
          <w:color w:val="000000"/>
          <w:kern w:val="2"/>
          <w:sz w:val="32"/>
          <w:szCs w:val="24"/>
          <w:lang w:val="zh-CN"/>
        </w:rPr>
        <w:t>%。</w:t>
      </w:r>
    </w:p>
    <w:p w14:paraId="1ADB5094">
      <w:pPr>
        <w:spacing w:beforeLines="0" w:afterLines="0" w:line="600" w:lineRule="exact"/>
        <w:jc w:val="center"/>
        <w:rPr>
          <w:rFonts w:hint="eastAsia" w:ascii="仿宋" w:hAnsi="仿宋" w:eastAsia="仿宋"/>
          <w:b/>
          <w:color w:val="auto"/>
          <w:kern w:val="2"/>
          <w:sz w:val="32"/>
          <w:szCs w:val="24"/>
          <w:lang w:val="en-US"/>
        </w:rPr>
      </w:pPr>
      <w:r>
        <w:rPr>
          <w:rFonts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133985</wp:posOffset>
            </wp:positionH>
            <wp:positionV relativeFrom="paragraph">
              <wp:posOffset>61595</wp:posOffset>
            </wp:positionV>
            <wp:extent cx="4864735" cy="2625725"/>
            <wp:effectExtent l="4445" t="4445" r="7620" b="17780"/>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D03426B">
      <w:pPr>
        <w:spacing w:beforeLines="0" w:afterLines="0" w:line="600" w:lineRule="exact"/>
        <w:ind w:firstLine="640"/>
        <w:jc w:val="center"/>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w:t>
      </w:r>
    </w:p>
    <w:p w14:paraId="21E08C2B">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2334E4F2">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年财政拨款收、支总计</w:t>
      </w:r>
      <w:r>
        <w:rPr>
          <w:rFonts w:hint="eastAsia" w:ascii="仿宋_GB2312" w:hAnsi="仿宋_GB2312" w:eastAsia="仿宋_GB2312"/>
          <w:color w:val="000000"/>
          <w:kern w:val="2"/>
          <w:sz w:val="32"/>
          <w:szCs w:val="24"/>
          <w:lang w:val="en-US" w:eastAsia="zh-CN"/>
        </w:rPr>
        <w:t>1798.28</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年相比，财政拨款收、支总计各减少</w:t>
      </w:r>
      <w:r>
        <w:rPr>
          <w:rFonts w:hint="eastAsia" w:ascii="仿宋_GB2312" w:hAnsi="仿宋_GB2312" w:eastAsia="仿宋_GB2312"/>
          <w:color w:val="000000"/>
          <w:kern w:val="2"/>
          <w:sz w:val="32"/>
          <w:szCs w:val="24"/>
          <w:lang w:val="en-US" w:eastAsia="zh-CN"/>
        </w:rPr>
        <w:t>94.47</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5.25</w:t>
      </w:r>
      <w:r>
        <w:rPr>
          <w:rFonts w:hint="eastAsia" w:ascii="仿宋_GB2312" w:hAnsi="仿宋_GB2312" w:eastAsia="仿宋_GB2312"/>
          <w:color w:val="000000"/>
          <w:kern w:val="2"/>
          <w:sz w:val="32"/>
          <w:szCs w:val="24"/>
          <w:lang w:val="zh-CN"/>
        </w:rPr>
        <w:t>%。主要变动原因是人员经费</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197EF676">
      <w:pPr>
        <w:pStyle w:val="11"/>
        <w:ind w:firstLine="643" w:firstLineChars="200"/>
        <w:rPr>
          <w:rFonts w:hint="eastAsia" w:ascii="仿宋" w:hAnsi="仿宋" w:eastAsia="仿宋"/>
          <w:b/>
          <w:color w:val="auto"/>
          <w:kern w:val="2"/>
          <w:sz w:val="32"/>
          <w:szCs w:val="24"/>
          <w:lang w:val="en-US"/>
        </w:rPr>
      </w:pPr>
    </w:p>
    <w:p w14:paraId="3D2E98A4">
      <w:pPr>
        <w:spacing w:beforeLines="0" w:afterLines="0" w:line="600" w:lineRule="exact"/>
        <w:ind w:firstLine="640"/>
        <w:jc w:val="both"/>
        <w:rPr>
          <w:rFonts w:hint="eastAsia" w:ascii="仿宋" w:hAnsi="仿宋" w:eastAsia="仿宋"/>
          <w:color w:val="auto"/>
          <w:kern w:val="2"/>
          <w:sz w:val="32"/>
          <w:szCs w:val="24"/>
          <w:lang w:val="en-US"/>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111760</wp:posOffset>
            </wp:positionH>
            <wp:positionV relativeFrom="paragraph">
              <wp:posOffset>33020</wp:posOffset>
            </wp:positionV>
            <wp:extent cx="5202555" cy="2410460"/>
            <wp:effectExtent l="5080" t="4445" r="12065" b="23495"/>
            <wp:wrapTopAndBottom/>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kern w:val="2"/>
          <w:sz w:val="32"/>
          <w:szCs w:val="24"/>
          <w:lang w:val="en-US"/>
        </w:rPr>
        <w:t>（图4：财政拨款收、支决算总计变动情况）</w:t>
      </w:r>
    </w:p>
    <w:p w14:paraId="617EC8F1">
      <w:pPr>
        <w:numPr>
          <w:ilvl w:val="0"/>
          <w:numId w:val="0"/>
        </w:numPr>
        <w:spacing w:beforeLines="0" w:afterLines="0" w:line="600" w:lineRule="exact"/>
        <w:ind w:left="960" w:leftChars="0"/>
        <w:jc w:val="both"/>
        <w:rPr>
          <w:rFonts w:hint="eastAsia" w:ascii="黑体" w:hAnsi="黑体" w:eastAsia="黑体"/>
          <w:color w:val="auto"/>
          <w:kern w:val="2"/>
          <w:sz w:val="32"/>
          <w:szCs w:val="24"/>
          <w:lang w:val="zh-CN"/>
        </w:rPr>
      </w:pPr>
      <w:r>
        <w:rPr>
          <w:rFonts w:hint="eastAsia" w:ascii="黑体" w:hAnsi="黑体" w:eastAsia="黑体"/>
          <w:b/>
          <w:color w:val="000000"/>
          <w:kern w:val="2"/>
          <w:sz w:val="32"/>
          <w:szCs w:val="24"/>
          <w:lang w:val="zh-CN"/>
        </w:rPr>
        <w:t>五、一</w:t>
      </w:r>
      <w:r>
        <w:rPr>
          <w:rFonts w:hint="eastAsia" w:ascii="黑体" w:hAnsi="黑体" w:eastAsia="黑体"/>
          <w:color w:val="auto"/>
          <w:kern w:val="2"/>
          <w:sz w:val="32"/>
          <w:szCs w:val="24"/>
          <w:lang w:val="zh-CN"/>
        </w:rPr>
        <w:t>般公共预算财政拨款支出决算情况说明</w:t>
      </w:r>
    </w:p>
    <w:p w14:paraId="2E1AEBF3">
      <w:pPr>
        <w:numPr>
          <w:ilvl w:val="0"/>
          <w:numId w:val="3"/>
        </w:numPr>
        <w:spacing w:beforeLines="0" w:afterLines="0" w:line="600" w:lineRule="exact"/>
        <w:ind w:left="640" w:leftChars="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一般公共预算财政拨款支出决算总体情况。</w:t>
      </w:r>
    </w:p>
    <w:p w14:paraId="7BEE2B17">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zh-CN"/>
        </w:rPr>
        <w:t>年一般公</w:t>
      </w:r>
      <w:r>
        <w:rPr>
          <w:rFonts w:hint="eastAsia" w:ascii="仿宋_GB2312" w:hAnsi="仿宋_GB2312" w:eastAsia="仿宋_GB2312"/>
          <w:color w:val="000000"/>
          <w:kern w:val="2"/>
          <w:sz w:val="32"/>
          <w:szCs w:val="24"/>
          <w:lang w:val="zh-CN"/>
        </w:rPr>
        <w:t>共预算财政拨款支出</w:t>
      </w:r>
      <w:r>
        <w:rPr>
          <w:rFonts w:hint="eastAsia" w:ascii="仿宋_GB2312" w:hAnsi="仿宋_GB2312" w:eastAsia="仿宋_GB2312"/>
          <w:color w:val="000000"/>
          <w:kern w:val="2"/>
          <w:sz w:val="32"/>
          <w:szCs w:val="24"/>
          <w:lang w:val="en-US" w:eastAsia="zh-CN"/>
        </w:rPr>
        <w:t>1703.81</w:t>
      </w:r>
      <w:r>
        <w:rPr>
          <w:rFonts w:hint="eastAsia" w:ascii="仿宋_GB2312" w:hAnsi="仿宋_GB2312" w:eastAsia="仿宋_GB2312"/>
          <w:color w:val="000000"/>
          <w:kern w:val="2"/>
          <w:sz w:val="32"/>
          <w:szCs w:val="24"/>
          <w:lang w:val="zh-CN"/>
        </w:rPr>
        <w:t>万元，占本年支出合计的9</w:t>
      </w:r>
      <w:r>
        <w:rPr>
          <w:rFonts w:hint="eastAsia" w:ascii="仿宋_GB2312" w:hAnsi="仿宋_GB2312" w:eastAsia="仿宋_GB2312"/>
          <w:color w:val="000000"/>
          <w:kern w:val="2"/>
          <w:sz w:val="32"/>
          <w:szCs w:val="24"/>
          <w:lang w:val="en-US" w:eastAsia="zh-CN"/>
        </w:rPr>
        <w:t>2.16</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年相比，一般公共预算财政拨款支出减少</w:t>
      </w:r>
      <w:r>
        <w:rPr>
          <w:rFonts w:hint="eastAsia" w:ascii="仿宋_GB2312" w:hAnsi="仿宋_GB2312" w:eastAsia="仿宋_GB2312"/>
          <w:color w:val="000000"/>
          <w:kern w:val="2"/>
          <w:sz w:val="32"/>
          <w:szCs w:val="24"/>
          <w:lang w:val="en-US" w:eastAsia="zh-CN"/>
        </w:rPr>
        <w:t>44.54</w:t>
      </w:r>
      <w:r>
        <w:rPr>
          <w:rFonts w:hint="eastAsia" w:ascii="仿宋_GB2312" w:hAnsi="仿宋_GB2312" w:eastAsia="仿宋_GB2312"/>
          <w:color w:val="000000"/>
          <w:kern w:val="2"/>
          <w:sz w:val="32"/>
          <w:szCs w:val="24"/>
          <w:lang w:val="zh-CN"/>
        </w:rPr>
        <w:t>万元，下降</w:t>
      </w:r>
      <w:r>
        <w:rPr>
          <w:rFonts w:hint="eastAsia" w:ascii="仿宋_GB2312" w:hAnsi="仿宋_GB2312" w:eastAsia="仿宋_GB2312"/>
          <w:color w:val="000000"/>
          <w:kern w:val="2"/>
          <w:sz w:val="32"/>
          <w:szCs w:val="24"/>
          <w:lang w:val="en-US" w:eastAsia="zh-CN"/>
        </w:rPr>
        <w:t>2.54</w:t>
      </w:r>
      <w:r>
        <w:rPr>
          <w:rFonts w:hint="eastAsia" w:ascii="仿宋_GB2312" w:hAnsi="仿宋_GB2312" w:eastAsia="仿宋_GB2312"/>
          <w:color w:val="000000"/>
          <w:kern w:val="2"/>
          <w:sz w:val="32"/>
          <w:szCs w:val="24"/>
          <w:lang w:val="zh-CN"/>
        </w:rPr>
        <w:t>%。主要变动原因是人员经费</w:t>
      </w:r>
      <w:r>
        <w:rPr>
          <w:rFonts w:hint="eastAsia" w:ascii="仿宋_GB2312" w:hAnsi="仿宋_GB2312" w:eastAsia="仿宋_GB2312"/>
          <w:color w:val="000000"/>
          <w:kern w:val="2"/>
          <w:sz w:val="32"/>
          <w:szCs w:val="24"/>
          <w:lang w:val="en-US" w:eastAsia="zh-CN"/>
        </w:rPr>
        <w:t>减少</w:t>
      </w:r>
      <w:r>
        <w:rPr>
          <w:rFonts w:hint="eastAsia" w:ascii="仿宋_GB2312" w:hAnsi="仿宋_GB2312" w:eastAsia="仿宋_GB2312"/>
          <w:color w:val="000000"/>
          <w:kern w:val="2"/>
          <w:sz w:val="32"/>
          <w:szCs w:val="24"/>
          <w:lang w:val="zh-CN"/>
        </w:rPr>
        <w:t>。</w:t>
      </w:r>
    </w:p>
    <w:p w14:paraId="373A9F49">
      <w:pPr>
        <w:spacing w:beforeLines="0" w:afterLines="0" w:line="600" w:lineRule="exact"/>
        <w:ind w:left="640" w:hanging="640" w:hangingChars="200"/>
        <w:jc w:val="both"/>
        <w:rPr>
          <w:rFonts w:hint="eastAsia" w:ascii="仿宋_GB2312" w:hAnsi="仿宋_GB2312" w:eastAsia="仿宋_GB2312"/>
          <w:b/>
          <w:color w:val="000000"/>
          <w:kern w:val="2"/>
          <w:sz w:val="32"/>
          <w:szCs w:val="24"/>
          <w:lang w:val="zh-CN"/>
        </w:rPr>
      </w:pP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18415</wp:posOffset>
            </wp:positionH>
            <wp:positionV relativeFrom="paragraph">
              <wp:posOffset>316230</wp:posOffset>
            </wp:positionV>
            <wp:extent cx="5407025" cy="3007995"/>
            <wp:effectExtent l="4445" t="4445" r="17780" b="1651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kern w:val="2"/>
          <w:sz w:val="32"/>
          <w:szCs w:val="24"/>
          <w:lang w:val="en-US"/>
        </w:rPr>
        <w:t>（图5：一般公共预算财政拨款支出决算变动情况）（柱状图）</w:t>
      </w:r>
      <w:r>
        <w:rPr>
          <w:rFonts w:hint="eastAsia" w:ascii="仿宋_GB2312" w:hAnsi="仿宋_GB2312" w:eastAsia="仿宋_GB2312"/>
          <w:b/>
          <w:color w:val="000000"/>
          <w:kern w:val="2"/>
          <w:sz w:val="32"/>
          <w:szCs w:val="24"/>
          <w:lang w:val="zh-CN"/>
        </w:rPr>
        <w:t>（二）一般公共预算财政拨款支出决算结构情况。</w:t>
      </w:r>
    </w:p>
    <w:p w14:paraId="6D5C7D15">
      <w:p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年一般公共预算财政拨款支出</w:t>
      </w:r>
      <w:r>
        <w:rPr>
          <w:rFonts w:hint="eastAsia" w:ascii="仿宋_GB2312" w:hAnsi="仿宋_GB2312" w:eastAsia="仿宋_GB2312"/>
          <w:color w:val="000000"/>
          <w:kern w:val="2"/>
          <w:sz w:val="32"/>
          <w:szCs w:val="24"/>
          <w:lang w:val="en-US" w:eastAsia="zh-CN"/>
        </w:rPr>
        <w:t>1703.81</w:t>
      </w:r>
      <w:r>
        <w:rPr>
          <w:rFonts w:hint="eastAsia" w:ascii="仿宋_GB2312" w:hAnsi="仿宋_GB2312" w:eastAsia="仿宋_GB2312"/>
          <w:color w:val="000000"/>
          <w:kern w:val="2"/>
          <w:sz w:val="32"/>
          <w:szCs w:val="24"/>
          <w:lang w:val="zh-CN"/>
        </w:rPr>
        <w:t>万元，主要用于以下方面： 教育支出</w:t>
      </w:r>
      <w:r>
        <w:rPr>
          <w:rFonts w:hint="eastAsia" w:ascii="仿宋_GB2312" w:hAnsi="仿宋_GB2312" w:eastAsia="仿宋_GB2312"/>
          <w:color w:val="000000"/>
          <w:kern w:val="2"/>
          <w:sz w:val="32"/>
          <w:szCs w:val="24"/>
          <w:lang w:val="en-US" w:eastAsia="zh-CN"/>
        </w:rPr>
        <w:t>1323.69</w:t>
      </w:r>
      <w:r>
        <w:rPr>
          <w:rFonts w:hint="eastAsia" w:ascii="仿宋_GB2312" w:hAnsi="仿宋_GB2312" w:eastAsia="仿宋_GB2312"/>
          <w:color w:val="000000"/>
          <w:kern w:val="2"/>
          <w:sz w:val="32"/>
          <w:szCs w:val="24"/>
          <w:lang w:val="zh-CN"/>
        </w:rPr>
        <w:t>万</w:t>
      </w:r>
      <w:r>
        <w:rPr>
          <w:rFonts w:hint="eastAsia" w:ascii="仿宋_GB2312" w:hAnsi="仿宋_GB2312" w:eastAsia="仿宋_GB2312"/>
          <w:color w:val="auto"/>
          <w:kern w:val="2"/>
          <w:sz w:val="32"/>
          <w:szCs w:val="24"/>
          <w:lang w:val="zh-CN"/>
        </w:rPr>
        <w:t>元，占</w:t>
      </w:r>
      <w:r>
        <w:rPr>
          <w:rFonts w:hint="eastAsia" w:ascii="仿宋_GB2312" w:hAnsi="仿宋_GB2312" w:eastAsia="仿宋_GB2312"/>
          <w:color w:val="auto"/>
          <w:kern w:val="2"/>
          <w:sz w:val="32"/>
          <w:szCs w:val="24"/>
          <w:lang w:val="en-US" w:eastAsia="zh-CN"/>
        </w:rPr>
        <w:t>77.69</w:t>
      </w:r>
      <w:r>
        <w:rPr>
          <w:rFonts w:hint="eastAsia" w:ascii="仿宋_GB2312" w:hAnsi="仿宋_GB2312" w:eastAsia="仿宋_GB2312"/>
          <w:color w:val="auto"/>
          <w:kern w:val="2"/>
          <w:sz w:val="32"/>
          <w:szCs w:val="24"/>
          <w:lang w:val="zh-CN"/>
        </w:rPr>
        <w:t>%；社会保障和就业支出</w:t>
      </w:r>
      <w:r>
        <w:rPr>
          <w:rFonts w:hint="eastAsia" w:ascii="仿宋_GB2312" w:hAnsi="仿宋_GB2312" w:eastAsia="仿宋_GB2312"/>
          <w:color w:val="auto"/>
          <w:kern w:val="2"/>
          <w:sz w:val="32"/>
          <w:szCs w:val="24"/>
          <w:lang w:val="en-US" w:eastAsia="zh-CN"/>
        </w:rPr>
        <w:t>228.61</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13.42</w:t>
      </w:r>
      <w:r>
        <w:rPr>
          <w:rFonts w:hint="eastAsia" w:ascii="仿宋_GB2312" w:hAnsi="仿宋_GB2312" w:eastAsia="仿宋_GB2312"/>
          <w:color w:val="auto"/>
          <w:kern w:val="2"/>
          <w:sz w:val="32"/>
          <w:szCs w:val="24"/>
          <w:lang w:val="zh-CN"/>
        </w:rPr>
        <w:t>%；卫生健康支出</w:t>
      </w:r>
      <w:r>
        <w:rPr>
          <w:rFonts w:hint="eastAsia" w:ascii="仿宋_GB2312" w:hAnsi="仿宋_GB2312" w:eastAsia="仿宋_GB2312"/>
          <w:color w:val="auto"/>
          <w:kern w:val="2"/>
          <w:sz w:val="32"/>
          <w:szCs w:val="24"/>
          <w:lang w:val="en-US" w:eastAsia="zh-CN"/>
        </w:rPr>
        <w:t>46.9</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2.75</w:t>
      </w:r>
      <w:r>
        <w:rPr>
          <w:rFonts w:hint="eastAsia" w:ascii="仿宋_GB2312" w:hAnsi="仿宋_GB2312" w:eastAsia="仿宋_GB2312"/>
          <w:color w:val="auto"/>
          <w:kern w:val="2"/>
          <w:sz w:val="32"/>
          <w:szCs w:val="24"/>
          <w:lang w:val="zh-CN"/>
        </w:rPr>
        <w:t>%；</w:t>
      </w:r>
      <w:r>
        <w:rPr>
          <w:rFonts w:hint="eastAsia" w:ascii="仿宋_GB2312" w:hAnsi="仿宋_GB2312" w:eastAsia="仿宋_GB2312"/>
          <w:color w:val="000000"/>
          <w:kern w:val="2"/>
          <w:sz w:val="32"/>
          <w:szCs w:val="24"/>
          <w:lang w:val="zh-CN"/>
        </w:rPr>
        <w:t>住房保障支出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auto"/>
          <w:kern w:val="2"/>
          <w:sz w:val="32"/>
          <w:szCs w:val="24"/>
          <w:lang w:val="en-US" w:eastAsia="zh-CN"/>
        </w:rPr>
        <w:t>4.61</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6.14</w:t>
      </w:r>
      <w:r>
        <w:rPr>
          <w:rFonts w:hint="eastAsia" w:ascii="仿宋_GB2312" w:hAnsi="仿宋_GB2312" w:eastAsia="仿宋_GB2312"/>
          <w:color w:val="auto"/>
          <w:kern w:val="2"/>
          <w:sz w:val="32"/>
          <w:szCs w:val="24"/>
          <w:lang w:val="zh-CN"/>
        </w:rPr>
        <w:t>%。</w:t>
      </w:r>
    </w:p>
    <w:p w14:paraId="0CC841F5">
      <w:pPr>
        <w:spacing w:beforeLines="0" w:afterLines="0" w:line="600" w:lineRule="exact"/>
        <w:ind w:firstLine="640"/>
        <w:jc w:val="both"/>
        <w:rPr>
          <w:rFonts w:hint="eastAsia" w:ascii="仿宋" w:hAnsi="仿宋" w:eastAsia="仿宋"/>
          <w:b/>
          <w:color w:val="auto"/>
          <w:kern w:val="2"/>
          <w:sz w:val="32"/>
          <w:szCs w:val="24"/>
          <w:lang w:val="en-US"/>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600710</wp:posOffset>
            </wp:positionH>
            <wp:positionV relativeFrom="paragraph">
              <wp:posOffset>78740</wp:posOffset>
            </wp:positionV>
            <wp:extent cx="3727450" cy="2638425"/>
            <wp:effectExtent l="4445" t="4445" r="14605" b="1143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D9D9FB1">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w:t>
      </w:r>
    </w:p>
    <w:p w14:paraId="3FE7429B">
      <w:pPr>
        <w:spacing w:beforeLines="0" w:afterLines="0"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（三）一般公共预算财政拨款支出决算具体情况。</w:t>
      </w:r>
    </w:p>
    <w:p w14:paraId="59319752">
      <w:pPr>
        <w:spacing w:beforeLines="0" w:afterLines="0" w:line="600" w:lineRule="exact"/>
        <w:ind w:firstLine="643" w:firstLineChars="200"/>
        <w:jc w:val="both"/>
        <w:rPr>
          <w:rFonts w:hint="eastAsia" w:ascii="仿宋_GB2312" w:hAnsi="仿宋_GB2312" w:eastAsia="仿宋_GB2312"/>
          <w:b/>
          <w:color w:val="auto"/>
          <w:kern w:val="2"/>
          <w:sz w:val="32"/>
          <w:szCs w:val="24"/>
          <w:lang w:val="zh-CN"/>
        </w:rPr>
      </w:pPr>
      <w:r>
        <w:rPr>
          <w:rFonts w:hint="eastAsia" w:ascii="仿宋_GB2312" w:hAnsi="仿宋_GB2312" w:eastAsia="仿宋_GB2312"/>
          <w:b/>
          <w:color w:val="000000"/>
          <w:kern w:val="2"/>
          <w:sz w:val="32"/>
          <w:szCs w:val="24"/>
          <w:lang w:val="zh-CN"/>
        </w:rPr>
        <w:t>202</w:t>
      </w: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zh-CN"/>
        </w:rPr>
        <w:t>年一般公共预算支出</w:t>
      </w:r>
      <w:r>
        <w:rPr>
          <w:rFonts w:hint="eastAsia" w:ascii="仿宋_GB2312" w:hAnsi="仿宋_GB2312" w:eastAsia="仿宋_GB2312"/>
          <w:b/>
          <w:color w:val="auto"/>
          <w:kern w:val="2"/>
          <w:sz w:val="32"/>
          <w:szCs w:val="24"/>
          <w:lang w:val="zh-CN"/>
        </w:rPr>
        <w:t>决算数为</w:t>
      </w:r>
      <w:r>
        <w:rPr>
          <w:rFonts w:hint="eastAsia" w:ascii="仿宋_GB2312" w:hAnsi="仿宋_GB2312" w:eastAsia="仿宋_GB2312"/>
          <w:b/>
          <w:color w:val="auto"/>
          <w:kern w:val="2"/>
          <w:sz w:val="32"/>
          <w:szCs w:val="24"/>
          <w:lang w:val="en-US" w:eastAsia="zh-CN"/>
        </w:rPr>
        <w:t>1703.81</w:t>
      </w:r>
      <w:r>
        <w:rPr>
          <w:rFonts w:hint="eastAsia" w:ascii="仿宋_GB2312" w:hAnsi="仿宋_GB2312" w:eastAsia="仿宋_GB2312"/>
          <w:b/>
          <w:color w:val="auto"/>
          <w:kern w:val="2"/>
          <w:sz w:val="32"/>
          <w:szCs w:val="24"/>
          <w:lang w:val="zh-CN"/>
        </w:rPr>
        <w:t>万元</w:t>
      </w:r>
      <w:r>
        <w:rPr>
          <w:rFonts w:hint="eastAsia" w:ascii="仿宋_GB2312" w:hAnsi="仿宋_GB2312" w:eastAsia="仿宋_GB2312"/>
          <w:color w:val="auto"/>
          <w:kern w:val="2"/>
          <w:sz w:val="32"/>
          <w:szCs w:val="24"/>
          <w:lang w:val="zh-CN"/>
        </w:rPr>
        <w:t>，</w:t>
      </w:r>
      <w:r>
        <w:rPr>
          <w:rFonts w:hint="eastAsia" w:ascii="仿宋_GB2312" w:hAnsi="仿宋_GB2312" w:eastAsia="仿宋_GB2312"/>
          <w:b/>
          <w:color w:val="auto"/>
          <w:kern w:val="2"/>
          <w:sz w:val="32"/>
          <w:szCs w:val="24"/>
          <w:lang w:val="zh-CN"/>
        </w:rPr>
        <w:t>完成预算</w:t>
      </w:r>
      <w:r>
        <w:rPr>
          <w:rFonts w:hint="eastAsia" w:ascii="仿宋_GB2312" w:hAnsi="仿宋_GB2312" w:eastAsia="仿宋_GB2312"/>
          <w:b/>
          <w:color w:val="auto"/>
          <w:kern w:val="2"/>
          <w:sz w:val="32"/>
          <w:szCs w:val="24"/>
          <w:lang w:val="en-US" w:eastAsia="zh-CN"/>
        </w:rPr>
        <w:t>100</w:t>
      </w:r>
      <w:r>
        <w:rPr>
          <w:rFonts w:hint="eastAsia" w:ascii="仿宋_GB2312" w:hAnsi="仿宋_GB2312" w:eastAsia="仿宋_GB2312"/>
          <w:b/>
          <w:color w:val="auto"/>
          <w:kern w:val="2"/>
          <w:sz w:val="32"/>
          <w:szCs w:val="24"/>
          <w:lang w:val="zh-CN"/>
        </w:rPr>
        <w:t>%。其中：</w:t>
      </w:r>
    </w:p>
    <w:p w14:paraId="0F6188F2">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000000"/>
          <w:sz w:val="32"/>
          <w:szCs w:val="32"/>
          <w:lang w:val="en-US" w:eastAsia="zh-CN"/>
        </w:rPr>
        <w:t>1.</w:t>
      </w:r>
      <w:r>
        <w:rPr>
          <w:rFonts w:hint="eastAsia" w:ascii="仿宋" w:hAnsi="仿宋" w:eastAsia="仿宋" w:cs="仿宋"/>
          <w:b w:val="0"/>
          <w:bCs w:val="0"/>
          <w:color w:val="000000"/>
          <w:sz w:val="32"/>
          <w:szCs w:val="32"/>
        </w:rPr>
        <w:t>教育（类）普通教育（款）小学教育（项）</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本年收</w:t>
      </w:r>
      <w:r>
        <w:rPr>
          <w:rFonts w:hint="eastAsia" w:ascii="仿宋" w:hAnsi="仿宋" w:eastAsia="仿宋" w:cs="仿宋"/>
          <w:b w:val="0"/>
          <w:bCs w:val="0"/>
          <w:color w:val="auto"/>
          <w:sz w:val="32"/>
          <w:szCs w:val="32"/>
        </w:rPr>
        <w:t>入</w:t>
      </w:r>
      <w:r>
        <w:rPr>
          <w:rFonts w:hint="eastAsia" w:ascii="仿宋" w:hAnsi="仿宋" w:eastAsia="仿宋" w:cs="仿宋"/>
          <w:b w:val="0"/>
          <w:bCs w:val="0"/>
          <w:color w:val="auto"/>
          <w:sz w:val="32"/>
          <w:szCs w:val="32"/>
          <w:lang w:val="en-US" w:eastAsia="zh-CN"/>
        </w:rPr>
        <w:t>1323.69</w:t>
      </w:r>
      <w:r>
        <w:rPr>
          <w:rFonts w:hint="eastAsia" w:ascii="仿宋" w:hAnsi="仿宋" w:eastAsia="仿宋" w:cs="仿宋"/>
          <w:b w:val="0"/>
          <w:bCs w:val="0"/>
          <w:color w:val="auto"/>
          <w:sz w:val="32"/>
          <w:szCs w:val="32"/>
        </w:rPr>
        <w:t>万元，支出决算数为</w:t>
      </w:r>
      <w:r>
        <w:rPr>
          <w:rFonts w:hint="eastAsia" w:ascii="仿宋" w:hAnsi="仿宋" w:eastAsia="仿宋" w:cs="仿宋"/>
          <w:b w:val="0"/>
          <w:bCs w:val="0"/>
          <w:color w:val="auto"/>
          <w:sz w:val="32"/>
          <w:szCs w:val="32"/>
          <w:lang w:val="en-US" w:eastAsia="zh-CN"/>
        </w:rPr>
        <w:t>1323.69</w:t>
      </w:r>
      <w:r>
        <w:rPr>
          <w:rFonts w:hint="eastAsia" w:ascii="仿宋" w:hAnsi="仿宋" w:eastAsia="仿宋" w:cs="仿宋"/>
          <w:b w:val="0"/>
          <w:bCs w:val="0"/>
          <w:color w:val="auto"/>
          <w:sz w:val="32"/>
          <w:szCs w:val="32"/>
        </w:rPr>
        <w:t>万元，完成预算1</w:t>
      </w:r>
      <w:r>
        <w:rPr>
          <w:rFonts w:hint="eastAsia" w:ascii="仿宋" w:hAnsi="仿宋" w:eastAsia="仿宋" w:cs="仿宋"/>
          <w:b w:val="0"/>
          <w:bCs w:val="0"/>
          <w:color w:val="auto"/>
          <w:sz w:val="32"/>
          <w:szCs w:val="32"/>
          <w:lang w:val="en-US" w:eastAsia="zh-CN"/>
        </w:rPr>
        <w:t>00</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 xml:space="preserve"> </w:t>
      </w:r>
    </w:p>
    <w:p w14:paraId="428E2B83">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社会保障和就业（类）行政事业单位养老支出（款）机关事业单位基本养老保险缴费支出（项）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 xml:space="preserve"> 本年收入</w:t>
      </w:r>
      <w:r>
        <w:rPr>
          <w:rFonts w:hint="eastAsia" w:ascii="仿宋" w:hAnsi="仿宋" w:eastAsia="仿宋" w:cs="仿宋"/>
          <w:b w:val="0"/>
          <w:bCs w:val="0"/>
          <w:sz w:val="32"/>
          <w:szCs w:val="32"/>
          <w:lang w:val="en-US" w:eastAsia="zh-CN"/>
        </w:rPr>
        <w:t>120.36</w:t>
      </w:r>
      <w:r>
        <w:rPr>
          <w:rFonts w:hint="eastAsia" w:ascii="仿宋" w:hAnsi="仿宋" w:eastAsia="仿宋" w:cs="仿宋"/>
          <w:b w:val="0"/>
          <w:bCs w:val="0"/>
          <w:sz w:val="32"/>
          <w:szCs w:val="32"/>
        </w:rPr>
        <w:t>万元，支出决算</w:t>
      </w:r>
      <w:r>
        <w:rPr>
          <w:rFonts w:hint="eastAsia" w:ascii="仿宋" w:hAnsi="仿宋" w:eastAsia="仿宋" w:cs="仿宋"/>
          <w:b w:val="0"/>
          <w:bCs w:val="0"/>
          <w:color w:val="auto"/>
          <w:sz w:val="32"/>
          <w:szCs w:val="32"/>
        </w:rPr>
        <w:t>为</w:t>
      </w:r>
      <w:r>
        <w:rPr>
          <w:rFonts w:hint="eastAsia" w:ascii="仿宋" w:hAnsi="仿宋" w:eastAsia="仿宋" w:cs="仿宋"/>
          <w:b w:val="0"/>
          <w:bCs w:val="0"/>
          <w:color w:val="auto"/>
          <w:sz w:val="32"/>
          <w:szCs w:val="32"/>
          <w:lang w:val="en-US" w:eastAsia="zh-CN"/>
        </w:rPr>
        <w:t>120.36</w:t>
      </w:r>
      <w:r>
        <w:rPr>
          <w:rFonts w:hint="eastAsia" w:ascii="仿宋" w:hAnsi="仿宋" w:eastAsia="仿宋" w:cs="仿宋"/>
          <w:b w:val="0"/>
          <w:bCs w:val="0"/>
          <w:color w:val="auto"/>
          <w:sz w:val="32"/>
          <w:szCs w:val="32"/>
        </w:rPr>
        <w:t>万元，完成预算100%。</w:t>
      </w:r>
    </w:p>
    <w:p w14:paraId="069D5DAC">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社会保障和就业（类）行政事业单位养老支出（款）机关事业单位职业年金缴费支出（项）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本收入</w:t>
      </w:r>
      <w:r>
        <w:rPr>
          <w:rFonts w:hint="eastAsia" w:ascii="仿宋" w:hAnsi="仿宋" w:eastAsia="仿宋" w:cs="仿宋"/>
          <w:b w:val="0"/>
          <w:bCs w:val="0"/>
          <w:color w:val="auto"/>
          <w:sz w:val="32"/>
          <w:szCs w:val="32"/>
          <w:lang w:val="en-US" w:eastAsia="zh-CN"/>
        </w:rPr>
        <w:t>60.18</w:t>
      </w:r>
      <w:r>
        <w:rPr>
          <w:rFonts w:hint="eastAsia" w:ascii="仿宋" w:hAnsi="仿宋" w:eastAsia="仿宋" w:cs="仿宋"/>
          <w:b w:val="0"/>
          <w:bCs w:val="0"/>
          <w:color w:val="auto"/>
          <w:sz w:val="32"/>
          <w:szCs w:val="32"/>
        </w:rPr>
        <w:t>万元，支出决算为</w:t>
      </w:r>
      <w:r>
        <w:rPr>
          <w:rFonts w:hint="eastAsia" w:ascii="仿宋" w:hAnsi="仿宋" w:eastAsia="仿宋" w:cs="仿宋"/>
          <w:b w:val="0"/>
          <w:bCs w:val="0"/>
          <w:color w:val="auto"/>
          <w:sz w:val="32"/>
          <w:szCs w:val="32"/>
          <w:lang w:val="en-US" w:eastAsia="zh-CN"/>
        </w:rPr>
        <w:t>60.18</w:t>
      </w:r>
      <w:r>
        <w:rPr>
          <w:rFonts w:hint="eastAsia" w:ascii="仿宋" w:hAnsi="仿宋" w:eastAsia="仿宋" w:cs="仿宋"/>
          <w:b w:val="0"/>
          <w:bCs w:val="0"/>
          <w:color w:val="auto"/>
          <w:sz w:val="32"/>
          <w:szCs w:val="32"/>
        </w:rPr>
        <w:t>万元，完成预算100%。</w:t>
      </w:r>
    </w:p>
    <w:p w14:paraId="667E4FB8">
      <w:pPr>
        <w:spacing w:line="360" w:lineRule="auto"/>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社会保障和就业（类）</w:t>
      </w:r>
      <w:r>
        <w:rPr>
          <w:rFonts w:hint="eastAsia" w:ascii="仿宋" w:hAnsi="仿宋" w:eastAsia="仿宋" w:cs="仿宋"/>
          <w:b w:val="0"/>
          <w:bCs w:val="0"/>
          <w:color w:val="auto"/>
          <w:sz w:val="32"/>
          <w:szCs w:val="32"/>
          <w:lang w:eastAsia="zh-CN"/>
        </w:rPr>
        <w:t>抚恤（</w:t>
      </w:r>
      <w:r>
        <w:rPr>
          <w:rFonts w:hint="eastAsia" w:ascii="仿宋" w:hAnsi="仿宋" w:eastAsia="仿宋" w:cs="仿宋"/>
          <w:b w:val="0"/>
          <w:bCs w:val="0"/>
          <w:color w:val="auto"/>
          <w:sz w:val="32"/>
          <w:szCs w:val="32"/>
          <w:lang w:val="en-US" w:eastAsia="zh-CN"/>
        </w:rPr>
        <w:t>款</w:t>
      </w:r>
      <w:r>
        <w:rPr>
          <w:rFonts w:hint="eastAsia" w:ascii="仿宋" w:hAnsi="仿宋" w:eastAsia="仿宋" w:cs="仿宋"/>
          <w:b w:val="0"/>
          <w:bCs w:val="0"/>
          <w:color w:val="auto"/>
          <w:sz w:val="32"/>
          <w:szCs w:val="32"/>
          <w:lang w:eastAsia="zh-CN"/>
        </w:rPr>
        <w:t>）死亡抚恤（</w:t>
      </w:r>
      <w:r>
        <w:rPr>
          <w:rFonts w:hint="eastAsia" w:ascii="仿宋" w:hAnsi="仿宋" w:eastAsia="仿宋" w:cs="仿宋"/>
          <w:b w:val="0"/>
          <w:bCs w:val="0"/>
          <w:color w:val="auto"/>
          <w:sz w:val="32"/>
          <w:szCs w:val="32"/>
          <w:lang w:val="en-US" w:eastAsia="zh-CN"/>
        </w:rPr>
        <w:t>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本收入</w:t>
      </w:r>
      <w:r>
        <w:rPr>
          <w:rFonts w:hint="eastAsia" w:ascii="仿宋" w:hAnsi="仿宋" w:eastAsia="仿宋" w:cs="仿宋"/>
          <w:b w:val="0"/>
          <w:bCs w:val="0"/>
          <w:color w:val="auto"/>
          <w:sz w:val="32"/>
          <w:szCs w:val="32"/>
          <w:lang w:val="en-US" w:eastAsia="zh-CN"/>
        </w:rPr>
        <w:t>23.56</w:t>
      </w:r>
      <w:r>
        <w:rPr>
          <w:rFonts w:hint="eastAsia" w:ascii="仿宋" w:hAnsi="仿宋" w:eastAsia="仿宋" w:cs="仿宋"/>
          <w:b w:val="0"/>
          <w:bCs w:val="0"/>
          <w:color w:val="auto"/>
          <w:sz w:val="32"/>
          <w:szCs w:val="32"/>
        </w:rPr>
        <w:t>万元，支出决算为</w:t>
      </w:r>
      <w:r>
        <w:rPr>
          <w:rFonts w:hint="eastAsia" w:ascii="仿宋" w:hAnsi="仿宋" w:eastAsia="仿宋" w:cs="仿宋"/>
          <w:b w:val="0"/>
          <w:bCs w:val="0"/>
          <w:color w:val="auto"/>
          <w:sz w:val="32"/>
          <w:szCs w:val="32"/>
          <w:lang w:val="en-US" w:eastAsia="zh-CN"/>
        </w:rPr>
        <w:t>23.56</w:t>
      </w:r>
      <w:r>
        <w:rPr>
          <w:rFonts w:hint="eastAsia" w:ascii="仿宋" w:hAnsi="仿宋" w:eastAsia="仿宋" w:cs="仿宋"/>
          <w:b w:val="0"/>
          <w:bCs w:val="0"/>
          <w:color w:val="auto"/>
          <w:sz w:val="32"/>
          <w:szCs w:val="32"/>
        </w:rPr>
        <w:t>万元，完成预算100%。</w:t>
      </w:r>
    </w:p>
    <w:p w14:paraId="6E3289E9">
      <w:pPr>
        <w:spacing w:line="360" w:lineRule="auto"/>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社会保障和就业（类）其他社会保障和就业支出（款）其他社会保障和就业支出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xml:space="preserve"> 本年收入</w:t>
      </w:r>
      <w:r>
        <w:rPr>
          <w:rFonts w:hint="eastAsia" w:ascii="仿宋" w:hAnsi="仿宋" w:eastAsia="仿宋" w:cs="仿宋"/>
          <w:b w:val="0"/>
          <w:bCs w:val="0"/>
          <w:color w:val="auto"/>
          <w:sz w:val="32"/>
          <w:szCs w:val="32"/>
          <w:lang w:val="en-US" w:eastAsia="zh-CN"/>
        </w:rPr>
        <w:t>24.52</w:t>
      </w:r>
      <w:r>
        <w:rPr>
          <w:rFonts w:hint="eastAsia" w:ascii="仿宋" w:hAnsi="仿宋" w:eastAsia="仿宋" w:cs="仿宋"/>
          <w:b w:val="0"/>
          <w:bCs w:val="0"/>
          <w:color w:val="auto"/>
          <w:sz w:val="32"/>
          <w:szCs w:val="32"/>
        </w:rPr>
        <w:t>万元，支出决算数为</w:t>
      </w:r>
      <w:r>
        <w:rPr>
          <w:rFonts w:hint="eastAsia" w:ascii="仿宋" w:hAnsi="仿宋" w:eastAsia="仿宋" w:cs="仿宋"/>
          <w:b w:val="0"/>
          <w:bCs w:val="0"/>
          <w:color w:val="auto"/>
          <w:sz w:val="32"/>
          <w:szCs w:val="32"/>
          <w:lang w:val="en-US" w:eastAsia="zh-CN"/>
        </w:rPr>
        <w:t>24.52</w:t>
      </w:r>
      <w:r>
        <w:rPr>
          <w:rFonts w:hint="eastAsia" w:ascii="仿宋" w:hAnsi="仿宋" w:eastAsia="仿宋" w:cs="仿宋"/>
          <w:b w:val="0"/>
          <w:bCs w:val="0"/>
          <w:color w:val="auto"/>
          <w:sz w:val="32"/>
          <w:szCs w:val="32"/>
        </w:rPr>
        <w:t>万元，完成预算100%。</w:t>
      </w:r>
    </w:p>
    <w:p w14:paraId="7A384787">
      <w:pPr>
        <w:spacing w:line="360" w:lineRule="auto"/>
        <w:ind w:firstLine="627" w:firstLineChars="196"/>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val="en-US" w:eastAsia="zh-CN"/>
        </w:rPr>
        <w:t>6.</w:t>
      </w:r>
      <w:r>
        <w:rPr>
          <w:rFonts w:hint="eastAsia" w:ascii="仿宋" w:hAnsi="仿宋" w:eastAsia="仿宋" w:cs="仿宋"/>
          <w:b w:val="0"/>
          <w:bCs w:val="0"/>
          <w:color w:val="auto"/>
          <w:sz w:val="32"/>
          <w:szCs w:val="32"/>
        </w:rPr>
        <w:t>卫生健康（类）行政事业单位医疗（款）事业单位医疗（项）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本年收入</w:t>
      </w:r>
      <w:r>
        <w:rPr>
          <w:rFonts w:hint="eastAsia" w:ascii="仿宋" w:hAnsi="仿宋" w:eastAsia="仿宋" w:cs="仿宋"/>
          <w:b w:val="0"/>
          <w:bCs w:val="0"/>
          <w:color w:val="auto"/>
          <w:sz w:val="32"/>
          <w:szCs w:val="32"/>
          <w:lang w:val="en-US" w:eastAsia="zh-CN"/>
        </w:rPr>
        <w:t>46.9</w:t>
      </w:r>
      <w:r>
        <w:rPr>
          <w:rFonts w:hint="eastAsia" w:ascii="仿宋" w:hAnsi="仿宋" w:eastAsia="仿宋" w:cs="仿宋"/>
          <w:b w:val="0"/>
          <w:bCs w:val="0"/>
          <w:color w:val="auto"/>
          <w:sz w:val="32"/>
          <w:szCs w:val="32"/>
        </w:rPr>
        <w:t>万元，支出决算数为</w:t>
      </w:r>
      <w:r>
        <w:rPr>
          <w:rFonts w:hint="eastAsia" w:ascii="仿宋" w:hAnsi="仿宋" w:eastAsia="仿宋" w:cs="仿宋"/>
          <w:b w:val="0"/>
          <w:bCs w:val="0"/>
          <w:color w:val="auto"/>
          <w:sz w:val="32"/>
          <w:szCs w:val="32"/>
          <w:lang w:val="en-US" w:eastAsia="zh-CN"/>
        </w:rPr>
        <w:t>46.9</w:t>
      </w:r>
      <w:r>
        <w:rPr>
          <w:rFonts w:hint="eastAsia" w:ascii="仿宋" w:hAnsi="仿宋" w:eastAsia="仿宋" w:cs="仿宋"/>
          <w:b w:val="0"/>
          <w:bCs w:val="0"/>
          <w:color w:val="auto"/>
          <w:sz w:val="32"/>
          <w:szCs w:val="32"/>
        </w:rPr>
        <w:t>万</w:t>
      </w:r>
      <w:r>
        <w:rPr>
          <w:rFonts w:hint="eastAsia" w:ascii="仿宋" w:hAnsi="仿宋" w:eastAsia="仿宋" w:cs="仿宋"/>
          <w:b w:val="0"/>
          <w:bCs w:val="0"/>
          <w:sz w:val="32"/>
          <w:szCs w:val="32"/>
        </w:rPr>
        <w:t>元，完成预算100%。</w:t>
      </w:r>
    </w:p>
    <w:p w14:paraId="25A64AF0">
      <w:pPr>
        <w:spacing w:line="360" w:lineRule="auto"/>
        <w:ind w:firstLine="640" w:firstLineChars="200"/>
        <w:rPr>
          <w:rFonts w:ascii="宋体" w:hAnsi="宋体"/>
          <w:b w:val="0"/>
          <w:bCs w:val="0"/>
          <w:color w:val="000000"/>
          <w:sz w:val="28"/>
          <w:szCs w:val="28"/>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住房保障支出（类）住房改革支出（款）住房公积金（项）。本年收入</w:t>
      </w:r>
      <w:r>
        <w:rPr>
          <w:rFonts w:hint="eastAsia" w:ascii="仿宋" w:hAnsi="仿宋" w:eastAsia="仿宋" w:cs="仿宋"/>
          <w:b w:val="0"/>
          <w:bCs w:val="0"/>
          <w:sz w:val="32"/>
          <w:szCs w:val="32"/>
          <w:lang w:val="en-US" w:eastAsia="zh-CN"/>
        </w:rPr>
        <w:t>104.6</w:t>
      </w:r>
      <w:r>
        <w:rPr>
          <w:rFonts w:hint="eastAsia" w:ascii="仿宋" w:hAnsi="仿宋" w:eastAsia="仿宋" w:cs="仿宋"/>
          <w:b w:val="0"/>
          <w:bCs w:val="0"/>
          <w:sz w:val="32"/>
          <w:szCs w:val="32"/>
        </w:rPr>
        <w:t>万元，支出决算数</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104.6</w:t>
      </w:r>
      <w:r>
        <w:rPr>
          <w:rFonts w:hint="eastAsia" w:ascii="仿宋" w:hAnsi="仿宋" w:eastAsia="仿宋" w:cs="仿宋"/>
          <w:b w:val="0"/>
          <w:bCs w:val="0"/>
          <w:sz w:val="32"/>
          <w:szCs w:val="32"/>
        </w:rPr>
        <w:t>万元，完成预算100%。</w:t>
      </w:r>
    </w:p>
    <w:p w14:paraId="24FE29DF">
      <w:pPr>
        <w:keepNext/>
        <w:keepLines/>
        <w:tabs>
          <w:tab w:val="right" w:pos="8306"/>
        </w:tabs>
        <w:spacing w:beforeLines="0" w:afterLines="0"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1FE67C01">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000000"/>
          <w:kern w:val="2"/>
          <w:sz w:val="32"/>
          <w:szCs w:val="24"/>
          <w:lang w:val="en-US" w:eastAsia="zh-CN"/>
        </w:rPr>
        <w:t>1445.18</w:t>
      </w:r>
      <w:r>
        <w:rPr>
          <w:rFonts w:hint="eastAsia" w:ascii="仿宋_GB2312" w:hAnsi="仿宋_GB2312" w:eastAsia="仿宋_GB2312"/>
          <w:color w:val="000000"/>
          <w:kern w:val="2"/>
          <w:sz w:val="32"/>
          <w:szCs w:val="24"/>
          <w:lang w:val="zh-CN"/>
        </w:rPr>
        <w:t>万元，其中：</w:t>
      </w:r>
    </w:p>
    <w:p w14:paraId="1D5378E4">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1402.22</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基本工资、津贴补贴、伙食补助费、绩效工资、机关事业单位基本养老保险缴费、职业年金缴费、</w:t>
      </w:r>
      <w:r>
        <w:rPr>
          <w:rFonts w:hint="eastAsia" w:ascii="仿宋" w:hAnsi="仿宋" w:eastAsia="仿宋"/>
          <w:color w:val="auto"/>
          <w:kern w:val="2"/>
          <w:sz w:val="32"/>
          <w:szCs w:val="24"/>
          <w:lang w:val="en-US" w:eastAsia="zh-CN"/>
        </w:rPr>
        <w:t>职工基本医疗保险、</w:t>
      </w:r>
      <w:r>
        <w:rPr>
          <w:rFonts w:hint="eastAsia" w:ascii="仿宋" w:hAnsi="仿宋" w:eastAsia="仿宋"/>
          <w:color w:val="auto"/>
          <w:kern w:val="2"/>
          <w:sz w:val="32"/>
          <w:szCs w:val="24"/>
          <w:lang w:val="en-US"/>
        </w:rPr>
        <w:t>其他社会保障缴费、住房公积金</w:t>
      </w:r>
      <w:r>
        <w:rPr>
          <w:rFonts w:hint="eastAsia" w:ascii="仿宋" w:hAnsi="仿宋" w:eastAsia="仿宋"/>
          <w:color w:val="auto"/>
          <w:kern w:val="2"/>
          <w:sz w:val="32"/>
          <w:szCs w:val="24"/>
          <w:lang w:val="en-US" w:eastAsia="zh-CN"/>
        </w:rPr>
        <w:t>、</w:t>
      </w:r>
      <w:r>
        <w:rPr>
          <w:rFonts w:hint="eastAsia" w:ascii="仿宋" w:hAnsi="仿宋" w:eastAsia="仿宋"/>
          <w:color w:val="auto"/>
          <w:kern w:val="2"/>
          <w:sz w:val="32"/>
          <w:szCs w:val="24"/>
          <w:lang w:val="en-US"/>
        </w:rPr>
        <w:t>其他工资福利支出、</w:t>
      </w:r>
      <w:r>
        <w:rPr>
          <w:rFonts w:hint="eastAsia" w:ascii="仿宋" w:hAnsi="仿宋" w:eastAsia="仿宋"/>
          <w:color w:val="auto"/>
          <w:kern w:val="2"/>
          <w:sz w:val="32"/>
          <w:szCs w:val="24"/>
          <w:lang w:val="en-US" w:eastAsia="zh-CN"/>
        </w:rPr>
        <w:t>抚恤金、生活补助及其他对个人和家庭的补助</w:t>
      </w:r>
      <w:r>
        <w:rPr>
          <w:rFonts w:hint="eastAsia" w:ascii="仿宋" w:hAnsi="仿宋" w:eastAsia="仿宋"/>
          <w:color w:val="auto"/>
          <w:kern w:val="2"/>
          <w:sz w:val="32"/>
          <w:szCs w:val="24"/>
          <w:lang w:val="en-US"/>
        </w:rPr>
        <w:t>等</w:t>
      </w:r>
      <w:r>
        <w:rPr>
          <w:rFonts w:hint="eastAsia" w:ascii="仿宋_GB2312" w:hAnsi="仿宋_GB2312" w:eastAsia="仿宋_GB2312"/>
          <w:color w:val="000000"/>
          <w:kern w:val="2"/>
          <w:sz w:val="32"/>
          <w:szCs w:val="24"/>
          <w:lang w:val="zh-CN"/>
        </w:rPr>
        <w:t>。</w:t>
      </w:r>
    </w:p>
    <w:p w14:paraId="1ED65880">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42.96</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工会经费、福利费</w:t>
      </w:r>
      <w:r>
        <w:rPr>
          <w:rFonts w:hint="eastAsia" w:ascii="仿宋_GB2312" w:hAnsi="仿宋_GB2312" w:eastAsia="仿宋_GB2312"/>
          <w:color w:val="000000"/>
          <w:kern w:val="2"/>
          <w:sz w:val="32"/>
          <w:szCs w:val="24"/>
          <w:lang w:val="zh-CN"/>
        </w:rPr>
        <w:t>。</w:t>
      </w:r>
    </w:p>
    <w:p w14:paraId="374C3D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color w:val="auto"/>
          <w:sz w:val="32"/>
          <w:szCs w:val="32"/>
          <w:highlight w:val="none"/>
        </w:rPr>
      </w:pPr>
      <w:r>
        <w:rPr>
          <w:rFonts w:hint="eastAsia" w:ascii="黑体" w:eastAsia="黑体"/>
          <w:color w:val="auto"/>
          <w:sz w:val="32"/>
          <w:szCs w:val="32"/>
          <w:highlight w:val="none"/>
        </w:rPr>
        <w:t>七、</w:t>
      </w:r>
      <w:r>
        <w:rPr>
          <w:rStyle w:val="13"/>
          <w:rFonts w:hint="eastAsia" w:ascii="黑体" w:hAnsi="黑体" w:eastAsia="黑体"/>
          <w:color w:val="auto"/>
          <w:sz w:val="32"/>
          <w:szCs w:val="32"/>
          <w:highlight w:val="none"/>
        </w:rPr>
        <w:t>“</w:t>
      </w:r>
      <w:r>
        <w:rPr>
          <w:rStyle w:val="13"/>
          <w:rFonts w:hint="eastAsia" w:ascii="黑体" w:hAnsi="黑体" w:eastAsia="黑体"/>
          <w:b w:val="0"/>
          <w:color w:val="auto"/>
          <w:sz w:val="32"/>
          <w:szCs w:val="32"/>
          <w:highlight w:val="none"/>
        </w:rPr>
        <w:t>三公”经费财政拨款支出决算情况说明</w:t>
      </w:r>
    </w:p>
    <w:p w14:paraId="2BA200BE">
      <w:pPr>
        <w:spacing w:line="600" w:lineRule="exact"/>
        <w:ind w:firstLine="640"/>
        <w:outlineLvl w:val="2"/>
        <w:rPr>
          <w:rFonts w:ascii="仿宋" w:hAnsi="仿宋" w:eastAsia="仿宋"/>
          <w:b/>
          <w:color w:val="auto"/>
          <w:sz w:val="32"/>
          <w:szCs w:val="32"/>
          <w:highlight w:val="none"/>
        </w:rPr>
      </w:pPr>
      <w:bookmarkStart w:id="0" w:name="_Toc15377216"/>
      <w:bookmarkStart w:id="1" w:name="_Toc16632"/>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“三公”经费财政拨款支出决算总体情况说明</w:t>
      </w:r>
      <w:bookmarkEnd w:id="0"/>
      <w:bookmarkEnd w:id="1"/>
    </w:p>
    <w:p w14:paraId="44F0902C">
      <w:pPr>
        <w:spacing w:line="600" w:lineRule="exact"/>
        <w:ind w:firstLine="640"/>
        <w:rPr>
          <w:rFonts w:ascii="仿宋" w:hAnsi="仿宋" w:eastAsia="仿宋"/>
          <w:color w:val="FF0000"/>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0.29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较上年增长62.33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主要是有两批次国内公务接待支出，</w:t>
      </w:r>
      <w:r>
        <w:rPr>
          <w:rFonts w:hint="eastAsia" w:ascii="仿宋_GB2312" w:eastAsia="仿宋_GB2312"/>
          <w:color w:val="auto"/>
          <w:sz w:val="32"/>
          <w:szCs w:val="32"/>
          <w:highlight w:val="none"/>
          <w:lang w:val="en-US" w:eastAsia="zh-CN"/>
        </w:rPr>
        <w:t>国内公务接待人次22人次，每次</w:t>
      </w:r>
      <w:r>
        <w:rPr>
          <w:rFonts w:hint="eastAsia" w:ascii="仿宋" w:hAnsi="仿宋" w:eastAsia="仿宋"/>
          <w:color w:val="auto"/>
          <w:sz w:val="32"/>
          <w:szCs w:val="32"/>
          <w:highlight w:val="none"/>
          <w:lang w:val="en-US" w:eastAsia="zh-CN"/>
        </w:rPr>
        <w:t>公务接待本着厉行节约原则</w:t>
      </w:r>
      <w:r>
        <w:rPr>
          <w:rFonts w:hint="eastAsia" w:ascii="仿宋" w:hAnsi="仿宋" w:eastAsia="仿宋"/>
          <w:color w:val="auto"/>
          <w:sz w:val="32"/>
          <w:szCs w:val="32"/>
          <w:highlight w:val="none"/>
        </w:rPr>
        <w:t>。</w:t>
      </w:r>
    </w:p>
    <w:p w14:paraId="0DB613C9">
      <w:pPr>
        <w:spacing w:line="600" w:lineRule="exact"/>
        <w:ind w:firstLine="640"/>
        <w:outlineLvl w:val="2"/>
        <w:rPr>
          <w:rFonts w:ascii="仿宋" w:hAnsi="仿宋" w:eastAsia="仿宋"/>
          <w:b/>
          <w:color w:val="auto"/>
          <w:sz w:val="32"/>
          <w:szCs w:val="32"/>
          <w:highlight w:val="none"/>
        </w:rPr>
      </w:pPr>
      <w:bookmarkStart w:id="2" w:name="_Toc15377217"/>
      <w:r>
        <w:rPr>
          <w:rFonts w:hint="eastAsia" w:ascii="仿宋" w:hAnsi="仿宋" w:eastAsia="仿宋"/>
          <w:b/>
          <w:color w:val="auto"/>
          <w:sz w:val="32"/>
          <w:szCs w:val="32"/>
          <w:highlight w:val="none"/>
        </w:rPr>
        <w:t>（二）“三公”经费财政拨款支出决算具体情况说明</w:t>
      </w:r>
      <w:bookmarkEnd w:id="2"/>
    </w:p>
    <w:p w14:paraId="304A9849">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8E58D7D">
      <w:pPr>
        <w:spacing w:line="600" w:lineRule="exact"/>
        <w:ind w:firstLine="640"/>
        <w:rPr>
          <w:rFonts w:hint="eastAsia" w:ascii="仿宋" w:hAnsi="仿宋" w:eastAsia="仿宋"/>
          <w:color w:val="auto"/>
          <w:sz w:val="32"/>
          <w:szCs w:val="32"/>
          <w:highlight w:val="none"/>
        </w:rPr>
      </w:pPr>
      <w:r>
        <w:rPr>
          <w:rFonts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661670</wp:posOffset>
            </wp:positionH>
            <wp:positionV relativeFrom="paragraph">
              <wp:posOffset>42545</wp:posOffset>
            </wp:positionV>
            <wp:extent cx="4211320" cy="2689860"/>
            <wp:effectExtent l="4445" t="5080" r="13335" b="1016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1FABE46">
      <w:pPr>
        <w:spacing w:line="600" w:lineRule="exact"/>
        <w:jc w:val="center"/>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（图7：“三公”经费财政拨款支出结构）</w:t>
      </w:r>
    </w:p>
    <w:p w14:paraId="58A2767B">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14:paraId="5D97C1BD">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年持平</w:t>
      </w:r>
      <w:r>
        <w:rPr>
          <w:rFonts w:hint="eastAsia" w:ascii="仿宋_GB2312" w:eastAsia="仿宋_GB2312"/>
          <w:color w:val="auto"/>
          <w:sz w:val="32"/>
          <w:szCs w:val="32"/>
          <w:highlight w:val="none"/>
        </w:rPr>
        <w:t>。</w:t>
      </w:r>
    </w:p>
    <w:p w14:paraId="1781918A">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A071011">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0E7C2489">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0.29</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减少62.33</w:t>
      </w:r>
      <w:r>
        <w:rPr>
          <w:rFonts w:ascii="仿宋" w:hAnsi="仿宋" w:eastAsia="仿宋"/>
          <w:color w:val="auto"/>
          <w:sz w:val="32"/>
          <w:szCs w:val="32"/>
          <w:highlight w:val="none"/>
        </w:rPr>
        <w:t>%</w:t>
      </w:r>
      <w:r>
        <w:rPr>
          <w:rFonts w:hint="eastAsia" w:ascii="仿宋_GB2312" w:eastAsia="仿宋_GB2312"/>
          <w:color w:val="auto"/>
          <w:sz w:val="32"/>
          <w:szCs w:val="32"/>
          <w:highlight w:val="none"/>
        </w:rPr>
        <w:t>。其中：</w:t>
      </w:r>
    </w:p>
    <w:p w14:paraId="3C537C56">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0.29</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国内接待共2批次，国内公务接待人次22人次</w:t>
      </w:r>
      <w:r>
        <w:rPr>
          <w:rFonts w:hint="eastAsia" w:ascii="仿宋_GB2312" w:eastAsia="仿宋_GB2312"/>
          <w:color w:val="auto"/>
          <w:sz w:val="32"/>
          <w:szCs w:val="32"/>
          <w:highlight w:val="none"/>
        </w:rPr>
        <w:t>。</w:t>
      </w:r>
    </w:p>
    <w:p w14:paraId="5E12B55E">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3FF5439">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p>
    <w:p w14:paraId="0CC2C964">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年政府性基金预算拨款支出0万元。</w:t>
      </w:r>
    </w:p>
    <w:p w14:paraId="1CB5AE03">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auto"/>
          <w:kern w:val="2"/>
          <w:sz w:val="32"/>
          <w:szCs w:val="24"/>
          <w:lang w:val="zh-CN"/>
        </w:rPr>
        <w:t>九、国有资本经营预算支出决算情况说明</w:t>
      </w:r>
    </w:p>
    <w:p w14:paraId="31E7B40B">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年国有资本经营预算拨款支出0万元。</w:t>
      </w:r>
    </w:p>
    <w:p w14:paraId="41EE5416">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p>
    <w:p w14:paraId="389B282A">
      <w:pPr>
        <w:keepNext/>
        <w:keepLines/>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14:paraId="6EAA029B">
      <w:pPr>
        <w:spacing w:beforeLines="0" w:afterLines="0" w:line="576" w:lineRule="exact"/>
        <w:ind w:firstLine="640"/>
        <w:jc w:val="both"/>
        <w:rPr>
          <w:rFonts w:hint="eastAsia" w:ascii="仿宋" w:hAnsi="仿宋" w:eastAsia="仿宋"/>
          <w:b/>
          <w:color w:val="auto"/>
          <w:kern w:val="2"/>
          <w:sz w:val="32"/>
          <w:szCs w:val="24"/>
          <w:lang w:val="en-US"/>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年，峨边彝族自治县县街小学机关运行经费支出0万元，</w:t>
      </w:r>
      <w:r>
        <w:rPr>
          <w:rFonts w:hint="eastAsia" w:ascii="仿宋_GB2312" w:hAnsi="仿宋_GB2312" w:eastAsia="仿宋_GB2312"/>
          <w:color w:val="auto"/>
          <w:kern w:val="2"/>
          <w:sz w:val="32"/>
          <w:szCs w:val="24"/>
          <w:lang w:val="en-US"/>
        </w:rPr>
        <w:t>与202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en-US"/>
        </w:rPr>
        <w:t>年决算数持平</w:t>
      </w:r>
      <w:r>
        <w:rPr>
          <w:rFonts w:hint="eastAsia" w:ascii="仿宋_GB2312" w:hAnsi="仿宋_GB2312" w:eastAsia="仿宋_GB2312"/>
          <w:color w:val="000000"/>
          <w:kern w:val="2"/>
          <w:sz w:val="32"/>
          <w:szCs w:val="24"/>
          <w:lang w:val="zh-CN"/>
        </w:rPr>
        <w:t>。</w:t>
      </w:r>
    </w:p>
    <w:p w14:paraId="5E655917">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14:paraId="61A13FDE">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年，峨边彝族自治县县街小学政府采购支出总额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万元，其中：政府采购货物支出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zh-CN"/>
        </w:rPr>
        <w:t>万元、政府采购工程支出0万元、政府采购服务支出0万元。授予中小企业合同金额0万元，占政府采购支出总额的0%，其中：授予小微企业合同金额0万元，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p>
    <w:p w14:paraId="02201DA1">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14:paraId="3707D47A">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zh-CN"/>
        </w:rPr>
        <w:t>年12月31日，峨边彝族自治县县街小学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44B92BCA">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14:paraId="750505EE">
      <w:pPr>
        <w:spacing w:beforeLines="0" w:afterLines="0" w:line="576" w:lineRule="exact"/>
        <w:ind w:firstLine="643"/>
        <w:jc w:val="both"/>
        <w:rPr>
          <w:rFonts w:hint="eastAsia" w:ascii="仿宋_GB2312" w:hAnsi="仿宋_GB2312" w:eastAsia="仿宋_GB2312"/>
          <w:color w:val="auto"/>
          <w:kern w:val="2"/>
          <w:sz w:val="32"/>
          <w:szCs w:val="24"/>
          <w:lang w:val="en-US"/>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年度预算编制阶段，组织对</w:t>
      </w:r>
      <w:r>
        <w:rPr>
          <w:rFonts w:hint="eastAsia" w:ascii="仿宋_GB2312" w:hAnsi="仿宋_GB2312" w:eastAsia="仿宋_GB2312"/>
          <w:color w:val="auto"/>
          <w:kern w:val="2"/>
          <w:sz w:val="32"/>
          <w:szCs w:val="24"/>
          <w:lang w:val="en-US" w:eastAsia="zh-CN"/>
        </w:rPr>
        <w:t>义务教育公用经费</w:t>
      </w:r>
      <w:r>
        <w:rPr>
          <w:rFonts w:hint="eastAsia" w:ascii="仿宋_GB2312" w:hAnsi="仿宋_GB2312" w:eastAsia="仿宋_GB2312"/>
          <w:color w:val="auto"/>
          <w:kern w:val="2"/>
          <w:sz w:val="32"/>
          <w:szCs w:val="24"/>
          <w:lang w:val="en-US"/>
        </w:rPr>
        <w:t>项目</w:t>
      </w:r>
      <w:r>
        <w:rPr>
          <w:rFonts w:hint="eastAsia" w:ascii="仿宋_GB2312" w:hAnsi="仿宋_GB2312" w:eastAsia="仿宋_GB2312"/>
          <w:color w:val="auto"/>
          <w:kern w:val="2"/>
          <w:sz w:val="32"/>
          <w:szCs w:val="24"/>
          <w:lang w:val="en-US" w:eastAsia="zh-CN"/>
        </w:rPr>
        <w:t>、义务教育营养改善计划、“三区”人才计划教师专项、储备教师工资</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个项目编制了绩效目标</w:t>
      </w:r>
      <w:r>
        <w:rPr>
          <w:rFonts w:hint="eastAsia" w:ascii="仿宋_GB2312" w:hAnsi="仿宋_GB2312" w:eastAsia="仿宋_GB2312"/>
          <w:color w:val="auto"/>
          <w:kern w:val="2"/>
          <w:sz w:val="32"/>
          <w:szCs w:val="24"/>
          <w:lang w:val="en-US" w:eastAsia="zh-CN"/>
        </w:rPr>
        <w:t>，在</w:t>
      </w:r>
      <w:r>
        <w:rPr>
          <w:rFonts w:hint="eastAsia" w:ascii="仿宋_GB2312" w:hAnsi="仿宋_GB2312" w:eastAsia="仿宋_GB2312"/>
          <w:color w:val="auto"/>
          <w:kern w:val="2"/>
          <w:sz w:val="32"/>
          <w:szCs w:val="24"/>
          <w:lang w:val="en-US"/>
        </w:rPr>
        <w:t>预算执行过程中，选取</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个项目开展绩效监控，组织对</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个项目开展绩效自评，绩效自评表详见第四部分附件。</w:t>
      </w:r>
    </w:p>
    <w:p w14:paraId="2290A4C3">
      <w:pPr>
        <w:spacing w:beforeLines="0" w:afterLines="0" w:line="576" w:lineRule="exact"/>
        <w:ind w:firstLine="643"/>
        <w:jc w:val="both"/>
        <w:rPr>
          <w:rFonts w:hint="eastAsia" w:ascii="仿宋_GB2312" w:hAnsi="仿宋_GB2312" w:eastAsia="仿宋_GB2312"/>
          <w:color w:val="auto"/>
          <w:kern w:val="2"/>
          <w:sz w:val="32"/>
          <w:szCs w:val="24"/>
          <w:lang w:val="en-US"/>
        </w:rPr>
      </w:pPr>
    </w:p>
    <w:p w14:paraId="77C8B6F4">
      <w:pPr>
        <w:spacing w:beforeLines="0" w:afterLines="0" w:line="576" w:lineRule="exact"/>
        <w:ind w:firstLine="643"/>
        <w:jc w:val="both"/>
        <w:rPr>
          <w:rFonts w:hint="eastAsia" w:ascii="仿宋_GB2312" w:hAnsi="仿宋_GB2312" w:eastAsia="仿宋_GB2312"/>
          <w:color w:val="auto"/>
          <w:kern w:val="2"/>
          <w:sz w:val="32"/>
          <w:szCs w:val="24"/>
          <w:lang w:val="en-US"/>
        </w:rPr>
      </w:pPr>
    </w:p>
    <w:p w14:paraId="0584C263">
      <w:pPr>
        <w:spacing w:beforeLines="0" w:afterLines="0" w:line="576" w:lineRule="exact"/>
        <w:ind w:firstLine="643"/>
        <w:jc w:val="both"/>
        <w:rPr>
          <w:rFonts w:hint="eastAsia" w:ascii="仿宋_GB2312" w:hAnsi="仿宋_GB2312" w:eastAsia="仿宋_GB2312"/>
          <w:color w:val="auto"/>
          <w:kern w:val="2"/>
          <w:sz w:val="32"/>
          <w:szCs w:val="24"/>
          <w:lang w:val="en-US"/>
        </w:rPr>
      </w:pPr>
    </w:p>
    <w:p w14:paraId="4F73B518">
      <w:pPr>
        <w:spacing w:beforeLines="0" w:afterLines="0" w:line="576" w:lineRule="exact"/>
        <w:ind w:firstLine="643"/>
        <w:jc w:val="both"/>
        <w:rPr>
          <w:rFonts w:hint="eastAsia" w:ascii="仿宋_GB2312" w:hAnsi="仿宋_GB2312" w:eastAsia="仿宋_GB2312"/>
          <w:color w:val="auto"/>
          <w:kern w:val="2"/>
          <w:sz w:val="32"/>
          <w:szCs w:val="24"/>
          <w:lang w:val="en-US"/>
        </w:rPr>
      </w:pPr>
    </w:p>
    <w:p w14:paraId="0A3432F4">
      <w:pPr>
        <w:spacing w:beforeLines="0" w:afterLines="0" w:line="576" w:lineRule="exact"/>
        <w:ind w:firstLine="643"/>
        <w:jc w:val="both"/>
        <w:rPr>
          <w:rFonts w:hint="eastAsia" w:ascii="仿宋_GB2312" w:hAnsi="仿宋_GB2312" w:eastAsia="仿宋_GB2312"/>
          <w:color w:val="auto"/>
          <w:kern w:val="2"/>
          <w:sz w:val="32"/>
          <w:szCs w:val="24"/>
          <w:lang w:val="en-US"/>
        </w:rPr>
      </w:pPr>
    </w:p>
    <w:p w14:paraId="35E3CD41">
      <w:pPr>
        <w:spacing w:beforeLines="0" w:afterLines="0" w:line="576" w:lineRule="exact"/>
        <w:jc w:val="both"/>
        <w:rPr>
          <w:rFonts w:hint="eastAsia" w:ascii="仿宋_GB2312" w:hAnsi="仿宋_GB2312" w:eastAsia="仿宋_GB2312"/>
          <w:color w:val="auto"/>
          <w:kern w:val="2"/>
          <w:sz w:val="32"/>
          <w:szCs w:val="24"/>
          <w:lang w:val="en-US"/>
        </w:rPr>
      </w:pPr>
    </w:p>
    <w:p w14:paraId="4F92C6FA">
      <w:pPr>
        <w:keepNext/>
        <w:keepLines/>
        <w:spacing w:beforeLines="0" w:afterLines="0"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65544667">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D2D93BA">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902D9F0">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课后服务收入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62C18100">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05707869">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3FF8383">
      <w:pPr>
        <w:pStyle w:val="1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年末结转和结余：指单位按有关规定结转到下年或以后年度继续使用的资金。</w:t>
      </w:r>
    </w:p>
    <w:p w14:paraId="209CBA2F">
      <w:pPr>
        <w:pStyle w:val="1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 w:hAnsi="仿宋" w:eastAsia="仿宋"/>
          <w:color w:val="000000"/>
          <w:sz w:val="32"/>
          <w:szCs w:val="32"/>
        </w:rPr>
        <w:t>教育支出（类）</w:t>
      </w:r>
      <w:r>
        <w:rPr>
          <w:rFonts w:hint="eastAsia" w:ascii="仿宋" w:hAnsi="仿宋" w:eastAsia="仿宋"/>
          <w:color w:val="000000"/>
          <w:sz w:val="32"/>
          <w:szCs w:val="32"/>
        </w:rPr>
        <w:t>普通教育（款）小学教育（项）：指反映各部门举办的小学教育支出。</w:t>
      </w:r>
    </w:p>
    <w:p w14:paraId="58A77A4F">
      <w:pPr>
        <w:spacing w:line="600" w:lineRule="exact"/>
        <w:ind w:firstLine="640" w:firstLineChars="200"/>
        <w:rPr>
          <w:rFonts w:ascii="仿宋" w:hAnsi="仿宋" w:eastAsia="仿宋"/>
          <w:color w:val="000000"/>
          <w:sz w:val="32"/>
          <w:szCs w:val="32"/>
        </w:rPr>
      </w:pPr>
      <w:r>
        <w:rPr>
          <w:rFonts w:hint="eastAsia" w:ascii="仿宋_GB2312" w:eastAsia="仿宋_GB2312"/>
          <w:color w:val="auto"/>
          <w:sz w:val="32"/>
          <w:szCs w:val="32"/>
          <w:highlight w:val="none"/>
          <w:lang w:val="en-US" w:eastAsia="zh-CN"/>
        </w:rPr>
        <w:t>8.</w:t>
      </w:r>
      <w:r>
        <w:rPr>
          <w:rFonts w:ascii="仿宋" w:hAnsi="仿宋" w:eastAsia="仿宋"/>
          <w:color w:val="000000"/>
          <w:sz w:val="32"/>
          <w:szCs w:val="32"/>
        </w:rPr>
        <w:t>教育支出（类）</w:t>
      </w:r>
      <w:r>
        <w:rPr>
          <w:rFonts w:hint="eastAsia" w:ascii="仿宋" w:hAnsi="仿宋" w:eastAsia="仿宋"/>
          <w:color w:val="000000"/>
          <w:sz w:val="32"/>
          <w:szCs w:val="32"/>
          <w:lang w:val="en-US" w:eastAsia="zh-CN"/>
        </w:rPr>
        <w:t>其他教育</w:t>
      </w:r>
      <w:r>
        <w:rPr>
          <w:rFonts w:hint="eastAsia" w:ascii="仿宋" w:hAnsi="仿宋" w:eastAsia="仿宋"/>
          <w:color w:val="000000"/>
          <w:sz w:val="32"/>
          <w:szCs w:val="32"/>
        </w:rPr>
        <w:t>支出（款）其他教育支出（项）：指反映</w:t>
      </w:r>
      <w:r>
        <w:rPr>
          <w:rFonts w:hint="eastAsia" w:ascii="仿宋" w:hAnsi="仿宋" w:eastAsia="仿宋"/>
          <w:color w:val="000000"/>
          <w:sz w:val="32"/>
          <w:szCs w:val="32"/>
          <w:lang w:val="en-US" w:eastAsia="zh-CN"/>
        </w:rPr>
        <w:t>学校组织学生参加上级教育部门组织的竞技比赛</w:t>
      </w:r>
      <w:r>
        <w:rPr>
          <w:rFonts w:hint="eastAsia" w:ascii="仿宋" w:hAnsi="仿宋" w:eastAsia="仿宋"/>
          <w:color w:val="000000"/>
          <w:sz w:val="32"/>
          <w:szCs w:val="32"/>
        </w:rPr>
        <w:t>支出。</w:t>
      </w:r>
    </w:p>
    <w:p w14:paraId="61D8A0D9">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p>
    <w:p w14:paraId="43EB035A">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社会保障和就业支出（类）行政事业单位养老支出（款） 机关事业单位职业年金缴费支出（项）：指</w:t>
      </w:r>
      <w:r>
        <w:rPr>
          <w:rFonts w:hint="eastAsia" w:ascii="仿宋_GB2312" w:eastAsia="仿宋_GB2312"/>
          <w:color w:val="auto"/>
          <w:sz w:val="32"/>
          <w:szCs w:val="32"/>
          <w:highlight w:val="none"/>
          <w:lang w:eastAsia="zh-CN"/>
        </w:rPr>
        <w:t>反映机关事业单位实施养老保险制度由单位实际缴纳的职业年金支出。</w:t>
      </w:r>
    </w:p>
    <w:p w14:paraId="7A2FCF17">
      <w:pPr>
        <w:ind w:firstLine="640" w:firstLineChars="200"/>
        <w:rPr>
          <w:rFonts w:hint="eastAsia" w:ascii="仿宋_GB2312" w:eastAsia="仿宋_GB2312"/>
          <w:color w:val="auto"/>
          <w:sz w:val="32"/>
          <w:szCs w:val="32"/>
          <w:highlight w:val="none"/>
          <w:lang w:eastAsia="zh-CN"/>
        </w:rPr>
      </w:pPr>
      <w:r>
        <w:rPr>
          <w:rFonts w:hint="eastAsia" w:ascii="仿宋" w:hAnsi="仿宋" w:eastAsia="仿宋" w:cs="仿宋"/>
          <w:b w:val="0"/>
          <w:bCs w:val="0"/>
          <w:sz w:val="32"/>
          <w:szCs w:val="32"/>
          <w:lang w:val="en-US" w:eastAsia="zh-CN"/>
        </w:rPr>
        <w:t>11</w:t>
      </w:r>
      <w:r>
        <w:rPr>
          <w:rFonts w:hint="eastAsia" w:ascii="仿宋_GB2312" w:eastAsia="仿宋_GB2312"/>
          <w:color w:val="auto"/>
          <w:sz w:val="32"/>
          <w:szCs w:val="32"/>
          <w:highlight w:val="none"/>
          <w:lang w:val="en-US" w:eastAsia="zh-CN"/>
        </w:rPr>
        <w:t>.</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抚恤（</w:t>
      </w:r>
      <w:r>
        <w:rPr>
          <w:rFonts w:hint="eastAsia" w:ascii="仿宋" w:hAnsi="仿宋" w:eastAsia="仿宋" w:cs="仿宋"/>
          <w:b w:val="0"/>
          <w:bCs w:val="0"/>
          <w:sz w:val="32"/>
          <w:szCs w:val="32"/>
          <w:lang w:val="en-US" w:eastAsia="zh-CN"/>
        </w:rPr>
        <w:t>款</w:t>
      </w:r>
      <w:r>
        <w:rPr>
          <w:rFonts w:hint="eastAsia" w:ascii="仿宋" w:hAnsi="仿宋" w:eastAsia="仿宋" w:cs="仿宋"/>
          <w:b w:val="0"/>
          <w:bCs w:val="0"/>
          <w:sz w:val="32"/>
          <w:szCs w:val="32"/>
          <w:lang w:eastAsia="zh-CN"/>
        </w:rPr>
        <w:t>）死亡抚恤（</w:t>
      </w:r>
      <w:r>
        <w:rPr>
          <w:rFonts w:hint="eastAsia" w:ascii="仿宋" w:hAnsi="仿宋" w:eastAsia="仿宋" w:cs="仿宋"/>
          <w:b w:val="0"/>
          <w:bCs w:val="0"/>
          <w:sz w:val="32"/>
          <w:szCs w:val="32"/>
          <w:lang w:val="en-US" w:eastAsia="zh-CN"/>
        </w:rPr>
        <w:t>项</w:t>
      </w:r>
      <w:r>
        <w:rPr>
          <w:rFonts w:hint="eastAsia" w:ascii="仿宋" w:hAnsi="仿宋" w:eastAsia="仿宋" w:cs="仿宋"/>
          <w:b w:val="0"/>
          <w:bCs w:val="0"/>
          <w:sz w:val="32"/>
          <w:szCs w:val="32"/>
          <w:lang w:eastAsia="zh-CN"/>
        </w:rPr>
        <w:t>）：反映机关事业单位职工在职（退休）人员死亡抚恤金支出。</w:t>
      </w:r>
    </w:p>
    <w:p w14:paraId="62143C4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14C8A75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卫生健康支出（类）行政事业单位医疗（款）行政单位医疗（项）：</w:t>
      </w:r>
      <w:r>
        <w:rPr>
          <w:rFonts w:hint="eastAsia" w:ascii="仿宋_GB2312" w:eastAsia="仿宋_GB2312"/>
          <w:color w:val="auto"/>
          <w:sz w:val="32"/>
          <w:szCs w:val="32"/>
          <w:highlight w:val="none"/>
          <w:lang w:eastAsia="zh-CN"/>
        </w:rPr>
        <w:t>指反映财政部门安排行政单位（包括实行公务员管理的</w:t>
      </w:r>
      <w:bookmarkStart w:id="3" w:name="_GoBack"/>
      <w:r>
        <w:rPr>
          <w:rFonts w:hint="eastAsia" w:ascii="仿宋_GB2312" w:eastAsia="仿宋_GB2312"/>
          <w:color w:val="auto"/>
          <w:sz w:val="32"/>
          <w:szCs w:val="32"/>
          <w:highlight w:val="none"/>
          <w:lang w:eastAsia="zh-CN"/>
        </w:rPr>
        <w:t>事业单位</w:t>
      </w:r>
      <w:bookmarkEnd w:id="3"/>
      <w:r>
        <w:rPr>
          <w:rFonts w:hint="eastAsia" w:ascii="仿宋_GB2312" w:eastAsia="仿宋_GB2312"/>
          <w:color w:val="auto"/>
          <w:sz w:val="32"/>
          <w:szCs w:val="32"/>
          <w:highlight w:val="none"/>
          <w:lang w:eastAsia="zh-CN"/>
        </w:rPr>
        <w:t>，下同）基本医疗保险缴费经费</w:t>
      </w:r>
      <w:r>
        <w:rPr>
          <w:rFonts w:hint="eastAsia" w:ascii="仿宋_GB2312" w:eastAsia="仿宋_GB2312"/>
          <w:color w:val="auto"/>
          <w:sz w:val="32"/>
          <w:szCs w:val="32"/>
          <w:highlight w:val="none"/>
        </w:rPr>
        <w:t>。</w:t>
      </w:r>
    </w:p>
    <w:p w14:paraId="551BC756">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卫生健康支出（类）行政事业单位医疗（款）公务员医疗补助（项）：指</w:t>
      </w:r>
      <w:r>
        <w:rPr>
          <w:rFonts w:hint="eastAsia" w:ascii="仿宋_GB2312" w:eastAsia="仿宋_GB2312"/>
          <w:color w:val="auto"/>
          <w:sz w:val="32"/>
          <w:szCs w:val="32"/>
          <w:highlight w:val="none"/>
          <w:lang w:eastAsia="zh-CN"/>
        </w:rPr>
        <w:t>反映财政部门安排的公务员医疗补助经费。</w:t>
      </w:r>
    </w:p>
    <w:p w14:paraId="541E84E3">
      <w:pPr>
        <w:ind w:firstLine="600" w:firstLineChars="200"/>
        <w:rPr>
          <w:rFonts w:ascii="仿宋_GB2312" w:eastAsia="仿宋_GB2312"/>
          <w:color w:val="auto"/>
          <w:sz w:val="32"/>
          <w:szCs w:val="32"/>
          <w:highlight w:val="none"/>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.住房保障支出（类）住房改革支出（款）住房公积金（项）：指反映行政事业单位按人力资源和社会保障部、财政部规定的基本工资和津贴补贴以及规定比例为职工缴纳的住房公积金。</w:t>
      </w:r>
    </w:p>
    <w:p w14:paraId="1127C4F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基本支出：指为保障机构正常运转、完成日常工作任务而发生的人员支出和公用支出。</w:t>
      </w:r>
    </w:p>
    <w:p w14:paraId="027717B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70563B56">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E6C6F2">
      <w:pPr>
        <w:spacing w:beforeLines="0" w:afterLines="0"/>
        <w:ind w:firstLine="643"/>
        <w:jc w:val="both"/>
        <w:rPr>
          <w:rFonts w:hint="eastAsia" w:ascii="仿宋" w:hAnsi="仿宋" w:eastAsia="仿宋"/>
          <w:b/>
          <w:color w:val="auto"/>
          <w:kern w:val="2"/>
          <w:sz w:val="32"/>
          <w:szCs w:val="24"/>
          <w:lang w:val="en-US"/>
        </w:rPr>
      </w:pPr>
    </w:p>
    <w:p w14:paraId="46390530">
      <w:pPr>
        <w:spacing w:beforeLines="0" w:afterLines="0" w:line="600" w:lineRule="exact"/>
        <w:jc w:val="center"/>
        <w:rPr>
          <w:rFonts w:hint="eastAsia" w:ascii="黑体" w:hAnsi="黑体" w:eastAsia="黑体"/>
          <w:color w:val="auto"/>
          <w:kern w:val="2"/>
          <w:sz w:val="44"/>
          <w:szCs w:val="24"/>
          <w:lang w:val="en-US"/>
        </w:rPr>
      </w:pPr>
    </w:p>
    <w:p w14:paraId="2C76ECD8">
      <w:pPr>
        <w:spacing w:beforeLines="0" w:afterLines="0" w:line="600" w:lineRule="exact"/>
        <w:jc w:val="center"/>
        <w:rPr>
          <w:rFonts w:hint="eastAsia" w:ascii="黑体" w:hAnsi="黑体" w:eastAsia="黑体"/>
          <w:color w:val="auto"/>
          <w:kern w:val="2"/>
          <w:sz w:val="44"/>
          <w:szCs w:val="24"/>
          <w:lang w:val="en-US"/>
        </w:rPr>
      </w:pPr>
    </w:p>
    <w:p w14:paraId="1AFC7D8D">
      <w:pPr>
        <w:spacing w:beforeLines="0" w:afterLines="0" w:line="600" w:lineRule="exact"/>
        <w:jc w:val="center"/>
        <w:rPr>
          <w:rFonts w:hint="eastAsia" w:ascii="黑体" w:hAnsi="黑体" w:eastAsia="黑体"/>
          <w:color w:val="auto"/>
          <w:kern w:val="2"/>
          <w:sz w:val="44"/>
          <w:szCs w:val="24"/>
          <w:lang w:val="en-US"/>
        </w:rPr>
      </w:pPr>
    </w:p>
    <w:p w14:paraId="3292497B">
      <w:pPr>
        <w:spacing w:beforeLines="0" w:afterLines="0" w:line="600" w:lineRule="exact"/>
        <w:jc w:val="center"/>
        <w:rPr>
          <w:rFonts w:hint="eastAsia" w:ascii="黑体" w:hAnsi="黑体" w:eastAsia="黑体"/>
          <w:color w:val="auto"/>
          <w:kern w:val="2"/>
          <w:sz w:val="44"/>
          <w:szCs w:val="24"/>
          <w:lang w:val="en-US"/>
        </w:rPr>
      </w:pPr>
    </w:p>
    <w:p w14:paraId="752872FF">
      <w:pPr>
        <w:spacing w:beforeLines="0" w:afterLines="0" w:line="600" w:lineRule="exact"/>
        <w:jc w:val="center"/>
        <w:rPr>
          <w:rFonts w:hint="eastAsia" w:ascii="黑体" w:hAnsi="黑体" w:eastAsia="黑体"/>
          <w:color w:val="auto"/>
          <w:kern w:val="2"/>
          <w:sz w:val="44"/>
          <w:szCs w:val="24"/>
          <w:lang w:val="en-US"/>
        </w:rPr>
      </w:pPr>
    </w:p>
    <w:p w14:paraId="1C71FC70">
      <w:pPr>
        <w:spacing w:beforeLines="0" w:afterLines="0" w:line="600" w:lineRule="exact"/>
        <w:jc w:val="center"/>
        <w:rPr>
          <w:rFonts w:hint="eastAsia" w:ascii="黑体" w:hAnsi="黑体" w:eastAsia="黑体"/>
          <w:color w:val="auto"/>
          <w:kern w:val="2"/>
          <w:sz w:val="44"/>
          <w:szCs w:val="24"/>
          <w:lang w:val="en-US"/>
        </w:rPr>
      </w:pPr>
    </w:p>
    <w:p w14:paraId="4BD3C781">
      <w:pPr>
        <w:spacing w:beforeLines="0" w:afterLines="0" w:line="600" w:lineRule="exact"/>
        <w:jc w:val="center"/>
        <w:rPr>
          <w:rFonts w:hint="eastAsia" w:ascii="黑体" w:hAnsi="黑体" w:eastAsia="黑体"/>
          <w:color w:val="auto"/>
          <w:kern w:val="2"/>
          <w:sz w:val="44"/>
          <w:szCs w:val="24"/>
          <w:lang w:val="en-US"/>
        </w:rPr>
      </w:pPr>
    </w:p>
    <w:p w14:paraId="49C414A2">
      <w:pPr>
        <w:spacing w:beforeLines="0" w:afterLines="0" w:line="600" w:lineRule="exact"/>
        <w:jc w:val="center"/>
        <w:rPr>
          <w:rFonts w:hint="eastAsia" w:ascii="黑体" w:hAnsi="黑体" w:eastAsia="黑体"/>
          <w:color w:val="auto"/>
          <w:kern w:val="2"/>
          <w:sz w:val="44"/>
          <w:szCs w:val="24"/>
          <w:lang w:val="en-US"/>
        </w:rPr>
      </w:pPr>
    </w:p>
    <w:p w14:paraId="19F6298D">
      <w:pPr>
        <w:spacing w:beforeLines="0" w:afterLines="0" w:line="600" w:lineRule="exact"/>
        <w:jc w:val="center"/>
        <w:rPr>
          <w:rFonts w:hint="eastAsia" w:ascii="黑体" w:hAnsi="黑体" w:eastAsia="黑体"/>
          <w:color w:val="auto"/>
          <w:kern w:val="2"/>
          <w:sz w:val="44"/>
          <w:szCs w:val="24"/>
          <w:lang w:val="en-US"/>
        </w:rPr>
      </w:pPr>
    </w:p>
    <w:p w14:paraId="631DB1EC">
      <w:pPr>
        <w:spacing w:beforeLines="0" w:afterLines="0" w:line="600" w:lineRule="exact"/>
        <w:jc w:val="center"/>
        <w:rPr>
          <w:rFonts w:hint="eastAsia" w:ascii="黑体" w:hAnsi="黑体" w:eastAsia="黑体"/>
          <w:color w:val="auto"/>
          <w:kern w:val="2"/>
          <w:sz w:val="44"/>
          <w:szCs w:val="24"/>
          <w:lang w:val="en-US"/>
        </w:rPr>
      </w:pPr>
    </w:p>
    <w:p w14:paraId="2F4F8015">
      <w:pPr>
        <w:spacing w:beforeLines="0" w:afterLines="0" w:line="600" w:lineRule="exact"/>
        <w:jc w:val="center"/>
        <w:rPr>
          <w:rFonts w:hint="eastAsia" w:ascii="黑体" w:hAnsi="黑体" w:eastAsia="黑体"/>
          <w:color w:val="auto"/>
          <w:kern w:val="2"/>
          <w:sz w:val="44"/>
          <w:szCs w:val="24"/>
          <w:lang w:val="en-US"/>
        </w:rPr>
      </w:pPr>
    </w:p>
    <w:p w14:paraId="3BC5E9E3">
      <w:pPr>
        <w:spacing w:beforeLines="0" w:afterLines="0" w:line="600" w:lineRule="exact"/>
        <w:jc w:val="center"/>
        <w:rPr>
          <w:rFonts w:hint="eastAsia" w:ascii="黑体" w:hAnsi="黑体" w:eastAsia="黑体"/>
          <w:color w:val="auto"/>
          <w:kern w:val="2"/>
          <w:sz w:val="44"/>
          <w:szCs w:val="24"/>
          <w:lang w:val="en-US"/>
        </w:rPr>
      </w:pPr>
    </w:p>
    <w:p w14:paraId="42CFA9C8">
      <w:pPr>
        <w:spacing w:beforeLines="0" w:afterLines="0" w:line="600" w:lineRule="exact"/>
        <w:jc w:val="center"/>
        <w:rPr>
          <w:rFonts w:hint="eastAsia" w:ascii="黑体" w:hAnsi="黑体" w:eastAsia="黑体"/>
          <w:color w:val="auto"/>
          <w:kern w:val="2"/>
          <w:sz w:val="44"/>
          <w:szCs w:val="24"/>
          <w:lang w:val="en-US"/>
        </w:rPr>
      </w:pPr>
    </w:p>
    <w:p w14:paraId="3C763988">
      <w:pPr>
        <w:spacing w:beforeLines="0" w:afterLines="0" w:line="600" w:lineRule="exact"/>
        <w:jc w:val="center"/>
        <w:rPr>
          <w:rFonts w:hint="eastAsia" w:ascii="黑体" w:hAnsi="黑体" w:eastAsia="黑体"/>
          <w:color w:val="auto"/>
          <w:kern w:val="2"/>
          <w:sz w:val="44"/>
          <w:szCs w:val="24"/>
          <w:lang w:val="en-US"/>
        </w:rPr>
      </w:pPr>
    </w:p>
    <w:p w14:paraId="623DD0ED">
      <w:pPr>
        <w:spacing w:beforeLines="0" w:afterLines="0" w:line="600" w:lineRule="exact"/>
        <w:jc w:val="center"/>
        <w:rPr>
          <w:rFonts w:hint="eastAsia" w:ascii="黑体" w:hAnsi="黑体" w:eastAsia="黑体"/>
          <w:color w:val="auto"/>
          <w:kern w:val="2"/>
          <w:sz w:val="44"/>
          <w:szCs w:val="24"/>
          <w:lang w:val="en-US"/>
        </w:rPr>
      </w:pPr>
    </w:p>
    <w:p w14:paraId="6CCFAE67">
      <w:pPr>
        <w:spacing w:beforeLines="0" w:afterLines="0" w:line="600" w:lineRule="exact"/>
        <w:jc w:val="center"/>
        <w:rPr>
          <w:rFonts w:hint="eastAsia" w:ascii="黑体" w:hAnsi="黑体" w:eastAsia="黑体"/>
          <w:color w:val="auto"/>
          <w:kern w:val="2"/>
          <w:sz w:val="44"/>
          <w:szCs w:val="24"/>
          <w:lang w:val="en-US"/>
        </w:rPr>
      </w:pPr>
    </w:p>
    <w:p w14:paraId="0AFA0B44">
      <w:pPr>
        <w:spacing w:beforeLines="0" w:afterLines="0"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四部分 附件</w:t>
      </w:r>
    </w:p>
    <w:p w14:paraId="4D9B3124">
      <w:pPr>
        <w:keepNext/>
        <w:keepLines/>
        <w:spacing w:beforeLines="0" w:afterLines="0" w:line="572" w:lineRule="exact"/>
        <w:rPr>
          <w:rFonts w:hint="eastAsia" w:ascii="仿宋_GB2312" w:hAnsi="仿宋_GB2312" w:eastAsia="仿宋_GB2312"/>
          <w:color w:val="auto"/>
          <w:kern w:val="2"/>
          <w:sz w:val="32"/>
          <w:szCs w:val="24"/>
          <w:lang w:val="en-US"/>
        </w:rPr>
      </w:pPr>
    </w:p>
    <w:p w14:paraId="05D4B851">
      <w:pPr>
        <w:spacing w:beforeLines="0" w:afterLines="0" w:line="600" w:lineRule="exact"/>
        <w:jc w:val="center"/>
        <w:rPr>
          <w:rFonts w:hint="eastAsia" w:ascii="宋体" w:hAnsi="宋体" w:eastAsia="宋体"/>
          <w:color w:val="auto"/>
          <w:sz w:val="32"/>
          <w:szCs w:val="24"/>
          <w:lang w:val="en-US"/>
        </w:rPr>
      </w:pPr>
      <w:r>
        <w:rPr>
          <w:rFonts w:hint="eastAsia" w:ascii="宋体" w:hAnsi="宋体" w:eastAsia="宋体"/>
          <w:color w:val="auto"/>
          <w:sz w:val="32"/>
          <w:szCs w:val="24"/>
          <w:lang w:val="en-US"/>
        </w:rPr>
        <w:t>部门预算项目支出绩效自评表（202</w:t>
      </w:r>
      <w:r>
        <w:rPr>
          <w:rFonts w:hint="eastAsia" w:ascii="宋体" w:hAnsi="宋体" w:eastAsia="宋体"/>
          <w:color w:val="auto"/>
          <w:sz w:val="32"/>
          <w:szCs w:val="24"/>
          <w:lang w:val="en-US" w:eastAsia="zh-CN"/>
        </w:rPr>
        <w:t>4</w:t>
      </w:r>
      <w:r>
        <w:rPr>
          <w:rFonts w:hint="eastAsia" w:ascii="宋体" w:hAnsi="宋体" w:eastAsia="宋体"/>
          <w:color w:val="auto"/>
          <w:sz w:val="32"/>
          <w:szCs w:val="24"/>
          <w:lang w:val="en-US"/>
        </w:rPr>
        <w:t>年度）</w:t>
      </w:r>
    </w:p>
    <w:p w14:paraId="629E6ACB">
      <w:pPr>
        <w:spacing w:beforeLines="0" w:afterLines="0" w:line="600" w:lineRule="exact"/>
        <w:rPr>
          <w:rFonts w:hint="eastAsia" w:ascii="仿宋_GB2312" w:hAnsi="仿宋_GB2312" w:eastAsia="仿宋_GB2312"/>
          <w:color w:val="auto"/>
          <w:sz w:val="32"/>
          <w:szCs w:val="24"/>
          <w:lang w:val="en-US"/>
        </w:rPr>
      </w:pPr>
      <w:r>
        <w:rPr>
          <w:rFonts w:hint="eastAsia" w:ascii="黑体" w:hAnsi="黑体" w:eastAsia="黑体"/>
          <w:color w:val="auto"/>
          <w:kern w:val="2"/>
          <w:sz w:val="44"/>
          <w:szCs w:val="24"/>
          <w:lang w:val="en-US" w:eastAsia="zh-CN"/>
        </w:rPr>
        <w:drawing>
          <wp:anchor distT="0" distB="0" distL="114300" distR="114300" simplePos="0" relativeHeight="251666432" behindDoc="0" locked="0" layoutInCell="1" allowOverlap="1">
            <wp:simplePos x="0" y="0"/>
            <wp:positionH relativeFrom="column">
              <wp:posOffset>-309245</wp:posOffset>
            </wp:positionH>
            <wp:positionV relativeFrom="paragraph">
              <wp:posOffset>340360</wp:posOffset>
            </wp:positionV>
            <wp:extent cx="6080760" cy="5991225"/>
            <wp:effectExtent l="0" t="0" r="15240" b="9525"/>
            <wp:wrapSquare wrapText="bothSides"/>
            <wp:docPr id="5" name="图片 5" descr="QQ_176059303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_1760593037431"/>
                    <pic:cNvPicPr>
                      <a:picLocks noChangeAspect="1"/>
                    </pic:cNvPicPr>
                  </pic:nvPicPr>
                  <pic:blipFill>
                    <a:blip r:embed="rId13"/>
                    <a:stretch>
                      <a:fillRect/>
                    </a:stretch>
                  </pic:blipFill>
                  <pic:spPr>
                    <a:xfrm>
                      <a:off x="0" y="0"/>
                      <a:ext cx="6080760" cy="5991225"/>
                    </a:xfrm>
                    <a:prstGeom prst="rect">
                      <a:avLst/>
                    </a:prstGeom>
                  </pic:spPr>
                </pic:pic>
              </a:graphicData>
            </a:graphic>
          </wp:anchor>
        </w:drawing>
      </w:r>
    </w:p>
    <w:p w14:paraId="6266388A">
      <w:pPr>
        <w:spacing w:beforeLines="0" w:afterLines="0"/>
        <w:jc w:val="both"/>
        <w:rPr>
          <w:rFonts w:hint="eastAsia" w:ascii="仿宋_GB2312" w:hAnsi="仿宋_GB2312" w:eastAsia="仿宋_GB2312"/>
          <w:color w:val="auto"/>
          <w:sz w:val="32"/>
          <w:szCs w:val="24"/>
          <w:lang w:val="en-US"/>
        </w:rPr>
      </w:pPr>
    </w:p>
    <w:p w14:paraId="0280A146">
      <w:pPr>
        <w:spacing w:beforeLines="0" w:afterLines="0"/>
        <w:jc w:val="both"/>
        <w:rPr>
          <w:rFonts w:hint="eastAsia" w:ascii="仿宋_GB2312" w:hAnsi="仿宋_GB2312" w:eastAsia="仿宋_GB2312"/>
          <w:color w:val="auto"/>
          <w:sz w:val="32"/>
          <w:szCs w:val="24"/>
          <w:lang w:val="en-US"/>
        </w:rPr>
      </w:pPr>
      <w:r>
        <w:rPr>
          <w:rFonts w:hint="eastAsia" w:ascii="黑体" w:hAnsi="黑体" w:eastAsia="黑体"/>
          <w:color w:val="auto"/>
          <w:kern w:val="2"/>
          <w:sz w:val="44"/>
          <w:szCs w:val="24"/>
          <w:lang w:val="en-US" w:eastAsia="zh-CN"/>
        </w:rPr>
        <w:drawing>
          <wp:anchor distT="0" distB="0" distL="114300" distR="114300" simplePos="0" relativeHeight="251667456" behindDoc="0" locked="0" layoutInCell="1" allowOverlap="1">
            <wp:simplePos x="0" y="0"/>
            <wp:positionH relativeFrom="column">
              <wp:posOffset>21590</wp:posOffset>
            </wp:positionH>
            <wp:positionV relativeFrom="paragraph">
              <wp:posOffset>193675</wp:posOffset>
            </wp:positionV>
            <wp:extent cx="5864860" cy="5933440"/>
            <wp:effectExtent l="0" t="0" r="2540" b="10160"/>
            <wp:wrapSquare wrapText="bothSides"/>
            <wp:docPr id="7" name="图片 7" descr="QQ_176059306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_1760593068569"/>
                    <pic:cNvPicPr>
                      <a:picLocks noChangeAspect="1"/>
                    </pic:cNvPicPr>
                  </pic:nvPicPr>
                  <pic:blipFill>
                    <a:blip r:embed="rId14"/>
                    <a:stretch>
                      <a:fillRect/>
                    </a:stretch>
                  </pic:blipFill>
                  <pic:spPr>
                    <a:xfrm>
                      <a:off x="0" y="0"/>
                      <a:ext cx="5864860" cy="5933440"/>
                    </a:xfrm>
                    <a:prstGeom prst="rect">
                      <a:avLst/>
                    </a:prstGeom>
                  </pic:spPr>
                </pic:pic>
              </a:graphicData>
            </a:graphic>
          </wp:anchor>
        </w:drawing>
      </w:r>
    </w:p>
    <w:p w14:paraId="05FA9BF6">
      <w:pPr>
        <w:bidi w:val="0"/>
        <w:rPr>
          <w:rFonts w:hint="eastAsia"/>
          <w:lang w:val="en-US"/>
        </w:rPr>
      </w:pPr>
    </w:p>
    <w:p w14:paraId="26F4B97F">
      <w:pPr>
        <w:bidi w:val="0"/>
        <w:rPr>
          <w:rFonts w:hint="eastAsia"/>
          <w:lang w:val="en-US"/>
        </w:rPr>
      </w:pPr>
    </w:p>
    <w:p w14:paraId="745C1A2D">
      <w:pPr>
        <w:bidi w:val="0"/>
        <w:rPr>
          <w:rFonts w:hint="eastAsia"/>
          <w:lang w:val="en-US"/>
        </w:rPr>
      </w:pPr>
    </w:p>
    <w:p w14:paraId="44755F05">
      <w:pPr>
        <w:bidi w:val="0"/>
        <w:rPr>
          <w:rFonts w:hint="eastAsia"/>
          <w:lang w:val="en-US"/>
        </w:rPr>
      </w:pPr>
    </w:p>
    <w:p w14:paraId="0C2BD4EC">
      <w:pPr>
        <w:bidi w:val="0"/>
        <w:rPr>
          <w:rFonts w:hint="eastAsia"/>
          <w:lang w:val="en-US"/>
        </w:rPr>
      </w:pPr>
    </w:p>
    <w:p w14:paraId="109901F6">
      <w:pPr>
        <w:bidi w:val="0"/>
        <w:rPr>
          <w:rFonts w:hint="eastAsia"/>
          <w:lang w:val="en-US"/>
        </w:rPr>
      </w:pPr>
    </w:p>
    <w:p w14:paraId="7E5B5ADB">
      <w:pPr>
        <w:bidi w:val="0"/>
        <w:rPr>
          <w:rFonts w:hint="eastAsia"/>
          <w:lang w:val="en-US"/>
        </w:rPr>
      </w:pPr>
    </w:p>
    <w:p w14:paraId="2C8D9CBE">
      <w:pPr>
        <w:bidi w:val="0"/>
        <w:rPr>
          <w:rFonts w:hint="eastAsia"/>
          <w:lang w:val="en-US"/>
        </w:rPr>
      </w:pPr>
    </w:p>
    <w:p w14:paraId="53657202">
      <w:pPr>
        <w:bidi w:val="0"/>
        <w:rPr>
          <w:rFonts w:hint="eastAsia"/>
          <w:lang w:val="en-US"/>
        </w:rPr>
      </w:pPr>
      <w:r>
        <w:rPr>
          <w:rFonts w:hint="eastAsia" w:ascii="黑体" w:hAnsi="黑体" w:eastAsia="黑体"/>
          <w:color w:val="auto"/>
          <w:kern w:val="2"/>
          <w:sz w:val="44"/>
          <w:szCs w:val="24"/>
          <w:lang w:val="en-US" w:eastAsia="zh-CN"/>
        </w:rPr>
        <w:drawing>
          <wp:anchor distT="0" distB="0" distL="114300" distR="114300" simplePos="0" relativeHeight="251668480" behindDoc="0" locked="0" layoutInCell="1" allowOverlap="1">
            <wp:simplePos x="0" y="0"/>
            <wp:positionH relativeFrom="column">
              <wp:posOffset>-3810</wp:posOffset>
            </wp:positionH>
            <wp:positionV relativeFrom="paragraph">
              <wp:posOffset>95885</wp:posOffset>
            </wp:positionV>
            <wp:extent cx="5885815" cy="6045200"/>
            <wp:effectExtent l="0" t="0" r="635" b="12700"/>
            <wp:wrapSquare wrapText="bothSides"/>
            <wp:docPr id="8" name="图片 8" descr="QQ_1760593087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_1760593087153"/>
                    <pic:cNvPicPr>
                      <a:picLocks noChangeAspect="1"/>
                    </pic:cNvPicPr>
                  </pic:nvPicPr>
                  <pic:blipFill>
                    <a:blip r:embed="rId15"/>
                    <a:stretch>
                      <a:fillRect/>
                    </a:stretch>
                  </pic:blipFill>
                  <pic:spPr>
                    <a:xfrm>
                      <a:off x="0" y="0"/>
                      <a:ext cx="5885815" cy="6045200"/>
                    </a:xfrm>
                    <a:prstGeom prst="rect">
                      <a:avLst/>
                    </a:prstGeom>
                  </pic:spPr>
                </pic:pic>
              </a:graphicData>
            </a:graphic>
          </wp:anchor>
        </w:drawing>
      </w:r>
    </w:p>
    <w:p w14:paraId="341ED753">
      <w:pPr>
        <w:bidi w:val="0"/>
        <w:rPr>
          <w:rFonts w:hint="eastAsia"/>
          <w:lang w:val="en-US"/>
        </w:rPr>
      </w:pPr>
    </w:p>
    <w:p w14:paraId="62536498">
      <w:pPr>
        <w:bidi w:val="0"/>
        <w:rPr>
          <w:rFonts w:hint="eastAsia"/>
          <w:lang w:val="en-US"/>
        </w:rPr>
      </w:pPr>
    </w:p>
    <w:p w14:paraId="07272684">
      <w:pPr>
        <w:bidi w:val="0"/>
        <w:rPr>
          <w:rFonts w:hint="eastAsia"/>
          <w:lang w:val="en-US"/>
        </w:rPr>
      </w:pPr>
    </w:p>
    <w:p w14:paraId="7CE839B1">
      <w:pPr>
        <w:bidi w:val="0"/>
        <w:rPr>
          <w:rFonts w:hint="eastAsia"/>
          <w:lang w:val="en-US"/>
        </w:rPr>
      </w:pPr>
    </w:p>
    <w:p w14:paraId="4E0DED9C">
      <w:pPr>
        <w:bidi w:val="0"/>
        <w:rPr>
          <w:rFonts w:hint="eastAsia"/>
          <w:lang w:val="en-US"/>
        </w:rPr>
      </w:pPr>
    </w:p>
    <w:p w14:paraId="2FCB5CFD">
      <w:pPr>
        <w:bidi w:val="0"/>
        <w:rPr>
          <w:rFonts w:hint="eastAsia"/>
          <w:lang w:val="en-US"/>
        </w:rPr>
      </w:pPr>
    </w:p>
    <w:p w14:paraId="22F5A4A0">
      <w:pPr>
        <w:bidi w:val="0"/>
        <w:rPr>
          <w:rFonts w:hint="eastAsia"/>
          <w:lang w:val="en-US"/>
        </w:rPr>
      </w:pPr>
    </w:p>
    <w:p w14:paraId="29CBDD56">
      <w:pPr>
        <w:bidi w:val="0"/>
        <w:rPr>
          <w:rFonts w:hint="eastAsia"/>
          <w:lang w:val="en-US"/>
        </w:rPr>
      </w:pPr>
    </w:p>
    <w:p w14:paraId="475453BB">
      <w:pPr>
        <w:bidi w:val="0"/>
        <w:rPr>
          <w:rFonts w:hint="eastAsia"/>
          <w:lang w:val="en-US"/>
        </w:rPr>
      </w:pPr>
    </w:p>
    <w:p w14:paraId="5473B023">
      <w:pPr>
        <w:bidi w:val="0"/>
        <w:rPr>
          <w:rFonts w:hint="eastAsia"/>
          <w:lang w:val="en-US"/>
        </w:rPr>
      </w:pPr>
    </w:p>
    <w:p w14:paraId="69319FD7">
      <w:pPr>
        <w:bidi w:val="0"/>
        <w:rPr>
          <w:rFonts w:hint="eastAsia"/>
          <w:lang w:val="en-US"/>
        </w:rPr>
      </w:pPr>
    </w:p>
    <w:p w14:paraId="2E68ABF9">
      <w:pPr>
        <w:bidi w:val="0"/>
        <w:rPr>
          <w:rFonts w:hint="eastAsia"/>
          <w:lang w:val="en-US"/>
        </w:rPr>
      </w:pPr>
    </w:p>
    <w:p w14:paraId="1D599944">
      <w:pPr>
        <w:tabs>
          <w:tab w:val="left" w:pos="1354"/>
        </w:tabs>
        <w:bidi w:val="0"/>
        <w:jc w:val="left"/>
        <w:rPr>
          <w:rFonts w:hint="eastAsia" w:ascii="黑体" w:hAnsi="黑体" w:eastAsia="黑体"/>
          <w:color w:val="auto"/>
          <w:kern w:val="2"/>
          <w:sz w:val="44"/>
          <w:szCs w:val="24"/>
          <w:lang w:val="en-US" w:eastAsia="zh-CN"/>
        </w:rPr>
      </w:pPr>
      <w:r>
        <w:rPr>
          <w:rFonts w:hint="eastAsia"/>
          <w:lang w:val="en-US" w:eastAsia="zh-CN"/>
        </w:rPr>
        <w:tab/>
      </w:r>
    </w:p>
    <w:p w14:paraId="0C0F7E8C">
      <w:pPr>
        <w:spacing w:beforeLines="0" w:afterLines="0" w:line="600" w:lineRule="exact"/>
        <w:jc w:val="left"/>
        <w:rPr>
          <w:rFonts w:hint="eastAsia" w:ascii="黑体" w:hAnsi="黑体" w:eastAsia="黑体"/>
          <w:color w:val="auto"/>
          <w:kern w:val="2"/>
          <w:sz w:val="44"/>
          <w:szCs w:val="24"/>
          <w:lang w:val="en-US"/>
        </w:rPr>
      </w:pPr>
    </w:p>
    <w:p w14:paraId="2F3FCBC6">
      <w:pPr>
        <w:bidi w:val="0"/>
        <w:rPr>
          <w:rFonts w:hint="eastAsia" w:asciiTheme="minorHAnsi" w:hAnsiTheme="minorHAnsi" w:eastAsiaTheme="minorEastAsia" w:cstheme="minorBidi"/>
          <w:sz w:val="24"/>
          <w:szCs w:val="24"/>
          <w:lang w:val="en-US" w:eastAsia="zh-CN"/>
        </w:rPr>
      </w:pPr>
      <w:r>
        <w:rPr>
          <w:rFonts w:hint="eastAsia" w:asciiTheme="minorHAnsi" w:hAnsiTheme="minorHAnsi" w:eastAsiaTheme="minorEastAsia" w:cstheme="minorBidi"/>
          <w:sz w:val="24"/>
          <w:szCs w:val="24"/>
          <w:lang w:val="en-US" w:eastAsia="zh-CN"/>
        </w:rPr>
        <w:drawing>
          <wp:inline distT="0" distB="0" distL="114300" distR="114300">
            <wp:extent cx="6077585" cy="5995670"/>
            <wp:effectExtent l="0" t="0" r="18415" b="5080"/>
            <wp:docPr id="11" name="图片 11" descr="QQ_176059310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_1760593106120"/>
                    <pic:cNvPicPr>
                      <a:picLocks noChangeAspect="1"/>
                    </pic:cNvPicPr>
                  </pic:nvPicPr>
                  <pic:blipFill>
                    <a:blip r:embed="rId16"/>
                    <a:stretch>
                      <a:fillRect/>
                    </a:stretch>
                  </pic:blipFill>
                  <pic:spPr>
                    <a:xfrm>
                      <a:off x="0" y="0"/>
                      <a:ext cx="6077585" cy="5995670"/>
                    </a:xfrm>
                    <a:prstGeom prst="rect">
                      <a:avLst/>
                    </a:prstGeom>
                  </pic:spPr>
                </pic:pic>
              </a:graphicData>
            </a:graphic>
          </wp:inline>
        </w:drawing>
      </w:r>
    </w:p>
    <w:p w14:paraId="4962B7CD">
      <w:pPr>
        <w:bidi w:val="0"/>
        <w:rPr>
          <w:rFonts w:hint="eastAsia"/>
          <w:lang w:val="en-US"/>
        </w:rPr>
      </w:pPr>
    </w:p>
    <w:p w14:paraId="7E38D399">
      <w:pPr>
        <w:bidi w:val="0"/>
        <w:rPr>
          <w:rFonts w:hint="eastAsia"/>
          <w:lang w:val="en-US"/>
        </w:rPr>
      </w:pPr>
    </w:p>
    <w:p w14:paraId="2BACD81A">
      <w:pPr>
        <w:bidi w:val="0"/>
        <w:rPr>
          <w:rFonts w:hint="eastAsia"/>
          <w:lang w:val="en-US"/>
        </w:rPr>
      </w:pPr>
    </w:p>
    <w:p w14:paraId="7AC21B19">
      <w:pPr>
        <w:spacing w:beforeLines="0" w:afterLines="0" w:line="600" w:lineRule="exact"/>
        <w:jc w:val="center"/>
        <w:rPr>
          <w:rFonts w:hint="eastAsia" w:ascii="仿宋" w:hAnsi="仿宋" w:eastAsia="仿宋"/>
          <w:color w:val="auto"/>
          <w:kern w:val="2"/>
          <w:sz w:val="21"/>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03C0B3A9">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14:paraId="6343C4CC">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14:paraId="56DE5362">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14:paraId="75742FC4">
      <w:pPr>
        <w:pStyle w:val="3"/>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14:paraId="6404D694">
      <w:pPr>
        <w:pStyle w:val="3"/>
        <w:keepNext/>
        <w:keepLines/>
        <w:spacing w:before="260" w:beforeLines="0" w:after="260" w:afterLines="0" w:line="408" w:lineRule="auto"/>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14:paraId="7343EF11">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14:paraId="28F5FA30">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14:paraId="55C7EBD0">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14:paraId="45A6FE47">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14:paraId="0D838BB9">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14:paraId="14C3710E">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14:paraId="7F8D8A09">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14:paraId="5761D6E1">
      <w:pPr>
        <w:pStyle w:val="3"/>
        <w:keepNext/>
        <w:keepLines/>
        <w:spacing w:before="260" w:beforeLines="0" w:after="260" w:afterLines="0" w:line="408" w:lineRule="auto"/>
        <w:jc w:val="both"/>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十三、财政拨款</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三公</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经费支出决算表</w:t>
      </w:r>
    </w:p>
    <w:p w14:paraId="35A7636E"/>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10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A2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64A2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3053"/>
    <w:multiLevelType w:val="singleLevel"/>
    <w:tmpl w:val="987F3053"/>
    <w:lvl w:ilvl="0" w:tentative="0">
      <w:start w:val="1"/>
      <w:numFmt w:val="chineseCounting"/>
      <w:suff w:val="nothing"/>
      <w:lvlText w:val="（%1）"/>
      <w:lvlJc w:val="left"/>
      <w:rPr>
        <w:rFonts w:hint="eastAsia"/>
      </w:rPr>
    </w:lvl>
  </w:abstractNum>
  <w:abstractNum w:abstractNumId="1">
    <w:nsid w:val="9927BB43"/>
    <w:multiLevelType w:val="singleLevel"/>
    <w:tmpl w:val="9927BB43"/>
    <w:lvl w:ilvl="0" w:tentative="0">
      <w:start w:val="2"/>
      <w:numFmt w:val="chineseCounting"/>
      <w:suff w:val="nothing"/>
      <w:lvlText w:val="%1、"/>
      <w:lvlJc w:val="left"/>
      <w:rPr>
        <w:rFonts w:hint="eastAsia"/>
      </w:rPr>
    </w:lvl>
  </w:abstractNum>
  <w:abstractNum w:abstractNumId="2">
    <w:nsid w:val="7EB9930C"/>
    <w:multiLevelType w:val="singleLevel"/>
    <w:tmpl w:val="7EB9930C"/>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ZTAwNTA0NDU0NTVmMTRiOTlmYzU3NmExZTAwOGEifQ=="/>
  </w:docVars>
  <w:rsids>
    <w:rsidRoot w:val="00172A27"/>
    <w:rsid w:val="03820711"/>
    <w:rsid w:val="06781795"/>
    <w:rsid w:val="07991E8F"/>
    <w:rsid w:val="08861DE1"/>
    <w:rsid w:val="158D5F07"/>
    <w:rsid w:val="15C9457B"/>
    <w:rsid w:val="178D434B"/>
    <w:rsid w:val="183E53EF"/>
    <w:rsid w:val="26263D5E"/>
    <w:rsid w:val="295C3AB4"/>
    <w:rsid w:val="2AE47EB5"/>
    <w:rsid w:val="2D8A699F"/>
    <w:rsid w:val="321C427C"/>
    <w:rsid w:val="329C7909"/>
    <w:rsid w:val="34F30AB6"/>
    <w:rsid w:val="36902853"/>
    <w:rsid w:val="3B6E5F47"/>
    <w:rsid w:val="3E0A4AF0"/>
    <w:rsid w:val="40E72868"/>
    <w:rsid w:val="47C119D6"/>
    <w:rsid w:val="49435066"/>
    <w:rsid w:val="4A533BB6"/>
    <w:rsid w:val="500C1968"/>
    <w:rsid w:val="50DE5DA1"/>
    <w:rsid w:val="51010D79"/>
    <w:rsid w:val="67057920"/>
    <w:rsid w:val="680D5679"/>
    <w:rsid w:val="74701707"/>
    <w:rsid w:val="75F72BAD"/>
    <w:rsid w:val="76505B4B"/>
    <w:rsid w:val="76567B28"/>
    <w:rsid w:val="77BE00F3"/>
    <w:rsid w:val="77D902A7"/>
    <w:rsid w:val="7CB32899"/>
    <w:rsid w:val="7CD8089B"/>
    <w:rsid w:val="7DB93D24"/>
    <w:rsid w:val="7EF0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2">
    <w:name w:val="heading 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3">
    <w:name w:val="heading 2"/>
    <w:basedOn w:val="1"/>
    <w:next w:val="1"/>
    <w:link w:val="13"/>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kern w:val="0"/>
      <w:sz w:val="24"/>
    </w:rPr>
  </w:style>
  <w:style w:type="character" w:styleId="10">
    <w:name w:val="Strong"/>
    <w:basedOn w:val="9"/>
    <w:qFormat/>
    <w:uiPriority w:val="99"/>
    <w:rPr>
      <w:b/>
    </w:rPr>
  </w:style>
  <w:style w:type="paragraph" w:styleId="11">
    <w:name w:val="Quote"/>
    <w:basedOn w:val="1"/>
    <w:next w:val="1"/>
    <w:qFormat/>
    <w:uiPriority w:val="29"/>
    <w:rPr>
      <w:i/>
      <w:iCs/>
      <w:color w:val="000000"/>
    </w:rPr>
  </w:style>
  <w:style w:type="paragraph" w:styleId="12">
    <w:name w:val="List Paragraph"/>
    <w:basedOn w:val="1"/>
    <w:qFormat/>
    <w:uiPriority w:val="34"/>
    <w:pPr>
      <w:ind w:firstLine="420" w:firstLineChars="200"/>
    </w:pPr>
  </w:style>
  <w:style w:type="character" w:customStyle="1" w:styleId="13">
    <w:name w:val="标题 2 Char"/>
    <w:basedOn w:val="9"/>
    <w:link w:val="3"/>
    <w:qFormat/>
    <w:uiPriority w:val="9"/>
    <w:rPr>
      <w:rFonts w:hint="default" w:asciiTheme="minorHAnsi" w:hAnsiTheme="minorHAnsi" w:eastAsiaTheme="minorEastAsia" w:cstheme="minorBidi"/>
      <w:sz w:val="24"/>
      <w:szCs w:val="24"/>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95271207466"/>
          <c:y val="0.168128931290403"/>
          <c:w val="0.874143960031094"/>
          <c:h val="0.823128823926743"/>
        </c:manualLayout>
      </c:layout>
      <c:barChart>
        <c:barDir val="col"/>
        <c:grouping val="clustered"/>
        <c:varyColors val="0"/>
        <c:ser>
          <c:idx val="0"/>
          <c:order val="0"/>
          <c:tx>
            <c:strRef>
              <c:f>Sheet1!$B$1</c:f>
              <c:strCache>
                <c:ptCount val="1"/>
                <c:pt idx="0">
                  <c:v>2024年度收、支总计（万元）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1703.82</c:v>
                </c:pt>
              </c:numCache>
            </c:numRef>
          </c:val>
        </c:ser>
        <c:ser>
          <c:idx val="1"/>
          <c:order val="1"/>
          <c:tx>
            <c:strRef>
              <c:f>Sheet1!$C$1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0.00_ </c:formatCode>
                <c:ptCount val="1"/>
                <c:pt idx="0">
                  <c:v>1959.53</c:v>
                </c:pt>
              </c:numCache>
            </c:numRef>
          </c:val>
        </c:ser>
        <c:dLbls>
          <c:showLegendKey val="0"/>
          <c:showVal val="1"/>
          <c:showCatName val="0"/>
          <c:showSerName val="0"/>
          <c:showPercent val="0"/>
          <c:showBubbleSize val="0"/>
        </c:dLbls>
        <c:gapWidth val="75"/>
        <c:overlap val="-25"/>
        <c:axId val="126798848"/>
        <c:axId val="57049856"/>
      </c:barChart>
      <c:catAx>
        <c:axId val="126798848"/>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49856"/>
        <c:crosses val="autoZero"/>
        <c:auto val="1"/>
        <c:lblAlgn val="ctr"/>
        <c:lblOffset val="100"/>
        <c:noMultiLvlLbl val="0"/>
      </c:catAx>
      <c:valAx>
        <c:axId val="5704985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798848"/>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b83ad5-7861-4243-943c-6b1fd7d1f5a5}"/>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658838878017"/>
          <c:y val="0.102041259500543"/>
          <c:w val="0.478173515981735"/>
          <c:h val="0.795917480998914"/>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Lbl>
              <c:idx val="1"/>
              <c:layout>
                <c:manualLayout>
                  <c:x val="-0.11940546717638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392041748206"/>
                      <c:h val="0.221498371335505"/>
                    </c:manualLayout>
                  </c15:layout>
                </c:ext>
              </c:extLst>
            </c:dLbl>
            <c:dLbl>
              <c:idx val="2"/>
              <c:layout>
                <c:manualLayout>
                  <c:x val="-0.163323403543002"/>
                  <c:y val="0.2714440825190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43118069145466"/>
                      <c:h val="0.316395222584148"/>
                    </c:manualLayout>
                  </c15:layout>
                </c:ext>
              </c:extLst>
            </c:dLbl>
            <c:dLbl>
              <c:idx val="3"/>
              <c:layout>
                <c:manualLayout>
                  <c:x val="-0.170813367159674"/>
                  <c:y val="0.1815418023887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50228310502283"/>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296803652968"/>
                      <c:h val="0.178067318132465"/>
                    </c:manualLayout>
                  </c15:layout>
                </c:ext>
              </c:extLst>
            </c:dLbl>
            <c:dLbl>
              <c:idx val="5"/>
              <c:layout>
                <c:manualLayout>
                  <c:x val="0.0074363992172207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Sheet1!$B$2:$B$7</c:f>
              <c:numCache>
                <c:formatCode>General</c:formatCode>
                <c:ptCount val="6"/>
                <c:pt idx="0">
                  <c:v>1703.81</c:v>
                </c:pt>
                <c:pt idx="1">
                  <c:v>0</c:v>
                </c:pt>
                <c:pt idx="2">
                  <c:v>0</c:v>
                </c:pt>
                <c:pt idx="3">
                  <c:v>0</c:v>
                </c:pt>
                <c:pt idx="4">
                  <c:v>0</c:v>
                </c:pt>
                <c:pt idx="5">
                  <c:v>144.85</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54533594259622"/>
          <c:y val="0.14049945711183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5f3fc05-be8b-4a78-a4fc-c810441de35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1660468730385"/>
                  <c:y val="-0.07288449932301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2869294760562"/>
                  <c:y val="0.00803809181934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0.7817</c:v>
                </c:pt>
                <c:pt idx="1">
                  <c:v>0.2283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640ea2de-cfd2-4e6f-a20a-1628fcfeec0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9437757418"/>
          <c:y val="0.170948363692668"/>
          <c:w val="0.874143960031093"/>
          <c:h val="0.823128823926743"/>
        </c:manualLayout>
      </c:layout>
      <c:barChart>
        <c:barDir val="col"/>
        <c:grouping val="clustered"/>
        <c:varyColors val="0"/>
        <c:ser>
          <c:idx val="0"/>
          <c:order val="0"/>
          <c:tx>
            <c:strRef>
              <c:f>Sheet1!$B$1</c:f>
              <c:strCache>
                <c:ptCount val="1"/>
                <c:pt idx="0">
                  <c:v>2024年度收、支总计(万元）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1703.81</c:v>
                </c:pt>
              </c:numCache>
            </c:numRef>
          </c:val>
        </c:ser>
        <c:ser>
          <c:idx val="1"/>
          <c:order val="1"/>
          <c:tx>
            <c:strRef>
              <c:f>Sheet1!$C$1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General</c:formatCode>
                <c:ptCount val="1"/>
                <c:pt idx="0">
                  <c:v>1798.28</c:v>
                </c:pt>
              </c:numCache>
            </c:numRef>
          </c:val>
        </c:ser>
        <c:dLbls>
          <c:showLegendKey val="0"/>
          <c:showVal val="1"/>
          <c:showCatName val="0"/>
          <c:showSerName val="0"/>
          <c:showPercent val="0"/>
          <c:showBubbleSize val="0"/>
        </c:dLbls>
        <c:gapWidth val="75"/>
        <c:overlap val="-25"/>
        <c:axId val="57060352"/>
        <c:axId val="57127680"/>
      </c:barChart>
      <c:catAx>
        <c:axId val="57060352"/>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27680"/>
        <c:crosses val="autoZero"/>
        <c:auto val="1"/>
        <c:lblAlgn val="ctr"/>
        <c:lblOffset val="100"/>
        <c:noMultiLvlLbl val="0"/>
      </c:catAx>
      <c:valAx>
        <c:axId val="571276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60352"/>
        <c:crosses val="autoZero"/>
        <c:crossBetween val="between"/>
      </c:valAx>
    </c:plotArea>
    <c:legend>
      <c:legendPos val="b"/>
      <c:legendEntry>
        <c:idx val="2"/>
        <c:delete val="1"/>
      </c:legendEntry>
      <c:layout>
        <c:manualLayout>
          <c:xMode val="edge"/>
          <c:yMode val="edge"/>
          <c:x val="0.126327352618089"/>
          <c:y val="0.04967520061138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7474985-8180-4022-929b-bfad358f7e00}"/>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569579288026"/>
          <c:y val="0.216036036036036"/>
          <c:w val="0.763546925566343"/>
          <c:h val="0.778558558558559"/>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1703.81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Sheet1!$C$2</c:f>
              <c:numCache>
                <c:formatCode>General</c:formatCode>
                <c:ptCount val="1"/>
                <c:pt idx="0">
                  <c:v>1748.35</c:v>
                </c:pt>
              </c:numCache>
            </c:numRef>
          </c:val>
        </c:ser>
        <c:dLbls>
          <c:showLegendKey val="0"/>
          <c:showVal val="1"/>
          <c:showCatName val="0"/>
          <c:showSerName val="0"/>
          <c:showPercent val="0"/>
          <c:showBubbleSize val="0"/>
        </c:dLbls>
        <c:gapWidth val="75"/>
        <c:overlap val="-25"/>
        <c:axId val="57149312"/>
        <c:axId val="57150848"/>
      </c:barChart>
      <c:catAx>
        <c:axId val="57149312"/>
        <c:scaling>
          <c:orientation val="minMax"/>
        </c:scaling>
        <c:delete val="0"/>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50848"/>
        <c:crosses val="autoZero"/>
        <c:auto val="1"/>
        <c:lblAlgn val="ctr"/>
        <c:lblOffset val="100"/>
        <c:noMultiLvlLbl val="0"/>
      </c:catAx>
      <c:valAx>
        <c:axId val="57150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49312"/>
        <c:crosses val="autoZero"/>
        <c:crossBetween val="between"/>
      </c:valAx>
      <c:spPr>
        <a:noFill/>
        <a:ln>
          <a:noFill/>
        </a:ln>
        <a:effectLst/>
      </c:spPr>
    </c:plotArea>
    <c:legend>
      <c:legendPos val="b"/>
      <c:layout>
        <c:manualLayout>
          <c:xMode val="edge"/>
          <c:yMode val="edge"/>
          <c:x val="0.41169853768279"/>
          <c:y val="0.0757293606455618"/>
          <c:w val="0.176743532058493"/>
          <c:h val="0.1013863025036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40dc420-4850-4fbf-802d-1662bfb101b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General</c:formatCode>
                <c:ptCount val="4"/>
                <c:pt idx="0">
                  <c:v>1323.69</c:v>
                </c:pt>
                <c:pt idx="1">
                  <c:v>228.61</c:v>
                </c:pt>
                <c:pt idx="2">
                  <c:v>46.9</c:v>
                </c:pt>
                <c:pt idx="3">
                  <c:v>104.6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7bf2b60-b22c-4c7c-aec0-ccbee415258a}"/>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70017035775128"/>
          <c:y val="0.12575210589651"/>
          <c:w val="0.571379897785349"/>
          <c:h val="0.807220216606498"/>
        </c:manualLayout>
      </c:layout>
      <c:pieChart>
        <c:varyColors val="1"/>
        <c:ser>
          <c:idx val="0"/>
          <c:order val="0"/>
          <c:tx>
            <c:strRef>
              <c:f>Sheet1!$B$1</c:f>
              <c:strCache>
                <c:ptCount val="1"/>
                <c:pt idx="0">
                  <c:v>列1</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6"/>
              </a:solidFill>
              <a:ln>
                <a:noFill/>
              </a:ln>
              <a:effectLst/>
            </c:spPr>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0.29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7bf2b60-b22c-4c7c-aec0-ccbee415258a}"/>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8974a38b-2d76-49ab-b896-3b53be1a5e0b</errorID>
      <errorWord>提高</errorWord>
      <group>L1_Word</group>
      <groupName>字词问题</groupName>
      <ability>L2_Typo</ability>
      <abilityName>字词错误</abilityName>
      <candidateList>
        <item>增强</item>
      </candidateList>
      <explain>“提高～意识”搭配不当，建议修改为“增强～意识”。</explain>
      <paraID>2DDFC1FB</paraID>
      <start>34</start>
      <end>36</end>
      <status>modified</status>
      <modifiedWord>增强</modifiedWord>
      <trackRevisions>false</trackRevisions>
    </reviewItem>
    <reviewItem>
      <errorID>1ca0cabc-00ff-4dcf-93b9-2a1f55356e14</errorID>
      <errorWord>,</errorWord>
      <group>L1_Format</group>
      <groupName>格式问题</groupName>
      <ability>L2_HalfPunc</ability>
      <abilityName>全半角检查</abilityName>
      <candidateList>
        <item>，</item>
      </candidateList>
      <explain>文本全半角错误。</explain>
      <paraID>2DDFC1FB</paraID>
      <start>90</start>
      <end>91</end>
      <status>modified</status>
      <modifiedWord>，</modifiedWord>
      <trackRevisions>false</trackRevisions>
    </reviewItem>
    <reviewItem>
      <errorID>e9fa60db-d30e-46e8-9158-37b328937aa7</errorID>
      <errorWord>办人民满意的教育</errorWord>
      <group>L1_Political</group>
      <groupName>政治性问题</groupName>
      <ability>L2_Unpolitical</ability>
      <abilityName>政治敏感错误</abilityName>
      <candidateList>
        <item>办好人民满意的教育</item>
      </candidateList>
      <explain/>
      <paraID>2DDFC1FB</paraID>
      <start>93</start>
      <end>102</end>
      <status>modified</status>
      <modifiedWord>办好人民满意的教育</modifiedWord>
      <trackRevisions>false</trackRevisions>
    </reviewItem>
    <reviewItem>
      <errorID>d6774f83-aa4e-4e9c-a77e-f1ee293bb881</errorID>
      <errorWord>德智体美全面发展</errorWord>
      <group>L1_Word</group>
      <groupName>字词问题</groupName>
      <ability>L2_Typo</ability>
      <abilityName>字词错误</abilityName>
      <candidateList>
        <item>德智体美劳全面发展</item>
      </candidateList>
      <explain/>
      <paraID>3E3FD74C</paraID>
      <start>68</start>
      <end>77</end>
      <status>modified</status>
      <modifiedWord>德智体美劳全面发展</modifiedWord>
      <trackRevisions>false</trackRevisions>
    </reviewItem>
    <reviewItem>
      <errorID>0e306e32-d98b-4c8c-a9ee-460f5dc105dc</errorID>
      <errorWord>上</errorWord>
      <group>L1_Word</group>
      <groupName>字词问题</groupName>
      <ability>L2_Typo</ability>
      <abilityName>字词错误</abilityName>
      <candidateList>
        <item>上新</item>
      </candidateList>
      <explain/>
      <paraID>712BD115</paraID>
      <start>15</start>
      <end>17</end>
      <status>modified</status>
      <modifiedWord>上新</modifiedWord>
      <trackRevisions>false</trackRevisions>
    </reviewItem>
    <reviewItem>
      <errorID>94581716-6923-4f4e-a6db-1afc7a579e33</errorID>
      <errorWord>，让</errorWord>
      <group>L1_Word</group>
      <groupName>字词问题</groupName>
      <ability>L2_Typo</ability>
      <abilityName>字词错误</abilityName>
      <candidateList>
        <item>，</item>
      </candidateList>
      <explain/>
      <paraID>13B47908</paraID>
      <start>36</start>
      <end>37</end>
      <status>modified</status>
      <modifiedWord>，</modifiedWord>
      <trackRevisions>false</trackRevisions>
    </reviewItem>
    <reviewItem>
      <errorID>e7293c67-e51b-4df4-9f64-401266ae00da</errorID>
      <errorWord>付出有</errorWord>
      <group>L1_Word</group>
      <groupName>字词问题</groupName>
      <ability>L2_Typo</ability>
      <abilityName>字词错误</abilityName>
      <candidateList>
        <item>付出</item>
      </candidateList>
      <explain/>
      <paraID>13B47908</paraID>
      <start>56</start>
      <end>58</end>
      <status>modified</status>
      <modifiedWord>付出</modifiedWord>
      <trackRevisions>false</trackRevisions>
    </reviewItem>
    <reviewItem>
      <errorID>94658456-3fb6-4ca8-a365-a34571825206</errorID>
      <errorWord>:</errorWord>
      <group>L1_Format</group>
      <groupName>格式问题</groupName>
      <ability>L2_HalfPunc</ability>
      <abilityName>全半角检查</abilityName>
      <candidateList>
        <item>：</item>
      </candidateList>
      <explain>文本全半角错误。</explain>
      <paraID>6D5C7D15</paraID>
      <start>35</start>
      <end>36</end>
      <status>modified</status>
      <modifiedWord>：</modifiedWord>
      <trackRevisions>false</trackRevisions>
    </reviewItem>
    <reviewItem>
      <errorID>478df2aa-cc05-49f2-979e-c2a461c5c893</errorID>
      <errorWord>:</errorWord>
      <group>L1_Format</group>
      <groupName>格式问题</groupName>
      <ability>L2_HalfPunc</ability>
      <abilityName>全半角检查</abilityName>
      <candidateList>
        <item>：</item>
      </candidateList>
      <explain>文本全半角错误。</explain>
      <paraID> F6188F2</paraID>
      <start>21</start>
      <end>22</end>
      <status>modified</status>
      <modifiedWord>：</modifiedWord>
      <trackRevisions>false</trackRevisions>
    </reviewItem>
    <reviewItem>
      <errorID>a38a0dd9-338b-4f3b-a67f-4dd01f82cb3a</errorID>
      <errorWord>:</errorWord>
      <group>L1_Format</group>
      <groupName>格式问题</groupName>
      <ability>L2_HalfPunc</ability>
      <abilityName>全半角检查</abilityName>
      <candidateList>
        <item>：</item>
      </candidateList>
      <explain>文本全半角错误。</explain>
      <paraID>428E2B83</paraID>
      <start>44</start>
      <end>45</end>
      <status>modified</status>
      <modifiedWord>：</modifiedWord>
      <trackRevisions>false</trackRevisions>
    </reviewItem>
    <reviewItem>
      <errorID>77c580dd-3d6b-4ff3-8389-073c8aa9e0fc</errorID>
      <errorWord>:</errorWord>
      <group>L1_Format</group>
      <groupName>格式问题</groupName>
      <ability>L2_HalfPunc</ability>
      <abilityName>全半角检查</abilityName>
      <candidateList>
        <item>：</item>
      </candidateList>
      <explain>文本全半角错误。</explain>
      <paraID> 69D5DAC</paraID>
      <start>42</start>
      <end>43</end>
      <status>modified</status>
      <modifiedWord>：</modifiedWord>
      <trackRevisions>false</trackRevisions>
    </reviewItem>
    <reviewItem>
      <errorID>faf98561-d52f-4df3-a4a8-0c73bb0edf45</errorID>
      <errorWord>:</errorWord>
      <group>L1_Format</group>
      <groupName>格式问题</groupName>
      <ability>L2_HalfPunc</ability>
      <abilityName>全半角检查</abilityName>
      <candidateList>
        <item>：</item>
      </candidateList>
      <explain>文本全半角错误。</explain>
      <paraID>7A384787</paraID>
      <start>29</start>
      <end>30</end>
      <status>modified</status>
      <modifiedWord>：</modifiedWord>
      <trackRevisions>false</trackRevisions>
    </reviewItem>
    <reviewItem>
      <errorID>e24cd585-0495-4ca5-9a7b-dc0241092361</errorID>
      <errorWord>未</errorWord>
      <group>L1_Word</group>
      <groupName>字词问题</groupName>
      <ability>L2_Typo</ability>
      <abilityName>字词错误</abilityName>
      <candidateList>
        <item>为</item>
      </candidateList>
      <explain>存在发音相同字词的误用。</explain>
      <paraID>25A64AF0</paraID>
      <start>46</start>
      <end>47</end>
      <status>modified</status>
      <modifiedWord>为</modifiedWord>
      <trackRevisions>false</trackRevisions>
    </reviewItem>
    <reviewItem>
      <errorID>23d6dfbf-da56-4c9f-a9c7-e792939a72e3</errorID>
      <errorWord>怃恤金</errorWord>
      <group>L1_Word</group>
      <groupName>字词问题</groupName>
      <ability>L2_Typo</ability>
      <abilityName>字词错误</abilityName>
      <candidateList>
        <item>抚恤金</item>
      </candidateList>
      <explain/>
      <paraID>1D5378E4</paraID>
      <start>95</start>
      <end>98</end>
      <status>modified</status>
      <modifiedWord>抚恤金</modifiedWord>
      <trackRevisions>false</trackRevisions>
    </reviewItem>
    <reviewItem>
      <errorID>63927019-af3c-4c51-8cab-0effc52e6b0f</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51FABE46</paraID>
      <start>4</start>
      <end>10</end>
      <status>modified</status>
      <modifiedWord>“三公”经费</modifiedWord>
      <trackRevisions>false</trackRevisions>
    </reviewItem>
    <reviewItem>
      <errorID>d5aac98c-7a08-4f83-940c-3219aeec3e5b</errorID>
      <errorWord>,</errorWord>
      <group>L1_Format</group>
      <groupName>格式问题</groupName>
      <ability>L2_HalfPunc</ability>
      <abilityName>全半角检查</abilityName>
      <candidateList>
        <item>，</item>
      </candidateList>
      <explain>文本全半角错误。</explain>
      <paraID>5D97C1BD</paraID>
      <start>19</start>
      <end>20</end>
      <status>modified</status>
      <modifiedWord>，</modifiedWord>
      <trackRevisions>false</trackRevisions>
    </reviewItem>
    <reviewItem>
      <errorID>7db0e718-8266-429a-b305-ae738632771a</errorID>
      <errorWord>。。</errorWord>
      <group>L1_Punc</group>
      <groupName>标点问题</groupName>
      <ability>L2_Punc</ability>
      <abilityName>标点符号检查</abilityName>
      <candidateList>
        <item>。</item>
      </candidateList>
      <explain/>
      <paraID>2A071011</paraID>
      <start>14</start>
      <end>15</end>
      <status>modified</status>
      <modifiedWord>。</modifiedWord>
      <trackRevisions>false</trackRevisions>
    </reviewItem>
    <reviewItem>
      <errorID>5b08af1b-d85b-4ec4-a03a-1de9d766fe1d</errorID>
      <errorWord>)</errorWord>
      <group>L1_Format</group>
      <groupName>格式问题</groupName>
      <ability>L2_HalfPunc</ability>
      <abilityName>全半角检查</abilityName>
      <candidateList>
        <item>）</item>
      </candidateList>
      <explain>文本全半角错误。</explain>
      <paraID>3707D47A</paraID>
      <start>135</start>
      <end>136</end>
      <status>modified</status>
      <modifiedWord>）</modifiedWord>
      <trackRevisions>false</trackRevisions>
    </reviewItem>
    <reviewItem>
      <errorID>015ec511-f32c-46b3-a0f2-31c29f806e47</errorID>
      <errorWord>，</errorWord>
      <group>L1_Word</group>
      <groupName>字词问题</groupName>
      <ability>L2_Typo</ability>
      <abilityName>字词错误</abilityName>
      <candidateList>
        <item>，在</item>
      </candidateList>
      <explain/>
      <paraID>750505EE</paraID>
      <start>101</start>
      <end>103</end>
      <status>modified</status>
      <modifiedWord>，在</modifiedWord>
      <trackRevisions>false</trackRevisions>
    </reviewItem>
    <reviewItem>
      <errorID>ac2cfcdd-cccc-4c23-be5c-cb971a20d3a0</errorID>
      <errorWord>财政部分</errorWord>
      <group>L1_Word</group>
      <groupName>字词问题</groupName>
      <ability>L2_Typo</ability>
      <abilityName>字词错误</abilityName>
      <candidateList>
        <item>财政部门</item>
      </candidateList>
      <explain/>
      <paraID>14C8A75E</paraID>
      <start>36</start>
      <end>40</end>
      <status>modified</status>
      <modifiedWord>财政部门</modifiedWord>
      <trackRevisions>false</trackRevisions>
    </reviewItem>
    <reviewItem>
      <errorID>369941a8-1030-4577-8146-68be3a43630a</errorID>
      <errorWord>事业单位同</errorWord>
      <group>L1_Word</group>
      <groupName>字词问题</groupName>
      <ability>L2_Typo</ability>
      <abilityName>字词错误</abilityName>
      <candidateList>
        <item>事业单位</item>
      </candidateList>
      <explain/>
      <paraID>14C8A75E</paraID>
      <start>57</start>
      <end>61</end>
      <status>modified</status>
      <modifiedWord>事业单位</modifiedWord>
      <trackRevisions>false</trackRevisions>
    </reviewItem>
    <reviewItem>
      <errorID>6cb2f9c7-e41e-41d4-92a1-db838ae6207c</errorID>
      <errorWord>财政部分</errorWord>
      <group>L1_Word</group>
      <groupName>字词问题</groupName>
      <ability>L2_Typo</ability>
      <abilityName>字词错误</abilityName>
      <candidateList>
        <item>财政部门</item>
      </candidateList>
      <explain/>
      <paraID>551BC756</paraID>
      <start>37</start>
      <end>41</end>
      <status>modified</status>
      <modifiedWord>财政部门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daae2-3710-437a-9df3-28e7f2339237}">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95</Words>
  <Characters>103</Characters>
  <Lines>0</Lines>
  <Paragraphs>0</Paragraphs>
  <TotalTime>21</TotalTime>
  <ScaleCrop>false</ScaleCrop>
  <LinksUpToDate>false</LinksUpToDate>
  <CharactersWithSpaces>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2023-10-19T07:14:00Z</dcterms:created>
  <dc:creator>Administrator</dc:creator>
  <cp:lastModifiedBy>碧云天</cp:lastModifiedBy>
  <cp:lastPrinted>2025-10-22T08:39:00Z</cp:lastPrinted>
  <dcterms:modified xsi:type="dcterms:W3CDTF">2025-12-03T09:49:34Z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8C597295E79448EAAA27A59E5665A257_13</vt:lpwstr>
  </property>
  <property fmtid="{D5CDD505-2E9C-101B-9397-08002B2CF9AE}" pid="4" name="KSOTemplateDocerSaveRecord">
    <vt:lpwstr>eyJoZGlkIjoiNzI2ZGI0OGUzMDAzMzk0YmE1OTYyMDVlZGMwMmYyODYiLCJ1c2VySWQiOiIxMTM5NjM2MTk5In0=</vt:lpwstr>
  </property>
</Properties>
</file>