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97" w:rsidRDefault="00EA2C97">
      <w:pPr>
        <w:spacing w:line="600" w:lineRule="exact"/>
        <w:jc w:val="center"/>
        <w:outlineLvl w:val="0"/>
        <w:rPr>
          <w:rFonts w:ascii="方正小标宋简体" w:eastAsia="方正小标宋简体" w:hAnsi="宋体"/>
          <w:sz w:val="72"/>
          <w:szCs w:val="72"/>
        </w:rPr>
      </w:pPr>
      <w:bookmarkStart w:id="0" w:name="_Toc15396475"/>
      <w:bookmarkStart w:id="1" w:name="_Toc15377425"/>
      <w:bookmarkStart w:id="2" w:name="_Toc15378441"/>
      <w:bookmarkStart w:id="3" w:name="_Toc15377193"/>
      <w:bookmarkStart w:id="4" w:name="_Toc15396597"/>
      <w:bookmarkStart w:id="5" w:name="_Toc15306267"/>
      <w:bookmarkStart w:id="6" w:name="_GoBack"/>
      <w:bookmarkEnd w:id="6"/>
    </w:p>
    <w:p w:rsidR="00EA2C97" w:rsidRDefault="00EA2C97">
      <w:pPr>
        <w:spacing w:line="600" w:lineRule="exact"/>
        <w:jc w:val="center"/>
        <w:outlineLvl w:val="0"/>
        <w:rPr>
          <w:rFonts w:ascii="方正小标宋简体" w:eastAsia="方正小标宋简体" w:hAnsi="宋体"/>
          <w:sz w:val="72"/>
          <w:szCs w:val="72"/>
        </w:rPr>
      </w:pPr>
    </w:p>
    <w:p w:rsidR="00EA2C97" w:rsidRDefault="00EA2C97">
      <w:pPr>
        <w:spacing w:line="600" w:lineRule="exact"/>
        <w:jc w:val="center"/>
        <w:outlineLvl w:val="0"/>
        <w:rPr>
          <w:rFonts w:ascii="方正小标宋简体" w:eastAsia="方正小标宋简体" w:hAnsi="宋体"/>
          <w:sz w:val="72"/>
          <w:szCs w:val="72"/>
        </w:rPr>
      </w:pPr>
    </w:p>
    <w:p w:rsidR="00EA2C97" w:rsidRDefault="00094C35">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2021</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r>
        <w:rPr>
          <w:rFonts w:ascii="方正小标宋简体" w:eastAsia="方正小标宋简体" w:hAnsi="方正小标宋简体" w:cs="方正小标宋简体" w:hint="eastAsia"/>
          <w:sz w:val="72"/>
          <w:szCs w:val="72"/>
        </w:rPr>
        <w:t>峨边彝族自治县</w:t>
      </w:r>
    </w:p>
    <w:p w:rsidR="00EA2C97" w:rsidRDefault="00094C35">
      <w:pPr>
        <w:adjustRightInd w:val="0"/>
        <w:snapToGrid w:val="0"/>
        <w:spacing w:line="360" w:lineRule="auto"/>
        <w:jc w:val="center"/>
        <w:outlineLvl w:val="0"/>
        <w:rPr>
          <w:rFonts w:ascii="黑体" w:eastAsia="黑体" w:hAnsi="黑体" w:cstheme="minorBidi"/>
          <w:sz w:val="28"/>
          <w:szCs w:val="28"/>
        </w:rPr>
      </w:pPr>
      <w:bookmarkStart w:id="7" w:name="_Toc15396476"/>
      <w:bookmarkStart w:id="8" w:name="_Toc15396598"/>
      <w:bookmarkStart w:id="9" w:name="_Toc15377194"/>
      <w:bookmarkStart w:id="10" w:name="_Toc15306268"/>
      <w:bookmarkStart w:id="11" w:name="_Toc15378442"/>
      <w:bookmarkStart w:id="12" w:name="_Toc15377426"/>
      <w:bookmarkEnd w:id="5"/>
      <w:r>
        <w:rPr>
          <w:rFonts w:ascii="方正小标宋简体" w:eastAsia="方正小标宋简体" w:hAnsi="方正小标宋简体" w:cs="方正小标宋简体" w:hint="eastAsia"/>
          <w:sz w:val="72"/>
          <w:szCs w:val="72"/>
        </w:rPr>
        <w:t>红十字会</w:t>
      </w:r>
      <w:r>
        <w:rPr>
          <w:rFonts w:ascii="方正小标宋简体" w:eastAsia="方正小标宋简体" w:hAnsi="方正小标宋简体" w:cs="方正小标宋简体" w:hint="eastAsia"/>
          <w:sz w:val="72"/>
          <w:szCs w:val="72"/>
        </w:rPr>
        <w:t>部门决算</w:t>
      </w:r>
      <w:bookmarkEnd w:id="7"/>
      <w:bookmarkEnd w:id="8"/>
      <w:bookmarkEnd w:id="9"/>
      <w:bookmarkEnd w:id="10"/>
      <w:bookmarkEnd w:id="11"/>
      <w:bookmarkEnd w:id="12"/>
      <w:r>
        <w:rPr>
          <w:rFonts w:ascii="方正小标宋简体" w:eastAsia="方正小标宋简体" w:hAnsi="方正小标宋简体" w:cs="方正小标宋简体" w:hint="eastAsia"/>
          <w:sz w:val="72"/>
          <w:szCs w:val="72"/>
        </w:rPr>
        <w:t>编制说明</w:t>
      </w: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EA2C97" w:rsidRDefault="00094C35">
      <w:pPr>
        <w:pStyle w:val="11"/>
        <w:rPr>
          <w:color w:val="000000" w:themeColor="text1"/>
        </w:rPr>
      </w:pPr>
      <w:r>
        <w:rPr>
          <w:rFonts w:hint="eastAsia"/>
          <w:color w:val="000000" w:themeColor="text1"/>
        </w:rPr>
        <w:t>公开时间：</w:t>
      </w:r>
      <w:r>
        <w:rPr>
          <w:rFonts w:hint="eastAsia"/>
          <w:color w:val="000000" w:themeColor="text1"/>
        </w:rPr>
        <w:t>2022</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28</w:t>
      </w:r>
      <w:r>
        <w:rPr>
          <w:rFonts w:hint="eastAsia"/>
          <w:color w:val="000000" w:themeColor="text1"/>
        </w:rPr>
        <w:t>日</w:t>
      </w:r>
    </w:p>
    <w:p w:rsidR="00EA2C97" w:rsidRDefault="00EA2C97"/>
    <w:bookmarkStart w:id="13" w:name="_Toc15396599" w:displacedByCustomXml="next"/>
    <w:bookmarkStart w:id="14" w:name="_Toc15377196" w:displacedByCustomXml="next"/>
    <w:bookmarkStart w:id="15" w:name="_Toc24269_WPSOffice_Type2" w:displacedByCustomXml="next"/>
    <w:sdt>
      <w:sdtPr>
        <w:rPr>
          <w:rFonts w:ascii="宋体" w:hAnsi="宋体"/>
        </w:rPr>
        <w:id w:val="1636838475"/>
        <w:docPartObj>
          <w:docPartGallery w:val="Table of Contents"/>
          <w:docPartUnique/>
        </w:docPartObj>
      </w:sdtPr>
      <w:sdtEndPr>
        <w:rPr>
          <w:sz w:val="20"/>
          <w:szCs w:val="20"/>
        </w:rPr>
      </w:sdtEndPr>
      <w:sdtContent>
        <w:p w:rsidR="00EA2C97" w:rsidRDefault="00EA2C97">
          <w:pPr>
            <w:jc w:val="center"/>
          </w:pPr>
        </w:p>
        <w:p w:rsidR="00EA2C97" w:rsidRDefault="00094C35">
          <w:pPr>
            <w:pStyle w:val="WPSOffice1"/>
            <w:tabs>
              <w:tab w:val="right" w:leader="dot" w:pos="8306"/>
            </w:tabs>
          </w:pPr>
          <w:hyperlink w:anchor="_Toc10741_WPSOffice_Level1" w:history="1">
            <w:sdt>
              <w:sdtPr>
                <w:rPr>
                  <w:b/>
                  <w:bCs/>
                  <w:kern w:val="2"/>
                  <w:sz w:val="21"/>
                  <w:szCs w:val="24"/>
                </w:rPr>
                <w:id w:val="147481761"/>
                <w:placeholder>
                  <w:docPart w:val="{caf0207c-ef18-4c5b-a9b6-fc2c44ff6ea1}"/>
                </w:placeholder>
              </w:sdtPr>
              <w:sdtEndPr/>
              <w:sdtContent>
                <w:r>
                  <w:rPr>
                    <w:rFonts w:ascii="黑体" w:eastAsia="黑体" w:hAnsi="黑体" w:hint="eastAsia"/>
                    <w:b/>
                    <w:bCs/>
                  </w:rPr>
                  <w:t>第一部分</w:t>
                </w:r>
                <w:r>
                  <w:rPr>
                    <w:rFonts w:ascii="黑体" w:eastAsia="黑体" w:hAnsi="黑体" w:hint="eastAsia"/>
                    <w:b/>
                    <w:bCs/>
                  </w:rPr>
                  <w:t xml:space="preserve"> </w:t>
                </w:r>
                <w:r>
                  <w:rPr>
                    <w:rFonts w:ascii="黑体" w:eastAsia="黑体" w:hAnsi="黑体" w:hint="eastAsia"/>
                    <w:b/>
                    <w:bCs/>
                  </w:rPr>
                  <w:t>部门概况</w:t>
                </w:r>
              </w:sdtContent>
            </w:sdt>
            <w:r>
              <w:rPr>
                <w:b/>
                <w:bCs/>
              </w:rPr>
              <w:tab/>
            </w:r>
            <w:bookmarkStart w:id="16" w:name="_Toc10741_WPSOffice_Level1Page"/>
            <w:r>
              <w:rPr>
                <w:b/>
                <w:bCs/>
              </w:rPr>
              <w:t>4</w:t>
            </w:r>
            <w:bookmarkEnd w:id="16"/>
          </w:hyperlink>
        </w:p>
        <w:p w:rsidR="00EA2C97" w:rsidRDefault="00094C35">
          <w:pPr>
            <w:pStyle w:val="WPSOffice2"/>
            <w:tabs>
              <w:tab w:val="right" w:leader="dot" w:pos="8306"/>
            </w:tabs>
            <w:ind w:left="420"/>
          </w:pPr>
          <w:hyperlink w:anchor="_Toc24269_WPSOffice_Level2" w:history="1">
            <w:sdt>
              <w:sdtPr>
                <w:rPr>
                  <w:kern w:val="2"/>
                  <w:sz w:val="21"/>
                  <w:szCs w:val="24"/>
                </w:rPr>
                <w:id w:val="-1000655129"/>
                <w:placeholder>
                  <w:docPart w:val="{459a5c4b-90a2-45a0-b2f7-1d68b705507d}"/>
                </w:placeholder>
              </w:sdtPr>
              <w:sdtEndPr/>
              <w:sdtContent>
                <w:r>
                  <w:rPr>
                    <w:rFonts w:ascii="黑体" w:eastAsia="黑体" w:hAnsi="黑体" w:cs="黑体" w:hint="eastAsia"/>
                  </w:rPr>
                  <w:t>一、</w:t>
                </w:r>
                <w:r>
                  <w:rPr>
                    <w:rFonts w:ascii="黑体" w:eastAsia="黑体" w:hAnsi="黑体" w:cs="黑体" w:hint="eastAsia"/>
                  </w:rPr>
                  <w:t xml:space="preserve"> </w:t>
                </w:r>
                <w:r>
                  <w:rPr>
                    <w:rFonts w:ascii="黑体" w:eastAsia="黑体" w:hAnsi="黑体" w:cs="黑体" w:hint="eastAsia"/>
                  </w:rPr>
                  <w:t>基本职能及主要工作</w:t>
                </w:r>
              </w:sdtContent>
            </w:sdt>
            <w:r>
              <w:tab/>
            </w:r>
            <w:bookmarkStart w:id="17" w:name="_Toc24269_WPSOffice_Level2Page"/>
            <w:r>
              <w:t>4</w:t>
            </w:r>
            <w:bookmarkEnd w:id="17"/>
          </w:hyperlink>
        </w:p>
        <w:p w:rsidR="00EA2C97" w:rsidRDefault="00094C35">
          <w:pPr>
            <w:pStyle w:val="WPSOffice2"/>
            <w:tabs>
              <w:tab w:val="right" w:leader="dot" w:pos="8306"/>
            </w:tabs>
            <w:ind w:left="420"/>
          </w:pPr>
          <w:hyperlink w:anchor="_Toc3884_WPSOffice_Level2" w:history="1">
            <w:sdt>
              <w:sdtPr>
                <w:rPr>
                  <w:kern w:val="2"/>
                  <w:sz w:val="21"/>
                  <w:szCs w:val="24"/>
                </w:rPr>
                <w:id w:val="-1859882503"/>
                <w:placeholder>
                  <w:docPart w:val="{2ad83cb8-f9b0-4ca9-ad42-758cd3868631}"/>
                </w:placeholder>
              </w:sdtPr>
              <w:sdtEndPr/>
              <w:sdtContent>
                <w:r>
                  <w:rPr>
                    <w:rFonts w:ascii="黑体" w:eastAsia="黑体" w:hAnsi="黑体" w:cs="黑体" w:hint="eastAsia"/>
                  </w:rPr>
                  <w:t>二、机构设置</w:t>
                </w:r>
              </w:sdtContent>
            </w:sdt>
            <w:r>
              <w:tab/>
            </w:r>
            <w:bookmarkStart w:id="18" w:name="_Toc3884_WPSOffice_Level2Page"/>
            <w:r>
              <w:t>5</w:t>
            </w:r>
            <w:bookmarkEnd w:id="18"/>
          </w:hyperlink>
        </w:p>
        <w:p w:rsidR="00EA2C97" w:rsidRDefault="00094C35">
          <w:pPr>
            <w:pStyle w:val="WPSOffice1"/>
            <w:tabs>
              <w:tab w:val="right" w:leader="dot" w:pos="8306"/>
            </w:tabs>
          </w:pPr>
          <w:hyperlink w:anchor="_Toc24269_WPSOffice_Level1" w:history="1">
            <w:sdt>
              <w:sdtPr>
                <w:rPr>
                  <w:b/>
                  <w:bCs/>
                  <w:kern w:val="2"/>
                  <w:sz w:val="21"/>
                  <w:szCs w:val="24"/>
                </w:rPr>
                <w:id w:val="-1278327253"/>
                <w:placeholder>
                  <w:docPart w:val="{a90bcec9-e24c-4e42-9916-8e52d2c4f591}"/>
                </w:placeholder>
              </w:sdtPr>
              <w:sdtEndPr/>
              <w:sdtContent>
                <w:r>
                  <w:rPr>
                    <w:rFonts w:ascii="黑体" w:eastAsia="黑体" w:hAnsi="黑体" w:hint="eastAsia"/>
                    <w:b/>
                    <w:bCs/>
                  </w:rPr>
                  <w:t>第二部分</w:t>
                </w:r>
                <w:r>
                  <w:rPr>
                    <w:rFonts w:ascii="黑体" w:eastAsia="黑体" w:hAnsi="黑体" w:hint="eastAsia"/>
                    <w:b/>
                    <w:bCs/>
                  </w:rPr>
                  <w:t xml:space="preserve"> 2021</w:t>
                </w:r>
                <w:r>
                  <w:rPr>
                    <w:rFonts w:ascii="黑体" w:eastAsia="黑体" w:hAnsi="黑体" w:hint="eastAsia"/>
                    <w:b/>
                    <w:bCs/>
                  </w:rPr>
                  <w:t>年度部门决算情况说明</w:t>
                </w:r>
              </w:sdtContent>
            </w:sdt>
            <w:r>
              <w:rPr>
                <w:b/>
                <w:bCs/>
              </w:rPr>
              <w:tab/>
            </w:r>
            <w:bookmarkStart w:id="19" w:name="_Toc24269_WPSOffice_Level1Page"/>
            <w:r>
              <w:rPr>
                <w:b/>
                <w:bCs/>
              </w:rPr>
              <w:t>7</w:t>
            </w:r>
            <w:bookmarkEnd w:id="19"/>
          </w:hyperlink>
        </w:p>
        <w:p w:rsidR="00EA2C97" w:rsidRDefault="00094C35">
          <w:pPr>
            <w:pStyle w:val="WPSOffice2"/>
            <w:tabs>
              <w:tab w:val="right" w:leader="dot" w:pos="8306"/>
            </w:tabs>
            <w:ind w:left="420"/>
          </w:pPr>
          <w:hyperlink w:anchor="_Toc5945_WPSOffice_Level2" w:history="1">
            <w:sdt>
              <w:sdtPr>
                <w:rPr>
                  <w:kern w:val="2"/>
                  <w:sz w:val="21"/>
                  <w:szCs w:val="24"/>
                </w:rPr>
                <w:id w:val="1158811915"/>
                <w:placeholder>
                  <w:docPart w:val="{3cbc8f85-9d0d-4827-820e-fc920cb3f4d0}"/>
                </w:placeholder>
              </w:sdtPr>
              <w:sdtEndPr/>
              <w:sdtContent>
                <w:r>
                  <w:rPr>
                    <w:rFonts w:ascii="黑体" w:eastAsia="黑体" w:hAnsi="黑体" w:cstheme="majorBidi"/>
                  </w:rPr>
                  <w:t>一、</w:t>
                </w:r>
                <w:r>
                  <w:rPr>
                    <w:rFonts w:ascii="黑体" w:eastAsia="黑体" w:hAnsi="黑体" w:cstheme="majorBidi"/>
                  </w:rPr>
                  <w:t xml:space="preserve"> </w:t>
                </w:r>
                <w:r>
                  <w:rPr>
                    <w:rFonts w:ascii="黑体" w:eastAsia="黑体" w:hAnsi="黑体" w:hint="eastAsia"/>
                  </w:rPr>
                  <w:t>收</w:t>
                </w:r>
                <w:r>
                  <w:rPr>
                    <w:rFonts w:ascii="黑体" w:eastAsia="黑体" w:hAnsi="黑体" w:cstheme="majorBidi" w:hint="eastAsia"/>
                  </w:rPr>
                  <w:t>入支出决算总体情况说明</w:t>
                </w:r>
              </w:sdtContent>
            </w:sdt>
            <w:r>
              <w:tab/>
            </w:r>
            <w:bookmarkStart w:id="20" w:name="_Toc5945_WPSOffice_Level2Page"/>
            <w:r>
              <w:t>7</w:t>
            </w:r>
            <w:bookmarkEnd w:id="20"/>
          </w:hyperlink>
        </w:p>
        <w:p w:rsidR="00EA2C97" w:rsidRDefault="00094C35">
          <w:pPr>
            <w:pStyle w:val="WPSOffice2"/>
            <w:tabs>
              <w:tab w:val="right" w:leader="dot" w:pos="8306"/>
            </w:tabs>
            <w:ind w:left="420"/>
          </w:pPr>
          <w:hyperlink w:anchor="_Toc15371_WPSOffice_Level2" w:history="1">
            <w:sdt>
              <w:sdtPr>
                <w:rPr>
                  <w:kern w:val="2"/>
                  <w:sz w:val="21"/>
                  <w:szCs w:val="24"/>
                </w:rPr>
                <w:id w:val="721258718"/>
                <w:placeholder>
                  <w:docPart w:val="{7770c546-17c8-4fe7-b3c3-77e9127b77c9}"/>
                </w:placeholder>
              </w:sdtPr>
              <w:sdtEndPr/>
              <w:sdtContent>
                <w:r>
                  <w:rPr>
                    <w:rFonts w:ascii="黑体" w:eastAsia="黑体" w:hAnsi="黑体" w:cstheme="majorBidi"/>
                  </w:rPr>
                  <w:t>二、</w:t>
                </w:r>
                <w:r>
                  <w:rPr>
                    <w:rFonts w:ascii="黑体" w:eastAsia="黑体" w:hAnsi="黑体" w:cstheme="majorBidi"/>
                  </w:rPr>
                  <w:t xml:space="preserve"> </w:t>
                </w:r>
                <w:r>
                  <w:rPr>
                    <w:rFonts w:ascii="黑体" w:eastAsia="黑体" w:hAnsi="黑体" w:hint="eastAsia"/>
                  </w:rPr>
                  <w:t>收</w:t>
                </w:r>
                <w:r>
                  <w:rPr>
                    <w:rFonts w:ascii="黑体" w:eastAsia="黑体" w:hAnsi="黑体" w:cstheme="majorBidi" w:hint="eastAsia"/>
                  </w:rPr>
                  <w:t>入决算情况说明</w:t>
                </w:r>
              </w:sdtContent>
            </w:sdt>
            <w:r>
              <w:tab/>
            </w:r>
            <w:bookmarkStart w:id="21" w:name="_Toc15371_WPSOffice_Level2Page"/>
            <w:r>
              <w:t>7</w:t>
            </w:r>
            <w:bookmarkEnd w:id="21"/>
          </w:hyperlink>
        </w:p>
        <w:p w:rsidR="00EA2C97" w:rsidRDefault="00094C35">
          <w:pPr>
            <w:pStyle w:val="WPSOffice2"/>
            <w:tabs>
              <w:tab w:val="right" w:leader="dot" w:pos="8306"/>
            </w:tabs>
            <w:ind w:left="420"/>
          </w:pPr>
          <w:hyperlink w:anchor="_Toc15703_WPSOffice_Level2" w:history="1">
            <w:sdt>
              <w:sdtPr>
                <w:rPr>
                  <w:kern w:val="2"/>
                  <w:sz w:val="21"/>
                  <w:szCs w:val="24"/>
                </w:rPr>
                <w:id w:val="-13149941"/>
                <w:placeholder>
                  <w:docPart w:val="{058e1031-b2c9-4dd8-bf4c-e088d25674c8}"/>
                </w:placeholder>
              </w:sdtPr>
              <w:sdtEndPr/>
              <w:sdtContent>
                <w:r>
                  <w:rPr>
                    <w:rFonts w:ascii="黑体" w:eastAsia="黑体" w:hAnsi="黑体" w:cstheme="majorBidi"/>
                  </w:rPr>
                  <w:t>三、</w:t>
                </w:r>
                <w:r>
                  <w:rPr>
                    <w:rFonts w:ascii="黑体" w:eastAsia="黑体" w:hAnsi="黑体" w:cstheme="majorBidi"/>
                  </w:rPr>
                  <w:t xml:space="preserve"> </w:t>
                </w:r>
                <w:r>
                  <w:rPr>
                    <w:rFonts w:ascii="黑体" w:eastAsia="黑体" w:hAnsi="黑体" w:hint="eastAsia"/>
                  </w:rPr>
                  <w:t>支</w:t>
                </w:r>
                <w:r>
                  <w:rPr>
                    <w:rFonts w:ascii="黑体" w:eastAsia="黑体" w:hAnsi="黑体" w:cstheme="majorBidi" w:hint="eastAsia"/>
                  </w:rPr>
                  <w:t>出决算情况说明</w:t>
                </w:r>
              </w:sdtContent>
            </w:sdt>
            <w:r>
              <w:tab/>
            </w:r>
            <w:bookmarkStart w:id="22" w:name="_Toc15703_WPSOffice_Level2Page"/>
            <w:r>
              <w:t>7</w:t>
            </w:r>
            <w:bookmarkEnd w:id="22"/>
          </w:hyperlink>
        </w:p>
        <w:p w:rsidR="00EA2C97" w:rsidRDefault="00094C35">
          <w:pPr>
            <w:pStyle w:val="WPSOffice2"/>
            <w:tabs>
              <w:tab w:val="right" w:leader="dot" w:pos="8306"/>
            </w:tabs>
            <w:ind w:left="420"/>
          </w:pPr>
          <w:hyperlink w:anchor="_Toc13853_WPSOffice_Level2" w:history="1">
            <w:sdt>
              <w:sdtPr>
                <w:rPr>
                  <w:kern w:val="2"/>
                  <w:sz w:val="21"/>
                  <w:szCs w:val="24"/>
                </w:rPr>
                <w:id w:val="1100605944"/>
                <w:placeholder>
                  <w:docPart w:val="{91f4fe74-063a-4ec8-8a66-65c60e4915d7}"/>
                </w:placeholder>
              </w:sdtPr>
              <w:sdtEndPr/>
              <w:sdtContent>
                <w:r>
                  <w:rPr>
                    <w:rFonts w:ascii="黑体" w:eastAsia="黑体" w:hAnsi="黑体" w:hint="eastAsia"/>
                  </w:rPr>
                  <w:t>四、财</w:t>
                </w:r>
                <w:r>
                  <w:rPr>
                    <w:rFonts w:ascii="黑体" w:eastAsia="黑体" w:hAnsi="黑体" w:cstheme="majorBidi" w:hint="eastAsia"/>
                  </w:rPr>
                  <w:t>政拨款收入支出决算总体情况说明</w:t>
                </w:r>
              </w:sdtContent>
            </w:sdt>
            <w:r>
              <w:tab/>
            </w:r>
            <w:bookmarkStart w:id="23" w:name="_Toc13853_WPSOffice_Level2Page"/>
            <w:r>
              <w:t>8</w:t>
            </w:r>
            <w:bookmarkEnd w:id="23"/>
          </w:hyperlink>
        </w:p>
        <w:p w:rsidR="00EA2C97" w:rsidRDefault="00094C35">
          <w:pPr>
            <w:pStyle w:val="WPSOffice2"/>
            <w:tabs>
              <w:tab w:val="right" w:leader="dot" w:pos="8306"/>
            </w:tabs>
            <w:ind w:left="420"/>
          </w:pPr>
          <w:hyperlink w:anchor="_Toc12798_WPSOffice_Level2" w:history="1">
            <w:sdt>
              <w:sdtPr>
                <w:rPr>
                  <w:kern w:val="2"/>
                  <w:sz w:val="21"/>
                  <w:szCs w:val="24"/>
                </w:rPr>
                <w:id w:val="1222403293"/>
                <w:placeholder>
                  <w:docPart w:val="{c5b6bab8-fabe-41e2-8920-55edb0733c58}"/>
                </w:placeholder>
              </w:sdtPr>
              <w:sdtEndPr/>
              <w:sdtContent>
                <w:r>
                  <w:rPr>
                    <w:rFonts w:ascii="黑体" w:eastAsia="黑体" w:hAnsi="黑体" w:hint="eastAsia"/>
                  </w:rPr>
                  <w:t>五、一</w:t>
                </w:r>
                <w:r>
                  <w:rPr>
                    <w:rFonts w:ascii="黑体" w:eastAsia="黑体" w:hAnsi="黑体" w:cstheme="majorBidi" w:hint="eastAsia"/>
                  </w:rPr>
                  <w:t>般公共预算财政拨款支出决算情况说明</w:t>
                </w:r>
              </w:sdtContent>
            </w:sdt>
            <w:r>
              <w:tab/>
            </w:r>
            <w:bookmarkStart w:id="24" w:name="_Toc12798_WPSOffice_Level2Page"/>
            <w:r>
              <w:t>8</w:t>
            </w:r>
            <w:bookmarkEnd w:id="24"/>
          </w:hyperlink>
        </w:p>
        <w:p w:rsidR="00EA2C97" w:rsidRDefault="00094C35">
          <w:pPr>
            <w:pStyle w:val="WPSOffice2"/>
            <w:tabs>
              <w:tab w:val="right" w:leader="dot" w:pos="8306"/>
            </w:tabs>
            <w:ind w:left="420"/>
          </w:pPr>
          <w:hyperlink w:anchor="_Toc14127_WPSOffice_Level2" w:history="1">
            <w:sdt>
              <w:sdtPr>
                <w:rPr>
                  <w:kern w:val="2"/>
                  <w:sz w:val="21"/>
                  <w:szCs w:val="24"/>
                </w:rPr>
                <w:id w:val="-589702874"/>
                <w:placeholder>
                  <w:docPart w:val="{2dcedeb6-2119-4869-b254-b19b0d3b515f}"/>
                </w:placeholder>
              </w:sdtPr>
              <w:sdtEndPr/>
              <w:sdtContent>
                <w:r>
                  <w:rPr>
                    <w:rFonts w:ascii="黑体" w:eastAsia="黑体" w:hint="eastAsia"/>
                  </w:rPr>
                  <w:t>六、</w:t>
                </w:r>
                <w:r>
                  <w:rPr>
                    <w:rFonts w:ascii="黑体" w:eastAsia="黑体" w:hAnsi="黑体" w:hint="eastAsia"/>
                  </w:rPr>
                  <w:t>一</w:t>
                </w:r>
                <w:r>
                  <w:rPr>
                    <w:rFonts w:ascii="黑体" w:eastAsia="黑体" w:hAnsi="黑体" w:cstheme="majorBidi" w:hint="eastAsia"/>
                  </w:rPr>
                  <w:t>般公共预算财政拨款基本支出决算情况说明</w:t>
                </w:r>
              </w:sdtContent>
            </w:sdt>
            <w:r>
              <w:tab/>
            </w:r>
            <w:bookmarkStart w:id="25" w:name="_Toc14127_WPSOffice_Level2Page"/>
            <w:r>
              <w:t>10</w:t>
            </w:r>
            <w:bookmarkEnd w:id="25"/>
          </w:hyperlink>
        </w:p>
        <w:p w:rsidR="00EA2C97" w:rsidRDefault="00094C35">
          <w:pPr>
            <w:pStyle w:val="WPSOffice2"/>
            <w:tabs>
              <w:tab w:val="right" w:leader="dot" w:pos="8306"/>
            </w:tabs>
            <w:ind w:left="420"/>
          </w:pPr>
          <w:hyperlink w:anchor="_Toc31441_WPSOffice_Level2" w:history="1">
            <w:sdt>
              <w:sdtPr>
                <w:rPr>
                  <w:kern w:val="2"/>
                  <w:sz w:val="21"/>
                  <w:szCs w:val="24"/>
                </w:rPr>
                <w:id w:val="-96410557"/>
                <w:placeholder>
                  <w:docPart w:val="{f1ebcb6e-4359-49f2-9f75-b79baa119c2c}"/>
                </w:placeholder>
              </w:sdtPr>
              <w:sdtEndPr/>
              <w:sdtContent>
                <w:r>
                  <w:rPr>
                    <w:rFonts w:ascii="黑体" w:eastAsia="黑体" w:hint="eastAsia"/>
                  </w:rPr>
                  <w:t>七、</w:t>
                </w:r>
                <w:r>
                  <w:rPr>
                    <w:rFonts w:ascii="黑体" w:eastAsia="黑体" w:hAnsi="黑体" w:cstheme="majorBidi" w:hint="eastAsia"/>
                  </w:rPr>
                  <w:t>“三公”经费财政拨款支出决算情况说明</w:t>
                </w:r>
              </w:sdtContent>
            </w:sdt>
            <w:r>
              <w:tab/>
            </w:r>
            <w:bookmarkStart w:id="26" w:name="_Toc31441_WPSOffice_Level2Page"/>
            <w:r>
              <w:t>10</w:t>
            </w:r>
            <w:bookmarkEnd w:id="26"/>
          </w:hyperlink>
        </w:p>
        <w:p w:rsidR="00EA2C97" w:rsidRDefault="00094C35">
          <w:pPr>
            <w:pStyle w:val="WPSOffice2"/>
            <w:tabs>
              <w:tab w:val="right" w:leader="dot" w:pos="8306"/>
            </w:tabs>
            <w:ind w:left="420"/>
          </w:pPr>
          <w:hyperlink w:anchor="_Toc15676_WPSOffice_Level2" w:history="1">
            <w:sdt>
              <w:sdtPr>
                <w:rPr>
                  <w:kern w:val="2"/>
                  <w:sz w:val="21"/>
                  <w:szCs w:val="24"/>
                </w:rPr>
                <w:id w:val="1047958358"/>
                <w:placeholder>
                  <w:docPart w:val="{1787559f-d5b9-4b30-9488-19556d510c39}"/>
                </w:placeholder>
              </w:sdtPr>
              <w:sdtEndPr/>
              <w:sdtContent>
                <w:r>
                  <w:rPr>
                    <w:rFonts w:ascii="黑体" w:eastAsia="黑体" w:hint="eastAsia"/>
                  </w:rPr>
                  <w:t>八、</w:t>
                </w:r>
                <w:r>
                  <w:rPr>
                    <w:rFonts w:ascii="黑体" w:eastAsia="黑体" w:hAnsi="黑体" w:cstheme="majorBidi" w:hint="eastAsia"/>
                  </w:rPr>
                  <w:t>政府性基金预算支出决算情况说明</w:t>
                </w:r>
              </w:sdtContent>
            </w:sdt>
            <w:r>
              <w:tab/>
            </w:r>
            <w:bookmarkStart w:id="27" w:name="_Toc15676_WPSOffice_Level2Page"/>
            <w:r>
              <w:t>11</w:t>
            </w:r>
            <w:bookmarkEnd w:id="27"/>
          </w:hyperlink>
        </w:p>
        <w:p w:rsidR="00EA2C97" w:rsidRDefault="00094C35">
          <w:pPr>
            <w:pStyle w:val="WPSOffice2"/>
            <w:tabs>
              <w:tab w:val="right" w:leader="dot" w:pos="8306"/>
            </w:tabs>
            <w:ind w:left="420"/>
          </w:pPr>
          <w:hyperlink w:anchor="_Toc31033_WPSOffice_Level2" w:history="1">
            <w:sdt>
              <w:sdtPr>
                <w:rPr>
                  <w:kern w:val="2"/>
                  <w:sz w:val="21"/>
                  <w:szCs w:val="24"/>
                </w:rPr>
                <w:id w:val="-1576353637"/>
                <w:placeholder>
                  <w:docPart w:val="{76b57d06-754f-4e0a-9178-abd1f2edf1ae}"/>
                </w:placeholder>
              </w:sdtPr>
              <w:sdtEndPr/>
              <w:sdtContent>
                <w:r>
                  <w:rPr>
                    <w:rFonts w:ascii="黑体" w:eastAsia="黑体" w:hAnsi="黑体" w:cstheme="majorBidi" w:hint="eastAsia"/>
                  </w:rPr>
                  <w:t>九、</w:t>
                </w:r>
                <w:r>
                  <w:rPr>
                    <w:rFonts w:ascii="黑体" w:eastAsia="黑体" w:hAnsi="黑体" w:cstheme="majorBidi" w:hint="eastAsia"/>
                  </w:rPr>
                  <w:t xml:space="preserve"> </w:t>
                </w:r>
                <w:r>
                  <w:rPr>
                    <w:rFonts w:ascii="黑体" w:eastAsia="黑体" w:hAnsi="黑体" w:cstheme="majorBidi" w:hint="eastAsia"/>
                  </w:rPr>
                  <w:t>国有资本经营预算支出决算情况说明</w:t>
                </w:r>
              </w:sdtContent>
            </w:sdt>
            <w:r>
              <w:tab/>
            </w:r>
            <w:bookmarkStart w:id="28" w:name="_Toc31033_WPSOffice_Level2Page"/>
            <w:r>
              <w:t>11</w:t>
            </w:r>
            <w:bookmarkEnd w:id="28"/>
          </w:hyperlink>
        </w:p>
        <w:p w:rsidR="00EA2C97" w:rsidRDefault="00094C35">
          <w:pPr>
            <w:pStyle w:val="WPSOffice2"/>
            <w:tabs>
              <w:tab w:val="right" w:leader="dot" w:pos="8306"/>
            </w:tabs>
            <w:ind w:left="420"/>
          </w:pPr>
          <w:hyperlink w:anchor="_Toc31227_WPSOffice_Level2" w:history="1">
            <w:sdt>
              <w:sdtPr>
                <w:rPr>
                  <w:kern w:val="2"/>
                  <w:sz w:val="21"/>
                  <w:szCs w:val="24"/>
                </w:rPr>
                <w:id w:val="1353682165"/>
                <w:placeholder>
                  <w:docPart w:val="{ec873161-3548-40f5-9420-7cdc29f068b2}"/>
                </w:placeholder>
              </w:sdtPr>
              <w:sdtEndPr/>
              <w:sdtContent>
                <w:r>
                  <w:rPr>
                    <w:rFonts w:ascii="黑体" w:eastAsia="黑体" w:hAnsi="黑体" w:cstheme="majorBidi" w:hint="eastAsia"/>
                  </w:rPr>
                  <w:t>十、</w:t>
                </w:r>
                <w:r>
                  <w:rPr>
                    <w:rFonts w:ascii="黑体" w:eastAsia="黑体" w:hAnsi="黑体" w:cstheme="majorBidi" w:hint="eastAsia"/>
                  </w:rPr>
                  <w:t xml:space="preserve"> </w:t>
                </w:r>
                <w:r>
                  <w:rPr>
                    <w:rFonts w:ascii="黑体" w:eastAsia="黑体" w:hAnsi="黑体" w:cstheme="majorBidi" w:hint="eastAsia"/>
                  </w:rPr>
                  <w:t>其他重要事项的情况说明</w:t>
                </w:r>
              </w:sdtContent>
            </w:sdt>
            <w:r>
              <w:tab/>
            </w:r>
            <w:bookmarkStart w:id="29" w:name="_Toc31227_WPSOffice_Level2Page"/>
            <w:r>
              <w:t>11</w:t>
            </w:r>
            <w:bookmarkEnd w:id="29"/>
          </w:hyperlink>
        </w:p>
        <w:p w:rsidR="00EA2C97" w:rsidRDefault="00094C35">
          <w:pPr>
            <w:pStyle w:val="WPSOffice1"/>
            <w:tabs>
              <w:tab w:val="right" w:leader="dot" w:pos="8306"/>
            </w:tabs>
          </w:pPr>
          <w:hyperlink w:anchor="_Toc3884_WPSOffice_Level1" w:history="1">
            <w:sdt>
              <w:sdtPr>
                <w:rPr>
                  <w:b/>
                  <w:bCs/>
                  <w:kern w:val="2"/>
                  <w:sz w:val="21"/>
                  <w:szCs w:val="24"/>
                </w:rPr>
                <w:id w:val="-145663966"/>
                <w:placeholder>
                  <w:docPart w:val="{db778fab-42fc-4376-92e8-58652496e40e}"/>
                </w:placeholder>
              </w:sdtPr>
              <w:sdtEndPr/>
              <w:sdtContent>
                <w:r>
                  <w:rPr>
                    <w:rFonts w:ascii="黑体" w:eastAsia="黑体" w:hAnsi="黑体" w:hint="eastAsia"/>
                    <w:b/>
                    <w:bCs/>
                  </w:rPr>
                  <w:t>第三部分</w:t>
                </w:r>
                <w:r>
                  <w:rPr>
                    <w:rFonts w:ascii="黑体" w:eastAsia="黑体" w:hAnsi="黑体" w:hint="eastAsia"/>
                    <w:b/>
                    <w:bCs/>
                  </w:rPr>
                  <w:t xml:space="preserve"> </w:t>
                </w:r>
                <w:r>
                  <w:rPr>
                    <w:rFonts w:ascii="黑体" w:eastAsia="黑体" w:hAnsi="黑体" w:hint="eastAsia"/>
                    <w:b/>
                    <w:bCs/>
                  </w:rPr>
                  <w:t>名词解释</w:t>
                </w:r>
              </w:sdtContent>
            </w:sdt>
            <w:r>
              <w:rPr>
                <w:b/>
                <w:bCs/>
              </w:rPr>
              <w:tab/>
            </w:r>
            <w:bookmarkStart w:id="30" w:name="_Toc3884_WPSOffice_Level1Page"/>
            <w:r>
              <w:rPr>
                <w:b/>
                <w:bCs/>
              </w:rPr>
              <w:t>15</w:t>
            </w:r>
            <w:bookmarkEnd w:id="30"/>
          </w:hyperlink>
        </w:p>
        <w:p w:rsidR="00EA2C97" w:rsidRDefault="00094C35">
          <w:pPr>
            <w:pStyle w:val="WPSOffice1"/>
            <w:tabs>
              <w:tab w:val="right" w:leader="dot" w:pos="8306"/>
            </w:tabs>
          </w:pPr>
          <w:hyperlink w:anchor="_Toc5945_WPSOffice_Level1" w:history="1">
            <w:sdt>
              <w:sdtPr>
                <w:rPr>
                  <w:b/>
                  <w:bCs/>
                  <w:kern w:val="2"/>
                  <w:sz w:val="21"/>
                  <w:szCs w:val="24"/>
                </w:rPr>
                <w:id w:val="1767273050"/>
                <w:placeholder>
                  <w:docPart w:val="{56b6aa44-e287-4f74-8638-732b6caaea8d}"/>
                </w:placeholder>
              </w:sdtPr>
              <w:sdtEndPr/>
              <w:sdtContent>
                <w:r>
                  <w:rPr>
                    <w:rFonts w:ascii="黑体" w:eastAsia="黑体" w:hAnsi="黑体" w:hint="eastAsia"/>
                    <w:b/>
                    <w:bCs/>
                  </w:rPr>
                  <w:t>第四部分</w:t>
                </w:r>
                <w:r>
                  <w:rPr>
                    <w:rFonts w:ascii="黑体" w:eastAsia="黑体" w:hAnsi="黑体" w:hint="eastAsia"/>
                    <w:b/>
                    <w:bCs/>
                  </w:rPr>
                  <w:t xml:space="preserve"> </w:t>
                </w:r>
                <w:r>
                  <w:rPr>
                    <w:rFonts w:ascii="黑体" w:eastAsia="黑体" w:hAnsi="黑体" w:hint="eastAsia"/>
                    <w:b/>
                    <w:bCs/>
                  </w:rPr>
                  <w:t>附件</w:t>
                </w:r>
              </w:sdtContent>
            </w:sdt>
            <w:r>
              <w:rPr>
                <w:b/>
                <w:bCs/>
              </w:rPr>
              <w:tab/>
            </w:r>
            <w:bookmarkStart w:id="31" w:name="_Toc5945_WPSOffice_Level1Page"/>
            <w:r>
              <w:rPr>
                <w:b/>
                <w:bCs/>
              </w:rPr>
              <w:t>17</w:t>
            </w:r>
            <w:bookmarkEnd w:id="31"/>
          </w:hyperlink>
        </w:p>
        <w:p w:rsidR="00EA2C97" w:rsidRDefault="00094C35">
          <w:pPr>
            <w:pStyle w:val="WPSOffice1"/>
            <w:tabs>
              <w:tab w:val="right" w:leader="dot" w:pos="8306"/>
            </w:tabs>
          </w:pPr>
          <w:hyperlink w:anchor="_Toc15371_WPSOffice_Level1" w:history="1">
            <w:sdt>
              <w:sdtPr>
                <w:rPr>
                  <w:b/>
                  <w:bCs/>
                  <w:kern w:val="2"/>
                  <w:sz w:val="21"/>
                  <w:szCs w:val="24"/>
                </w:rPr>
                <w:id w:val="1286077464"/>
                <w:placeholder>
                  <w:docPart w:val="{86e3d9d9-50be-496f-81ed-35478b9a6330}"/>
                </w:placeholder>
              </w:sdtPr>
              <w:sdtEndPr/>
              <w:sdtContent>
                <w:r>
                  <w:rPr>
                    <w:rFonts w:ascii="黑体" w:eastAsia="黑体" w:hAnsi="黑体" w:hint="eastAsia"/>
                    <w:b/>
                    <w:bCs/>
                  </w:rPr>
                  <w:t>第五部分</w:t>
                </w:r>
                <w:r>
                  <w:rPr>
                    <w:rFonts w:ascii="黑体" w:eastAsia="黑体" w:hAnsi="黑体" w:hint="eastAsia"/>
                    <w:b/>
                    <w:bCs/>
                  </w:rPr>
                  <w:t xml:space="preserve"> </w:t>
                </w:r>
                <w:r>
                  <w:rPr>
                    <w:rFonts w:ascii="黑体" w:eastAsia="黑体" w:hAnsi="黑体" w:hint="eastAsia"/>
                    <w:b/>
                    <w:bCs/>
                  </w:rPr>
                  <w:t>附表</w:t>
                </w:r>
              </w:sdtContent>
            </w:sdt>
            <w:r>
              <w:rPr>
                <w:b/>
                <w:bCs/>
              </w:rPr>
              <w:tab/>
            </w:r>
            <w:bookmarkStart w:id="32" w:name="_Toc15371_WPSOffice_Level1Page"/>
            <w:r>
              <w:rPr>
                <w:b/>
                <w:bCs/>
              </w:rPr>
              <w:t>30</w:t>
            </w:r>
            <w:bookmarkEnd w:id="32"/>
          </w:hyperlink>
        </w:p>
        <w:p w:rsidR="00EA2C97" w:rsidRDefault="00094C35">
          <w:pPr>
            <w:pStyle w:val="WPSOffice2"/>
            <w:tabs>
              <w:tab w:val="right" w:leader="dot" w:pos="8306"/>
            </w:tabs>
            <w:ind w:left="420"/>
          </w:pPr>
          <w:hyperlink w:anchor="_Toc17975_WPSOffice_Level2" w:history="1">
            <w:sdt>
              <w:sdtPr>
                <w:rPr>
                  <w:kern w:val="2"/>
                  <w:sz w:val="21"/>
                  <w:szCs w:val="24"/>
                </w:rPr>
                <w:id w:val="-1826660407"/>
                <w:placeholder>
                  <w:docPart w:val="{99be697d-ccdd-4d52-8911-7b0257ac7061}"/>
                </w:placeholder>
              </w:sdtPr>
              <w:sdtEndPr/>
              <w:sdtContent>
                <w:r>
                  <w:rPr>
                    <w:rFonts w:ascii="仿宋" w:eastAsia="仿宋" w:hAnsi="仿宋" w:cstheme="majorBidi" w:hint="eastAsia"/>
                  </w:rPr>
                  <w:t>一、收入支出决算总表</w:t>
                </w:r>
              </w:sdtContent>
            </w:sdt>
            <w:r>
              <w:tab/>
            </w:r>
            <w:bookmarkStart w:id="33" w:name="_Toc17975_WPSOffice_Level2Page"/>
            <w:r>
              <w:t>30</w:t>
            </w:r>
            <w:bookmarkEnd w:id="33"/>
          </w:hyperlink>
        </w:p>
        <w:p w:rsidR="00EA2C97" w:rsidRDefault="00094C35">
          <w:pPr>
            <w:pStyle w:val="WPSOffice2"/>
            <w:tabs>
              <w:tab w:val="right" w:leader="dot" w:pos="8306"/>
            </w:tabs>
            <w:ind w:left="420"/>
          </w:pPr>
          <w:hyperlink w:anchor="_Toc32315_WPSOffice_Level2" w:history="1">
            <w:sdt>
              <w:sdtPr>
                <w:rPr>
                  <w:kern w:val="2"/>
                  <w:sz w:val="21"/>
                  <w:szCs w:val="24"/>
                </w:rPr>
                <w:id w:val="-262304498"/>
                <w:placeholder>
                  <w:docPart w:val="{c41fcc71-855e-4ead-b62a-21903cbc1de2}"/>
                </w:placeholder>
              </w:sdtPr>
              <w:sdtEndPr/>
              <w:sdtContent>
                <w:r>
                  <w:rPr>
                    <w:rFonts w:ascii="仿宋" w:eastAsia="仿宋" w:hAnsi="仿宋" w:cstheme="majorBidi" w:hint="eastAsia"/>
                  </w:rPr>
                  <w:t>二、收入决算表</w:t>
                </w:r>
              </w:sdtContent>
            </w:sdt>
            <w:r>
              <w:tab/>
            </w:r>
            <w:bookmarkStart w:id="34" w:name="_Toc32315_WPSOffice_Level2Page"/>
            <w:r>
              <w:t>30</w:t>
            </w:r>
            <w:bookmarkEnd w:id="34"/>
          </w:hyperlink>
        </w:p>
        <w:p w:rsidR="00EA2C97" w:rsidRDefault="00094C35">
          <w:pPr>
            <w:pStyle w:val="WPSOffice2"/>
            <w:tabs>
              <w:tab w:val="right" w:leader="dot" w:pos="8306"/>
            </w:tabs>
            <w:ind w:left="420"/>
          </w:pPr>
          <w:hyperlink w:anchor="_Toc15961_WPSOffice_Level2" w:history="1">
            <w:sdt>
              <w:sdtPr>
                <w:rPr>
                  <w:kern w:val="2"/>
                  <w:sz w:val="21"/>
                  <w:szCs w:val="24"/>
                </w:rPr>
                <w:id w:val="-1388023123"/>
                <w:placeholder>
                  <w:docPart w:val="{af717213-af86-4fc2-b4a8-762c4383c7c6}"/>
                </w:placeholder>
              </w:sdtPr>
              <w:sdtEndPr/>
              <w:sdtContent>
                <w:r>
                  <w:rPr>
                    <w:rFonts w:ascii="仿宋" w:eastAsia="仿宋" w:hAnsi="仿宋" w:cstheme="majorBidi" w:hint="eastAsia"/>
                  </w:rPr>
                  <w:t>三、支出决算表</w:t>
                </w:r>
              </w:sdtContent>
            </w:sdt>
            <w:r>
              <w:tab/>
            </w:r>
            <w:bookmarkStart w:id="35" w:name="_Toc15961_WPSOffice_Level2Page"/>
            <w:r>
              <w:t>30</w:t>
            </w:r>
            <w:bookmarkEnd w:id="35"/>
          </w:hyperlink>
        </w:p>
        <w:p w:rsidR="00EA2C97" w:rsidRDefault="00094C35">
          <w:pPr>
            <w:pStyle w:val="WPSOffice2"/>
            <w:tabs>
              <w:tab w:val="right" w:leader="dot" w:pos="8306"/>
            </w:tabs>
            <w:ind w:left="420"/>
          </w:pPr>
          <w:hyperlink w:anchor="_Toc32047_WPSOffice_Level2" w:history="1">
            <w:sdt>
              <w:sdtPr>
                <w:rPr>
                  <w:kern w:val="2"/>
                  <w:sz w:val="21"/>
                  <w:szCs w:val="24"/>
                </w:rPr>
                <w:id w:val="-1422246194"/>
                <w:placeholder>
                  <w:docPart w:val="{689de047-9233-4745-b70f-050f6741b5f6}"/>
                </w:placeholder>
              </w:sdtPr>
              <w:sdtEndPr/>
              <w:sdtContent>
                <w:r>
                  <w:rPr>
                    <w:rFonts w:ascii="仿宋" w:eastAsia="仿宋" w:hAnsi="仿宋" w:cstheme="majorBidi" w:hint="eastAsia"/>
                  </w:rPr>
                  <w:t>四、财政拨款收入支出决算总表</w:t>
                </w:r>
              </w:sdtContent>
            </w:sdt>
            <w:r>
              <w:tab/>
            </w:r>
            <w:bookmarkStart w:id="36" w:name="_Toc32047_WPSOffice_Level2Page"/>
            <w:r>
              <w:t>30</w:t>
            </w:r>
            <w:bookmarkEnd w:id="36"/>
          </w:hyperlink>
        </w:p>
        <w:p w:rsidR="00EA2C97" w:rsidRDefault="00094C35">
          <w:pPr>
            <w:pStyle w:val="WPSOffice2"/>
            <w:tabs>
              <w:tab w:val="right" w:leader="dot" w:pos="8306"/>
            </w:tabs>
            <w:ind w:left="420"/>
          </w:pPr>
          <w:hyperlink w:anchor="_Toc23563_WPSOffice_Level2" w:history="1">
            <w:sdt>
              <w:sdtPr>
                <w:rPr>
                  <w:kern w:val="2"/>
                  <w:sz w:val="21"/>
                  <w:szCs w:val="24"/>
                </w:rPr>
                <w:id w:val="-1059707349"/>
                <w:placeholder>
                  <w:docPart w:val="{e654004e-3af7-4a4e-a8d0-f7e3605712c2}"/>
                </w:placeholder>
              </w:sdtPr>
              <w:sdtEndPr/>
              <w:sdtContent>
                <w:r>
                  <w:rPr>
                    <w:rFonts w:ascii="仿宋" w:eastAsia="仿宋" w:hAnsi="仿宋" w:cstheme="majorBidi" w:hint="eastAsia"/>
                  </w:rPr>
                  <w:t>五、财政拨款支出决算明细表</w:t>
                </w:r>
              </w:sdtContent>
            </w:sdt>
            <w:r>
              <w:tab/>
            </w:r>
            <w:bookmarkStart w:id="37" w:name="_Toc23563_WPSOffice_Level2Page"/>
            <w:r>
              <w:t>30</w:t>
            </w:r>
            <w:bookmarkEnd w:id="37"/>
          </w:hyperlink>
        </w:p>
        <w:p w:rsidR="00EA2C97" w:rsidRDefault="00094C35">
          <w:pPr>
            <w:pStyle w:val="WPSOffice2"/>
            <w:tabs>
              <w:tab w:val="right" w:leader="dot" w:pos="8306"/>
            </w:tabs>
            <w:ind w:left="420"/>
          </w:pPr>
          <w:hyperlink w:anchor="_Toc25236_WPSOffice_Level2" w:history="1">
            <w:sdt>
              <w:sdtPr>
                <w:rPr>
                  <w:kern w:val="2"/>
                  <w:sz w:val="21"/>
                  <w:szCs w:val="24"/>
                </w:rPr>
                <w:id w:val="2139065535"/>
                <w:placeholder>
                  <w:docPart w:val="{5b93284d-8872-45a6-af54-d61787b67157}"/>
                </w:placeholder>
              </w:sdtPr>
              <w:sdtEndPr/>
              <w:sdtContent>
                <w:r>
                  <w:rPr>
                    <w:rFonts w:ascii="仿宋" w:eastAsia="仿宋" w:hAnsi="仿宋" w:cstheme="majorBidi" w:hint="eastAsia"/>
                  </w:rPr>
                  <w:t>六、一般公共预算财政拨款支出决算表</w:t>
                </w:r>
              </w:sdtContent>
            </w:sdt>
            <w:r>
              <w:tab/>
            </w:r>
            <w:bookmarkStart w:id="38" w:name="_Toc25236_WPSOffice_Level2Page"/>
            <w:r>
              <w:t>30</w:t>
            </w:r>
            <w:bookmarkEnd w:id="38"/>
          </w:hyperlink>
        </w:p>
        <w:p w:rsidR="00EA2C97" w:rsidRDefault="00094C35">
          <w:pPr>
            <w:pStyle w:val="WPSOffice2"/>
            <w:tabs>
              <w:tab w:val="right" w:leader="dot" w:pos="8306"/>
            </w:tabs>
            <w:ind w:left="420"/>
          </w:pPr>
          <w:hyperlink w:anchor="_Toc17936_WPSOffice_Level2" w:history="1">
            <w:sdt>
              <w:sdtPr>
                <w:rPr>
                  <w:kern w:val="2"/>
                  <w:sz w:val="21"/>
                  <w:szCs w:val="24"/>
                </w:rPr>
                <w:id w:val="-462654279"/>
                <w:placeholder>
                  <w:docPart w:val="{d76360d3-7531-4fa6-bb7e-ed20e0662b1e}"/>
                </w:placeholder>
              </w:sdtPr>
              <w:sdtEndPr/>
              <w:sdtContent>
                <w:r>
                  <w:rPr>
                    <w:rFonts w:ascii="仿宋" w:eastAsia="仿宋" w:hAnsi="仿宋" w:cstheme="majorBidi" w:hint="eastAsia"/>
                  </w:rPr>
                  <w:t>七、一般公共预算财政拨款支出决算明细表</w:t>
                </w:r>
              </w:sdtContent>
            </w:sdt>
            <w:r>
              <w:tab/>
            </w:r>
            <w:bookmarkStart w:id="39" w:name="_Toc17936_WPSOffice_Level2Page"/>
            <w:r>
              <w:t>30</w:t>
            </w:r>
            <w:bookmarkEnd w:id="39"/>
          </w:hyperlink>
        </w:p>
        <w:p w:rsidR="00EA2C97" w:rsidRDefault="00094C35">
          <w:pPr>
            <w:pStyle w:val="WPSOffice2"/>
            <w:tabs>
              <w:tab w:val="right" w:leader="dot" w:pos="8306"/>
            </w:tabs>
            <w:ind w:left="420"/>
          </w:pPr>
          <w:hyperlink w:anchor="_Toc21763_WPSOffice_Level2" w:history="1">
            <w:sdt>
              <w:sdtPr>
                <w:rPr>
                  <w:kern w:val="2"/>
                  <w:sz w:val="21"/>
                  <w:szCs w:val="24"/>
                </w:rPr>
                <w:id w:val="1161124823"/>
                <w:placeholder>
                  <w:docPart w:val="{330cdd2f-f52f-44e5-918d-b44680b38b26}"/>
                </w:placeholder>
              </w:sdtPr>
              <w:sdtEndPr/>
              <w:sdtContent>
                <w:r>
                  <w:rPr>
                    <w:rFonts w:ascii="仿宋" w:eastAsia="仿宋" w:hAnsi="仿宋" w:cstheme="majorBidi" w:hint="eastAsia"/>
                  </w:rPr>
                  <w:t>八、一般公共预算财政拨款基本支出决算表</w:t>
                </w:r>
              </w:sdtContent>
            </w:sdt>
            <w:r>
              <w:tab/>
            </w:r>
            <w:bookmarkStart w:id="40" w:name="_Toc21763_WPSOffice_Level2Page"/>
            <w:r>
              <w:t>30</w:t>
            </w:r>
            <w:bookmarkEnd w:id="40"/>
          </w:hyperlink>
        </w:p>
        <w:p w:rsidR="00EA2C97" w:rsidRDefault="00094C35">
          <w:pPr>
            <w:pStyle w:val="WPSOffice2"/>
            <w:tabs>
              <w:tab w:val="right" w:leader="dot" w:pos="8306"/>
            </w:tabs>
            <w:ind w:left="420"/>
          </w:pPr>
          <w:hyperlink w:anchor="_Toc24545_WPSOffice_Level2" w:history="1">
            <w:sdt>
              <w:sdtPr>
                <w:rPr>
                  <w:kern w:val="2"/>
                  <w:sz w:val="21"/>
                  <w:szCs w:val="24"/>
                </w:rPr>
                <w:id w:val="-1702004764"/>
                <w:placeholder>
                  <w:docPart w:val="{b3ec579d-6b2b-4e12-b965-e8bec7cbe079}"/>
                </w:placeholder>
              </w:sdtPr>
              <w:sdtEndPr/>
              <w:sdtContent>
                <w:r>
                  <w:rPr>
                    <w:rFonts w:ascii="仿宋" w:eastAsia="仿宋" w:hAnsi="仿宋" w:cstheme="majorBidi" w:hint="eastAsia"/>
                  </w:rPr>
                  <w:t>九、一般公共预算财政拨款项目支出决算表</w:t>
                </w:r>
              </w:sdtContent>
            </w:sdt>
            <w:r>
              <w:tab/>
            </w:r>
            <w:bookmarkStart w:id="41" w:name="_Toc24545_WPSOffice_Level2Page"/>
            <w:r>
              <w:t>30</w:t>
            </w:r>
            <w:bookmarkEnd w:id="41"/>
          </w:hyperlink>
        </w:p>
        <w:p w:rsidR="00EA2C97" w:rsidRDefault="00094C35">
          <w:pPr>
            <w:pStyle w:val="WPSOffice2"/>
            <w:tabs>
              <w:tab w:val="right" w:leader="dot" w:pos="8306"/>
            </w:tabs>
            <w:ind w:left="420"/>
          </w:pPr>
          <w:hyperlink w:anchor="_Toc11345_WPSOffice_Level2" w:history="1">
            <w:sdt>
              <w:sdtPr>
                <w:rPr>
                  <w:kern w:val="2"/>
                  <w:sz w:val="21"/>
                  <w:szCs w:val="24"/>
                </w:rPr>
                <w:id w:val="-1065100693"/>
                <w:placeholder>
                  <w:docPart w:val="{6855329f-9f4a-4b6d-9feb-92355ba6f5c0}"/>
                </w:placeholder>
              </w:sdtPr>
              <w:sdtEndPr/>
              <w:sdtContent>
                <w:r>
                  <w:rPr>
                    <w:rFonts w:ascii="仿宋" w:eastAsia="仿宋" w:hAnsi="仿宋" w:cstheme="majorBidi" w:hint="eastAsia"/>
                  </w:rPr>
                  <w:t>十、一般公共预算财政</w:t>
                </w:r>
                <w:r>
                  <w:rPr>
                    <w:rFonts w:ascii="仿宋" w:eastAsia="仿宋" w:hAnsi="仿宋" w:cstheme="majorBidi" w:hint="eastAsia"/>
                  </w:rPr>
                  <w:t>拨款“三公”经费支出决算表</w:t>
                </w:r>
              </w:sdtContent>
            </w:sdt>
            <w:r>
              <w:tab/>
            </w:r>
            <w:bookmarkStart w:id="42" w:name="_Toc11345_WPSOffice_Level2Page"/>
            <w:r>
              <w:t>30</w:t>
            </w:r>
            <w:bookmarkEnd w:id="42"/>
          </w:hyperlink>
        </w:p>
        <w:p w:rsidR="00EA2C97" w:rsidRDefault="00094C35">
          <w:pPr>
            <w:pStyle w:val="WPSOffice2"/>
            <w:tabs>
              <w:tab w:val="right" w:leader="dot" w:pos="8306"/>
            </w:tabs>
            <w:ind w:left="420"/>
          </w:pPr>
          <w:hyperlink w:anchor="_Toc852_WPSOffice_Level2" w:history="1">
            <w:sdt>
              <w:sdtPr>
                <w:rPr>
                  <w:kern w:val="2"/>
                  <w:sz w:val="21"/>
                  <w:szCs w:val="24"/>
                </w:rPr>
                <w:id w:val="-1577508101"/>
                <w:placeholder>
                  <w:docPart w:val="{9d8009b1-a36a-42bc-8b87-e442d8266622}"/>
                </w:placeholder>
              </w:sdtPr>
              <w:sdtEndPr/>
              <w:sdtContent>
                <w:r>
                  <w:rPr>
                    <w:rFonts w:ascii="仿宋" w:eastAsia="仿宋" w:hAnsi="仿宋" w:cstheme="majorBidi" w:hint="eastAsia"/>
                  </w:rPr>
                  <w:t>十一、政府性基金预算财政拨款收入支出决算表</w:t>
                </w:r>
              </w:sdtContent>
            </w:sdt>
            <w:r>
              <w:tab/>
            </w:r>
            <w:bookmarkStart w:id="43" w:name="_Toc852_WPSOffice_Level2Page"/>
            <w:r>
              <w:t>30</w:t>
            </w:r>
            <w:bookmarkEnd w:id="43"/>
          </w:hyperlink>
        </w:p>
        <w:p w:rsidR="00EA2C97" w:rsidRDefault="00094C35">
          <w:pPr>
            <w:pStyle w:val="WPSOffice2"/>
            <w:tabs>
              <w:tab w:val="right" w:leader="dot" w:pos="8306"/>
            </w:tabs>
            <w:ind w:left="420"/>
          </w:pPr>
          <w:hyperlink w:anchor="_Toc32519_WPSOffice_Level2" w:history="1">
            <w:sdt>
              <w:sdtPr>
                <w:rPr>
                  <w:kern w:val="2"/>
                  <w:sz w:val="21"/>
                  <w:szCs w:val="24"/>
                </w:rPr>
                <w:id w:val="1034777971"/>
                <w:placeholder>
                  <w:docPart w:val="{eb1bb60b-bd26-486c-bd1c-850c18badbc0}"/>
                </w:placeholder>
              </w:sdtPr>
              <w:sdtEndPr/>
              <w:sdtContent>
                <w:r>
                  <w:rPr>
                    <w:rFonts w:ascii="仿宋" w:eastAsia="仿宋" w:hAnsi="仿宋" w:cstheme="majorBidi" w:hint="eastAsia"/>
                  </w:rPr>
                  <w:t>十二、政府性基金预算财政拨款“三公”经费支出决算表</w:t>
                </w:r>
              </w:sdtContent>
            </w:sdt>
            <w:r>
              <w:tab/>
            </w:r>
            <w:bookmarkStart w:id="44" w:name="_Toc32519_WPSOffice_Level2Page"/>
            <w:r>
              <w:t>30</w:t>
            </w:r>
            <w:bookmarkEnd w:id="44"/>
          </w:hyperlink>
        </w:p>
        <w:p w:rsidR="00EA2C97" w:rsidRDefault="00094C35">
          <w:pPr>
            <w:pStyle w:val="WPSOffice2"/>
            <w:tabs>
              <w:tab w:val="right" w:leader="dot" w:pos="8306"/>
            </w:tabs>
            <w:ind w:left="420"/>
          </w:pPr>
          <w:hyperlink w:anchor="_Toc10412_WPSOffice_Level2" w:history="1">
            <w:sdt>
              <w:sdtPr>
                <w:rPr>
                  <w:kern w:val="2"/>
                  <w:sz w:val="21"/>
                  <w:szCs w:val="24"/>
                </w:rPr>
                <w:id w:val="315463640"/>
                <w:placeholder>
                  <w:docPart w:val="{a2fb8a13-affa-4aa1-834d-a758f7d5f851}"/>
                </w:placeholder>
              </w:sdtPr>
              <w:sdtEndPr/>
              <w:sdtContent>
                <w:r>
                  <w:rPr>
                    <w:rFonts w:ascii="仿宋" w:eastAsia="仿宋" w:hAnsi="仿宋" w:cstheme="majorBidi" w:hint="eastAsia"/>
                  </w:rPr>
                  <w:t>十三、国有资本经营预算财政拨款收入支出决算表</w:t>
                </w:r>
              </w:sdtContent>
            </w:sdt>
            <w:r>
              <w:tab/>
            </w:r>
            <w:bookmarkStart w:id="45" w:name="_Toc10412_WPSOffice_Level2Page"/>
            <w:r>
              <w:t>30</w:t>
            </w:r>
            <w:bookmarkEnd w:id="45"/>
          </w:hyperlink>
        </w:p>
        <w:p w:rsidR="00EA2C97" w:rsidRDefault="00094C35">
          <w:pPr>
            <w:pStyle w:val="WPSOffice2"/>
            <w:tabs>
              <w:tab w:val="right" w:leader="dot" w:pos="8306"/>
            </w:tabs>
            <w:ind w:left="420"/>
          </w:pPr>
          <w:hyperlink w:anchor="_Toc14511_WPSOffice_Level2" w:history="1">
            <w:sdt>
              <w:sdtPr>
                <w:rPr>
                  <w:kern w:val="2"/>
                  <w:sz w:val="21"/>
                  <w:szCs w:val="24"/>
                </w:rPr>
                <w:id w:val="-1628305807"/>
                <w:placeholder>
                  <w:docPart w:val="{89e1cdad-6fdb-44c0-ae05-554a8ce32a2b}"/>
                </w:placeholder>
              </w:sdtPr>
              <w:sdtEndPr/>
              <w:sdtContent>
                <w:r>
                  <w:rPr>
                    <w:rFonts w:ascii="仿宋" w:eastAsia="仿宋" w:hAnsi="仿宋" w:cstheme="majorBidi" w:hint="eastAsia"/>
                  </w:rPr>
                  <w:t>十四、国有资本经营预算财政拨款支出决算表</w:t>
                </w:r>
              </w:sdtContent>
            </w:sdt>
            <w:r>
              <w:tab/>
            </w:r>
            <w:bookmarkStart w:id="46" w:name="_Toc14511_WPSOffice_Level2Page"/>
            <w:r>
              <w:t>30</w:t>
            </w:r>
            <w:bookmarkEnd w:id="46"/>
          </w:hyperlink>
        </w:p>
        <w:bookmarkEnd w:id="15" w:displacedByCustomXml="next"/>
      </w:sdtContent>
    </w:sdt>
    <w:p w:rsidR="00EA2C97" w:rsidRDefault="00094C35">
      <w:pPr>
        <w:widowControl/>
        <w:spacing w:line="600" w:lineRule="exact"/>
        <w:jc w:val="left"/>
        <w:rPr>
          <w:rFonts w:ascii="仿宋" w:eastAsia="仿宋" w:hAnsi="仿宋"/>
          <w:bCs/>
          <w:kern w:val="44"/>
          <w:sz w:val="24"/>
        </w:rPr>
      </w:pPr>
      <w:r>
        <w:rPr>
          <w:rFonts w:ascii="仿宋" w:eastAsia="仿宋" w:hAnsi="仿宋"/>
          <w:b/>
          <w:sz w:val="24"/>
        </w:rPr>
        <w:br w:type="page"/>
      </w:r>
    </w:p>
    <w:p w:rsidR="00EA2C97" w:rsidRDefault="00094C35">
      <w:pPr>
        <w:pStyle w:val="1"/>
        <w:spacing w:line="600" w:lineRule="exact"/>
        <w:jc w:val="center"/>
        <w:rPr>
          <w:rFonts w:ascii="黑体" w:eastAsia="黑体"/>
          <w:sz w:val="32"/>
          <w:szCs w:val="32"/>
        </w:rPr>
      </w:pPr>
      <w:bookmarkStart w:id="47" w:name="_Toc10741_WPSOffice_Level1"/>
      <w:r>
        <w:rPr>
          <w:rFonts w:ascii="黑体" w:eastAsia="黑体" w:hAnsi="黑体" w:hint="eastAsia"/>
          <w:b w:val="0"/>
        </w:rPr>
        <w:lastRenderedPageBreak/>
        <w:t>第一部分</w:t>
      </w:r>
      <w:r>
        <w:rPr>
          <w:rFonts w:ascii="黑体" w:eastAsia="黑体" w:hAnsi="黑体" w:hint="eastAsia"/>
          <w:b w:val="0"/>
        </w:rPr>
        <w:t xml:space="preserve"> </w:t>
      </w:r>
      <w:r>
        <w:rPr>
          <w:rStyle w:val="10"/>
          <w:rFonts w:ascii="黑体" w:eastAsia="黑体" w:hAnsi="黑体" w:hint="eastAsia"/>
        </w:rPr>
        <w:t>部门概况</w:t>
      </w:r>
      <w:bookmarkEnd w:id="14"/>
      <w:bookmarkEnd w:id="13"/>
      <w:bookmarkEnd w:id="47"/>
    </w:p>
    <w:p w:rsidR="00EA2C97" w:rsidRDefault="00094C35">
      <w:pPr>
        <w:pStyle w:val="2"/>
        <w:numPr>
          <w:ilvl w:val="0"/>
          <w:numId w:val="1"/>
        </w:numPr>
        <w:spacing w:line="600" w:lineRule="exact"/>
        <w:rPr>
          <w:rStyle w:val="20"/>
          <w:rFonts w:ascii="黑体" w:eastAsia="黑体" w:hAnsi="黑体" w:cs="黑体"/>
          <w:bCs/>
        </w:rPr>
      </w:pPr>
      <w:bookmarkStart w:id="48" w:name="_Toc15377197"/>
      <w:bookmarkStart w:id="49" w:name="_Toc15396600"/>
      <w:bookmarkStart w:id="50" w:name="_Toc24269_WPSOffice_Level2"/>
      <w:r>
        <w:rPr>
          <w:rFonts w:ascii="黑体" w:eastAsia="黑体" w:hAnsi="黑体" w:cs="黑体" w:hint="eastAsia"/>
          <w:b w:val="0"/>
        </w:rPr>
        <w:t>基</w:t>
      </w:r>
      <w:r>
        <w:rPr>
          <w:rStyle w:val="20"/>
          <w:rFonts w:ascii="黑体" w:eastAsia="黑体" w:hAnsi="黑体" w:cs="黑体" w:hint="eastAsia"/>
          <w:bCs/>
        </w:rPr>
        <w:t>本职能及主要工作</w:t>
      </w:r>
      <w:bookmarkStart w:id="51" w:name="_Toc15378445"/>
      <w:bookmarkStart w:id="52" w:name="_Toc15377198"/>
      <w:bookmarkEnd w:id="48"/>
      <w:bookmarkEnd w:id="49"/>
      <w:bookmarkEnd w:id="50"/>
    </w:p>
    <w:p w:rsidR="00EA2C97" w:rsidRDefault="00094C35">
      <w:pPr>
        <w:pStyle w:val="2"/>
        <w:numPr>
          <w:ilvl w:val="0"/>
          <w:numId w:val="2"/>
        </w:numPr>
        <w:spacing w:line="600" w:lineRule="exact"/>
        <w:ind w:firstLineChars="100" w:firstLine="320"/>
        <w:rPr>
          <w:rFonts w:ascii="楷体_GB2312" w:eastAsia="楷体_GB2312" w:hAnsi="楷体_GB2312" w:cs="楷体_GB2312"/>
          <w:b w:val="0"/>
        </w:rPr>
      </w:pPr>
      <w:r>
        <w:rPr>
          <w:rFonts w:ascii="楷体_GB2312" w:eastAsia="楷体_GB2312" w:hAnsi="楷体_GB2312" w:cs="楷体_GB2312" w:hint="eastAsia"/>
          <w:b w:val="0"/>
        </w:rPr>
        <w:t>主要职能</w:t>
      </w:r>
      <w:bookmarkStart w:id="53" w:name="_Toc15377199"/>
      <w:bookmarkStart w:id="54" w:name="_Toc15378446"/>
      <w:bookmarkEnd w:id="51"/>
      <w:bookmarkEnd w:id="52"/>
    </w:p>
    <w:p w:rsidR="00EA2C97" w:rsidRDefault="00094C35">
      <w:pPr>
        <w:pStyle w:val="2"/>
        <w:spacing w:line="600" w:lineRule="exact"/>
        <w:ind w:firstLineChars="200" w:firstLine="640"/>
        <w:rPr>
          <w:rFonts w:ascii="仿宋_GB2312" w:eastAsia="仿宋_GB2312" w:hAnsi="仿宋_GB2312" w:cs="仿宋_GB2312"/>
          <w:b w:val="0"/>
          <w:color w:val="000000"/>
        </w:rPr>
      </w:pPr>
      <w:r>
        <w:rPr>
          <w:rFonts w:ascii="仿宋_GB2312" w:eastAsia="仿宋_GB2312" w:hAnsi="仿宋_GB2312" w:cs="仿宋_GB2312" w:hint="eastAsia"/>
          <w:b w:val="0"/>
          <w:color w:val="000000"/>
        </w:rPr>
        <w:t>一是贯彻国家红十字会工作的有关法律、法规和政策、研究拟定峨边彝族自治县红十字会工作发展规划、实施计划并组织实施；二是按照《中国红十字会章程》规定，依法开展全县红十字会工作；三是开展备灾救灾工作，在自然灾害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w:t>
      </w:r>
      <w:r>
        <w:rPr>
          <w:rFonts w:ascii="仿宋_GB2312" w:eastAsia="仿宋_GB2312" w:hAnsi="仿宋_GB2312" w:cs="仿宋_GB2312" w:hint="eastAsia"/>
          <w:b w:val="0"/>
          <w:color w:val="000000"/>
        </w:rPr>
        <w:t>；开展艾滋病预防控制宣传和教育、关心爱护艾滋病病毒感染者、患者及其他人道救助工作；七是开展有益于青少年身心健康、弘扬人道主义精神的红十字会青少年活动；八是完成县委、县政府和中国红十字会总会、省市红十字会交办的其他工作。</w:t>
      </w:r>
    </w:p>
    <w:p w:rsidR="00EA2C97" w:rsidRDefault="00094C35">
      <w:pPr>
        <w:pStyle w:val="a4"/>
        <w:adjustRightInd w:val="0"/>
        <w:snapToGrid w:val="0"/>
        <w:spacing w:before="93" w:line="600" w:lineRule="exact"/>
        <w:ind w:firstLineChars="200" w:firstLine="640"/>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w:t>
      </w:r>
      <w:r>
        <w:rPr>
          <w:rFonts w:ascii="楷体_GB2312" w:eastAsia="楷体_GB2312" w:hAnsi="楷体_GB2312" w:cs="楷体_GB2312" w:hint="eastAsia"/>
          <w:bCs/>
          <w:sz w:val="32"/>
          <w:szCs w:val="32"/>
        </w:rPr>
        <w:t>2021</w:t>
      </w:r>
      <w:r>
        <w:rPr>
          <w:rFonts w:ascii="楷体_GB2312" w:eastAsia="楷体_GB2312" w:hAnsi="楷体_GB2312" w:cs="楷体_GB2312" w:hint="eastAsia"/>
          <w:bCs/>
          <w:sz w:val="32"/>
          <w:szCs w:val="32"/>
        </w:rPr>
        <w:t>年重点工作完成情况</w:t>
      </w:r>
      <w:bookmarkEnd w:id="53"/>
      <w:bookmarkEnd w:id="54"/>
    </w:p>
    <w:p w:rsidR="00EA2C97" w:rsidRDefault="00094C35">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w:t>
      </w:r>
      <w:r>
        <w:rPr>
          <w:rFonts w:ascii="仿宋_GB2312" w:eastAsia="仿宋_GB2312" w:hAnsi="仿宋_GB2312" w:cs="仿宋_GB2312" w:hint="eastAsia"/>
          <w:bCs/>
          <w:sz w:val="32"/>
          <w:szCs w:val="32"/>
        </w:rPr>
        <w:t>是</w:t>
      </w:r>
      <w:r>
        <w:rPr>
          <w:rFonts w:ascii="仿宋_GB2312" w:eastAsia="仿宋_GB2312" w:hAnsi="仿宋_GB2312" w:cs="仿宋_GB2312" w:hint="eastAsia"/>
          <w:bCs/>
          <w:sz w:val="32"/>
          <w:szCs w:val="32"/>
        </w:rPr>
        <w:t>高质量完成红十字会改革工作。出台《峨边彝族自治县红十会改革方案》，设立党组，成立监事会，高规格召开第一次会员代表大会，我县红十字会改革工作全面完成，</w:t>
      </w:r>
      <w:r>
        <w:rPr>
          <w:rFonts w:ascii="仿宋_GB2312" w:eastAsia="仿宋_GB2312" w:hAnsi="仿宋_GB2312" w:cs="仿宋_GB2312" w:hint="eastAsia"/>
          <w:bCs/>
          <w:sz w:val="32"/>
          <w:szCs w:val="32"/>
        </w:rPr>
        <w:lastRenderedPageBreak/>
        <w:t>圆满完成市下党务目标，全市红十字会改革工作得到市委马波书记肯定性批示。</w:t>
      </w:r>
    </w:p>
    <w:p w:rsidR="00EA2C97" w:rsidRDefault="00094C35">
      <w:pPr>
        <w:autoSpaceDE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是</w:t>
      </w:r>
      <w:r>
        <w:rPr>
          <w:rFonts w:ascii="仿宋_GB2312" w:eastAsia="仿宋_GB2312" w:hAnsi="仿宋_GB2312" w:cs="仿宋_GB2312" w:hint="eastAsia"/>
          <w:bCs/>
          <w:sz w:val="32"/>
          <w:szCs w:val="32"/>
        </w:rPr>
        <w:t>造血干细胞捐献实现重大突破。造血干细胞捐献打破峨边“</w:t>
      </w:r>
      <w:r>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”的记录，并连续</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例成功捐献，救助了</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名千里之外的非血缘“亲人”，名列全市红会系统前列，并上“今日头条”新闻，得到市红会的高度肯定。</w:t>
      </w:r>
    </w:p>
    <w:p w:rsidR="00EA2C97" w:rsidRDefault="00094C35">
      <w:pPr>
        <w:autoSpaceDE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是</w:t>
      </w:r>
      <w:r>
        <w:rPr>
          <w:rFonts w:ascii="仿宋_GB2312" w:eastAsia="仿宋_GB2312" w:hAnsi="仿宋_GB2312" w:cs="仿宋_GB2312" w:hint="eastAsia"/>
          <w:bCs/>
          <w:sz w:val="32"/>
          <w:szCs w:val="32"/>
        </w:rPr>
        <w:t>募集募捐取得重大成就。我会今年募集募捐款物突破</w:t>
      </w:r>
      <w:r>
        <w:rPr>
          <w:rFonts w:ascii="仿宋_GB2312" w:eastAsia="仿宋_GB2312" w:hAnsi="仿宋_GB2312" w:cs="仿宋_GB2312" w:hint="eastAsia"/>
          <w:bCs/>
          <w:sz w:val="32"/>
          <w:szCs w:val="32"/>
        </w:rPr>
        <w:t>1000</w:t>
      </w:r>
      <w:r>
        <w:rPr>
          <w:rFonts w:ascii="仿宋_GB2312" w:eastAsia="仿宋_GB2312" w:hAnsi="仿宋_GB2312" w:cs="仿宋_GB2312" w:hint="eastAsia"/>
          <w:bCs/>
          <w:sz w:val="32"/>
          <w:szCs w:val="32"/>
        </w:rPr>
        <w:t>万大关，其中社会各界捐款近</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万元，惠及全县中小学生，</w:t>
      </w:r>
      <w:r>
        <w:rPr>
          <w:rFonts w:ascii="仿宋_GB2312" w:eastAsia="仿宋_GB2312" w:hAnsi="仿宋_GB2312" w:cs="仿宋_GB2312" w:hint="eastAsia"/>
          <w:bCs/>
          <w:sz w:val="32"/>
          <w:szCs w:val="32"/>
        </w:rPr>
        <w:t>10000</w:t>
      </w:r>
      <w:r>
        <w:rPr>
          <w:rFonts w:ascii="仿宋_GB2312" w:eastAsia="仿宋_GB2312" w:hAnsi="仿宋_GB2312" w:cs="仿宋_GB2312" w:hint="eastAsia"/>
          <w:bCs/>
          <w:sz w:val="32"/>
          <w:szCs w:val="32"/>
        </w:rPr>
        <w:t>余名贫困群众。</w:t>
      </w:r>
    </w:p>
    <w:p w:rsidR="00EA2C97" w:rsidRDefault="00094C35">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是</w:t>
      </w:r>
      <w:r>
        <w:rPr>
          <w:rFonts w:ascii="仿宋_GB2312" w:eastAsia="仿宋_GB2312" w:hAnsi="仿宋_GB2312" w:cs="仿宋_GB2312" w:hint="eastAsia"/>
          <w:bCs/>
          <w:sz w:val="32"/>
          <w:szCs w:val="32"/>
        </w:rPr>
        <w:t>会员发展经验全市推广。制定《峨边彝族自治县红十字会关于发展红十字会员及会费征缴工作的通知》。现已发展团体会员</w:t>
      </w:r>
      <w:r>
        <w:rPr>
          <w:rFonts w:ascii="仿宋_GB2312" w:eastAsia="仿宋_GB2312" w:hAnsi="仿宋_GB2312" w:cs="仿宋_GB2312" w:hint="eastAsia"/>
          <w:bCs/>
          <w:sz w:val="32"/>
          <w:szCs w:val="32"/>
        </w:rPr>
        <w:t>24</w:t>
      </w:r>
      <w:r>
        <w:rPr>
          <w:rFonts w:ascii="仿宋_GB2312" w:eastAsia="仿宋_GB2312" w:hAnsi="仿宋_GB2312" w:cs="仿宋_GB2312" w:hint="eastAsia"/>
          <w:bCs/>
          <w:sz w:val="32"/>
          <w:szCs w:val="32"/>
        </w:rPr>
        <w:t>个，个人会员</w:t>
      </w:r>
      <w:r>
        <w:rPr>
          <w:rFonts w:ascii="仿宋_GB2312" w:eastAsia="仿宋_GB2312" w:hAnsi="仿宋_GB2312" w:cs="仿宋_GB2312" w:hint="eastAsia"/>
          <w:bCs/>
          <w:sz w:val="32"/>
          <w:szCs w:val="32"/>
        </w:rPr>
        <w:t>427</w:t>
      </w:r>
      <w:r>
        <w:rPr>
          <w:rFonts w:ascii="仿宋_GB2312" w:eastAsia="仿宋_GB2312" w:hAnsi="仿宋_GB2312" w:cs="仿宋_GB2312" w:hint="eastAsia"/>
          <w:bCs/>
          <w:sz w:val="32"/>
          <w:szCs w:val="32"/>
        </w:rPr>
        <w:t>人，在全市率先开展会员发展工作，相关经验被兄弟区县</w:t>
      </w:r>
      <w:r>
        <w:rPr>
          <w:rFonts w:ascii="仿宋_GB2312" w:eastAsia="仿宋_GB2312" w:hAnsi="仿宋_GB2312" w:cs="仿宋_GB2312" w:hint="eastAsia"/>
          <w:bCs/>
          <w:sz w:val="32"/>
          <w:szCs w:val="32"/>
        </w:rPr>
        <w:t>红会采用，在全市红十字会系统得到推广。</w:t>
      </w:r>
    </w:p>
    <w:p w:rsidR="00EA2C97" w:rsidRDefault="00094C35">
      <w:pPr>
        <w:autoSpaceDE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五是</w:t>
      </w:r>
      <w:r>
        <w:rPr>
          <w:rFonts w:ascii="仿宋_GB2312" w:eastAsia="仿宋_GB2312" w:hAnsi="仿宋_GB2312" w:cs="仿宋_GB2312" w:hint="eastAsia"/>
          <w:bCs/>
          <w:sz w:val="32"/>
          <w:szCs w:val="32"/>
        </w:rPr>
        <w:t>阵地建设不断加强。夯实基层基础，打造“群众身边红十字会”。以“两办”名义下发《关于在全县建立红十字会基层组织的通知》，现已成立基层红会</w:t>
      </w:r>
      <w:r>
        <w:rPr>
          <w:rFonts w:ascii="仿宋_GB2312" w:eastAsia="仿宋_GB2312" w:hAnsi="仿宋_GB2312" w:cs="仿宋_GB2312" w:hint="eastAsia"/>
          <w:bCs/>
          <w:sz w:val="32"/>
          <w:szCs w:val="32"/>
        </w:rPr>
        <w:t>77</w:t>
      </w:r>
      <w:r>
        <w:rPr>
          <w:rFonts w:ascii="仿宋_GB2312" w:eastAsia="仿宋_GB2312" w:hAnsi="仿宋_GB2312" w:cs="仿宋_GB2312" w:hint="eastAsia"/>
          <w:bCs/>
          <w:sz w:val="32"/>
          <w:szCs w:val="32"/>
        </w:rPr>
        <w:t>个，成立了我县红十字会第一支志愿服务队，登记在册志愿者</w:t>
      </w:r>
      <w:r>
        <w:rPr>
          <w:rFonts w:ascii="仿宋_GB2312" w:eastAsia="仿宋_GB2312" w:hAnsi="仿宋_GB2312" w:cs="仿宋_GB2312" w:hint="eastAsia"/>
          <w:bCs/>
          <w:sz w:val="32"/>
          <w:szCs w:val="32"/>
        </w:rPr>
        <w:t>60</w:t>
      </w:r>
      <w:r>
        <w:rPr>
          <w:rFonts w:ascii="仿宋_GB2312" w:eastAsia="仿宋_GB2312" w:hAnsi="仿宋_GB2312" w:cs="仿宋_GB2312" w:hint="eastAsia"/>
          <w:bCs/>
          <w:sz w:val="32"/>
          <w:szCs w:val="32"/>
        </w:rPr>
        <w:t>名。</w:t>
      </w:r>
      <w:bookmarkStart w:id="55" w:name="_Toc15377200"/>
      <w:bookmarkStart w:id="56" w:name="_Toc15396601"/>
    </w:p>
    <w:p w:rsidR="00EA2C97" w:rsidRDefault="00094C35">
      <w:pPr>
        <w:autoSpaceDE w:val="0"/>
        <w:spacing w:line="600" w:lineRule="exact"/>
        <w:ind w:firstLineChars="200" w:firstLine="640"/>
        <w:rPr>
          <w:rStyle w:val="20"/>
          <w:rFonts w:ascii="黑体" w:eastAsia="黑体" w:hAnsi="黑体" w:cs="黑体"/>
          <w:b w:val="0"/>
        </w:rPr>
      </w:pPr>
      <w:bookmarkStart w:id="57" w:name="_Toc3884_WPSOffice_Level2"/>
      <w:r>
        <w:rPr>
          <w:rFonts w:ascii="黑体" w:eastAsia="黑体" w:hAnsi="黑体" w:cs="黑体" w:hint="eastAsia"/>
          <w:bCs/>
          <w:sz w:val="32"/>
          <w:szCs w:val="32"/>
        </w:rPr>
        <w:t>二、</w:t>
      </w:r>
      <w:r>
        <w:rPr>
          <w:rFonts w:ascii="黑体" w:eastAsia="黑体" w:hAnsi="黑体" w:cs="黑体" w:hint="eastAsia"/>
          <w:bCs/>
          <w:sz w:val="32"/>
          <w:szCs w:val="32"/>
        </w:rPr>
        <w:t>机</w:t>
      </w:r>
      <w:r>
        <w:rPr>
          <w:rStyle w:val="20"/>
          <w:rFonts w:ascii="黑体" w:eastAsia="黑体" w:hAnsi="黑体" w:cs="黑体" w:hint="eastAsia"/>
          <w:b w:val="0"/>
        </w:rPr>
        <w:t>构设置</w:t>
      </w:r>
      <w:bookmarkEnd w:id="55"/>
      <w:bookmarkEnd w:id="56"/>
      <w:bookmarkEnd w:id="57"/>
    </w:p>
    <w:p w:rsidR="00EA2C97" w:rsidRDefault="00094C35">
      <w:pPr>
        <w:autoSpaceDE w:val="0"/>
        <w:spacing w:line="60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根据中共峨边彝族自治县委办公室关于印发《峨边彝族自治县红十字会职能配置、内设机构和人员编制规定》（峨委办〔</w:t>
      </w:r>
      <w:r>
        <w:rPr>
          <w:rFonts w:ascii="仿宋_GB2312" w:eastAsia="仿宋_GB2312" w:hAnsi="仿宋_GB2312" w:cs="仿宋_GB2312" w:hint="eastAsia"/>
          <w:bCs/>
          <w:color w:val="000000"/>
          <w:sz w:val="32"/>
          <w:szCs w:val="32"/>
        </w:rPr>
        <w:t>2019</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60</w:t>
      </w:r>
      <w:r>
        <w:rPr>
          <w:rFonts w:ascii="仿宋_GB2312" w:eastAsia="仿宋_GB2312" w:hAnsi="仿宋_GB2312" w:cs="仿宋_GB2312" w:hint="eastAsia"/>
          <w:bCs/>
          <w:color w:val="000000"/>
          <w:sz w:val="32"/>
          <w:szCs w:val="32"/>
        </w:rPr>
        <w:t>号）通知精神，县红十字会属县委正科级群团组织，核定事业编制</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名，设常务副会长</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名，副会长（秘</w:t>
      </w:r>
      <w:r>
        <w:rPr>
          <w:rFonts w:ascii="仿宋_GB2312" w:eastAsia="仿宋_GB2312" w:hAnsi="仿宋_GB2312" w:cs="仿宋_GB2312" w:hint="eastAsia"/>
          <w:bCs/>
          <w:color w:val="000000"/>
          <w:sz w:val="32"/>
          <w:szCs w:val="32"/>
        </w:rPr>
        <w:lastRenderedPageBreak/>
        <w:t>书长）</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名，中层领导职数</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名，内设综合股</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个。根据省市红十字会改革要求，新增设领导职数</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名（监事长</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名）。</w:t>
      </w:r>
    </w:p>
    <w:p w:rsidR="00EA2C97" w:rsidRDefault="00094C35">
      <w:pPr>
        <w:widowControl/>
        <w:spacing w:line="60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br w:type="page"/>
      </w:r>
    </w:p>
    <w:p w:rsidR="00EA2C97" w:rsidRDefault="00094C35">
      <w:pPr>
        <w:pStyle w:val="1"/>
        <w:ind w:right="440"/>
        <w:jc w:val="center"/>
        <w:rPr>
          <w:rStyle w:val="10"/>
          <w:rFonts w:ascii="黑体" w:eastAsia="黑体" w:hAnsi="黑体"/>
          <w:bCs/>
        </w:rPr>
      </w:pPr>
      <w:bookmarkStart w:id="58" w:name="_Toc15396602"/>
      <w:bookmarkStart w:id="59" w:name="_Toc15377204"/>
      <w:bookmarkStart w:id="60" w:name="_Toc24269_WPSOffice_Level1"/>
      <w:r>
        <w:rPr>
          <w:rFonts w:ascii="黑体" w:eastAsia="黑体" w:hAnsi="黑体" w:hint="eastAsia"/>
          <w:b w:val="0"/>
        </w:rPr>
        <w:lastRenderedPageBreak/>
        <w:t>第二部分</w:t>
      </w:r>
      <w:r>
        <w:rPr>
          <w:rFonts w:ascii="黑体" w:eastAsia="黑体" w:hAnsi="黑体" w:hint="eastAsia"/>
          <w:b w:val="0"/>
        </w:rPr>
        <w:t xml:space="preserve"> 2021</w:t>
      </w:r>
      <w:r>
        <w:rPr>
          <w:rFonts w:ascii="黑体" w:eastAsia="黑体" w:hAnsi="黑体" w:hint="eastAsia"/>
          <w:b w:val="0"/>
        </w:rPr>
        <w:t>年度</w:t>
      </w:r>
      <w:r>
        <w:rPr>
          <w:rStyle w:val="10"/>
          <w:rFonts w:ascii="黑体" w:eastAsia="黑体" w:hAnsi="黑体" w:hint="eastAsia"/>
          <w:bCs/>
        </w:rPr>
        <w:t>部门决算情况说明</w:t>
      </w:r>
      <w:bookmarkEnd w:id="58"/>
      <w:bookmarkEnd w:id="59"/>
      <w:bookmarkEnd w:id="60"/>
    </w:p>
    <w:p w:rsidR="00EA2C97" w:rsidRDefault="00EA2C97"/>
    <w:p w:rsidR="00EA2C97" w:rsidRDefault="00094C35">
      <w:pPr>
        <w:pStyle w:val="ae"/>
        <w:numPr>
          <w:ilvl w:val="0"/>
          <w:numId w:val="3"/>
        </w:numPr>
        <w:spacing w:line="600" w:lineRule="exact"/>
        <w:ind w:firstLineChars="0"/>
        <w:outlineLvl w:val="1"/>
        <w:rPr>
          <w:rStyle w:val="20"/>
          <w:rFonts w:ascii="黑体" w:eastAsia="黑体" w:hAnsi="黑体"/>
          <w:b w:val="0"/>
        </w:rPr>
      </w:pPr>
      <w:bookmarkStart w:id="61" w:name="_Toc15396603"/>
      <w:bookmarkStart w:id="62" w:name="_Toc15377205"/>
      <w:bookmarkStart w:id="63" w:name="_Toc5945_WPSOffice_Level2"/>
      <w:r>
        <w:rPr>
          <w:rFonts w:ascii="黑体" w:eastAsia="黑体" w:hAnsi="黑体" w:hint="eastAsia"/>
          <w:sz w:val="32"/>
          <w:szCs w:val="32"/>
        </w:rPr>
        <w:t>收</w:t>
      </w:r>
      <w:r>
        <w:rPr>
          <w:rStyle w:val="20"/>
          <w:rFonts w:ascii="黑体" w:eastAsia="黑体" w:hAnsi="黑体" w:hint="eastAsia"/>
          <w:b w:val="0"/>
        </w:rPr>
        <w:t>入支出决算总体情况说明</w:t>
      </w:r>
      <w:bookmarkEnd w:id="61"/>
      <w:bookmarkEnd w:id="62"/>
      <w:bookmarkEnd w:id="63"/>
    </w:p>
    <w:p w:rsidR="00EA2C97" w:rsidRDefault="00094C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年度收、支总计</w:t>
      </w:r>
      <w:r>
        <w:rPr>
          <w:rFonts w:ascii="仿宋_GB2312" w:eastAsia="仿宋_GB2312" w:hAnsi="仿宋_GB2312" w:cs="仿宋_GB2312" w:hint="eastAsia"/>
          <w:sz w:val="32"/>
          <w:szCs w:val="32"/>
        </w:rPr>
        <w:t>52.85</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2021</w:t>
      </w:r>
      <w:r>
        <w:rPr>
          <w:rFonts w:ascii="仿宋_GB2312" w:eastAsia="仿宋_GB2312" w:hAnsi="仿宋_GB2312" w:cs="仿宋_GB2312" w:hint="eastAsia"/>
          <w:color w:val="000000"/>
          <w:kern w:val="0"/>
          <w:sz w:val="32"/>
          <w:szCs w:val="32"/>
        </w:rPr>
        <w:t>年新成立单位，</w:t>
      </w:r>
      <w:r>
        <w:rPr>
          <w:rFonts w:ascii="仿宋_GB2312" w:eastAsia="仿宋_GB2312" w:hAnsi="仿宋_GB2312" w:cs="仿宋_GB2312" w:hint="eastAsia"/>
          <w:color w:val="000000"/>
          <w:kern w:val="0"/>
          <w:sz w:val="32"/>
          <w:szCs w:val="32"/>
        </w:rPr>
        <w:t>2020</w:t>
      </w:r>
      <w:r>
        <w:rPr>
          <w:rFonts w:ascii="仿宋_GB2312" w:eastAsia="仿宋_GB2312" w:hAnsi="仿宋_GB2312" w:cs="仿宋_GB2312" w:hint="eastAsia"/>
          <w:color w:val="000000"/>
          <w:kern w:val="0"/>
          <w:sz w:val="32"/>
          <w:szCs w:val="32"/>
        </w:rPr>
        <w:t>年无预</w:t>
      </w:r>
      <w:r>
        <w:rPr>
          <w:rFonts w:ascii="仿宋_GB2312" w:eastAsia="仿宋_GB2312" w:hAnsi="仿宋_GB2312" w:cs="仿宋_GB2312" w:hint="eastAsia"/>
          <w:color w:val="000000"/>
          <w:kern w:val="0"/>
          <w:sz w:val="32"/>
          <w:szCs w:val="32"/>
        </w:rPr>
        <w:t>决</w:t>
      </w:r>
      <w:r>
        <w:rPr>
          <w:rFonts w:ascii="仿宋_GB2312" w:eastAsia="仿宋_GB2312" w:hAnsi="仿宋_GB2312" w:cs="仿宋_GB2312" w:hint="eastAsia"/>
          <w:color w:val="000000"/>
          <w:kern w:val="0"/>
          <w:sz w:val="32"/>
          <w:szCs w:val="32"/>
        </w:rPr>
        <w:t>算）。</w:t>
      </w:r>
    </w:p>
    <w:p w:rsidR="00EA2C97" w:rsidRDefault="00094C35">
      <w:pPr>
        <w:pStyle w:val="ae"/>
        <w:numPr>
          <w:ilvl w:val="0"/>
          <w:numId w:val="3"/>
        </w:numPr>
        <w:spacing w:line="600" w:lineRule="exact"/>
        <w:ind w:firstLineChars="0"/>
        <w:outlineLvl w:val="1"/>
        <w:rPr>
          <w:rStyle w:val="20"/>
          <w:rFonts w:ascii="黑体" w:eastAsia="黑体" w:hAnsi="黑体"/>
          <w:b w:val="0"/>
        </w:rPr>
      </w:pPr>
      <w:bookmarkStart w:id="64" w:name="_Toc15396604"/>
      <w:bookmarkStart w:id="65" w:name="_Toc15377206"/>
      <w:bookmarkStart w:id="66" w:name="_Toc15371_WPSOffice_Level2"/>
      <w:r>
        <w:rPr>
          <w:rFonts w:ascii="黑体" w:eastAsia="黑体" w:hAnsi="黑体" w:hint="eastAsia"/>
          <w:sz w:val="32"/>
          <w:szCs w:val="32"/>
        </w:rPr>
        <w:t>收</w:t>
      </w:r>
      <w:r>
        <w:rPr>
          <w:rStyle w:val="20"/>
          <w:rFonts w:ascii="黑体" w:eastAsia="黑体" w:hAnsi="黑体" w:hint="eastAsia"/>
          <w:b w:val="0"/>
        </w:rPr>
        <w:t>入决算情况说明</w:t>
      </w:r>
      <w:bookmarkEnd w:id="64"/>
      <w:bookmarkEnd w:id="65"/>
      <w:bookmarkEnd w:id="66"/>
    </w:p>
    <w:p w:rsidR="00EA2C97" w:rsidRDefault="00094C35">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52.85</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30.93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21.92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A2C97" w:rsidRDefault="00094C35">
      <w:pPr>
        <w:pStyle w:val="a0"/>
        <w:ind w:firstLineChars="200" w:firstLine="643"/>
        <w:jc w:val="both"/>
        <w:rPr>
          <w:rFonts w:ascii="仿宋" w:eastAsia="仿宋" w:hAnsi="仿宋"/>
          <w:color w:val="0000FF"/>
        </w:rPr>
      </w:pPr>
      <w:r>
        <w:rPr>
          <w:rFonts w:ascii="仿宋" w:eastAsia="仿宋" w:hAnsi="仿宋" w:hint="eastAsia"/>
          <w:noProof/>
          <w:color w:val="0000FF"/>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2C97" w:rsidRDefault="00094C35">
      <w:pPr>
        <w:pStyle w:val="ae"/>
        <w:numPr>
          <w:ilvl w:val="0"/>
          <w:numId w:val="3"/>
        </w:numPr>
        <w:spacing w:line="600" w:lineRule="exact"/>
        <w:ind w:firstLineChars="0"/>
        <w:outlineLvl w:val="1"/>
        <w:rPr>
          <w:rStyle w:val="20"/>
          <w:rFonts w:ascii="黑体" w:eastAsia="黑体" w:hAnsi="黑体"/>
          <w:b w:val="0"/>
        </w:rPr>
      </w:pPr>
      <w:bookmarkStart w:id="67" w:name="_Toc15377207"/>
      <w:bookmarkStart w:id="68" w:name="_Toc15396605"/>
      <w:bookmarkStart w:id="69" w:name="_Toc15703_WPSOffice_Level2"/>
      <w:r>
        <w:rPr>
          <w:rFonts w:ascii="黑体" w:eastAsia="黑体" w:hAnsi="黑体" w:hint="eastAsia"/>
          <w:sz w:val="32"/>
          <w:szCs w:val="32"/>
        </w:rPr>
        <w:t>支</w:t>
      </w:r>
      <w:r>
        <w:rPr>
          <w:rStyle w:val="20"/>
          <w:rFonts w:ascii="黑体" w:eastAsia="黑体" w:hAnsi="黑体" w:hint="eastAsia"/>
          <w:b w:val="0"/>
        </w:rPr>
        <w:t>出决算情况说明</w:t>
      </w:r>
      <w:bookmarkEnd w:id="67"/>
      <w:bookmarkEnd w:id="68"/>
      <w:bookmarkEnd w:id="69"/>
    </w:p>
    <w:p w:rsidR="00EA2C97" w:rsidRDefault="00094C35">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52.85</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30.93</w:t>
      </w:r>
      <w:r>
        <w:rPr>
          <w:rFonts w:ascii="仿宋_GB2312" w:eastAsia="仿宋_GB2312" w:hAnsi="仿宋_GB2312" w:cs="仿宋_GB2312" w:hint="eastAsia"/>
          <w:sz w:val="32"/>
          <w:szCs w:val="32"/>
        </w:rPr>
        <w:lastRenderedPageBreak/>
        <w:t>万元，占</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21.92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bookmarkStart w:id="70" w:name="_Toc15377208"/>
      <w:bookmarkStart w:id="71" w:name="_Toc15396606"/>
    </w:p>
    <w:p w:rsidR="00EA2C97" w:rsidRDefault="00094C35">
      <w:pPr>
        <w:pStyle w:val="a0"/>
      </w:pPr>
      <w:r>
        <w:rPr>
          <w:rFonts w:ascii="仿宋" w:eastAsia="仿宋" w:hAnsi="仿宋" w:hint="eastAsia"/>
          <w:noProof/>
          <w:color w:val="0000FF"/>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2C97" w:rsidRDefault="00094C35">
      <w:pPr>
        <w:spacing w:line="600" w:lineRule="exact"/>
        <w:ind w:firstLineChars="200" w:firstLine="640"/>
        <w:outlineLvl w:val="1"/>
        <w:rPr>
          <w:rStyle w:val="20"/>
          <w:rFonts w:ascii="黑体" w:eastAsia="黑体" w:hAnsi="黑体"/>
          <w:b w:val="0"/>
        </w:rPr>
      </w:pPr>
      <w:bookmarkStart w:id="72" w:name="_Toc13853_WPSOffice_Level2"/>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70"/>
      <w:bookmarkEnd w:id="71"/>
      <w:bookmarkEnd w:id="72"/>
    </w:p>
    <w:p w:rsidR="00EA2C97" w:rsidRDefault="00094C35">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年财政拨款收、支总计</w:t>
      </w:r>
      <w:r>
        <w:rPr>
          <w:rFonts w:ascii="仿宋_GB2312" w:eastAsia="仿宋_GB2312" w:hAnsi="仿宋_GB2312" w:cs="仿宋_GB2312" w:hint="eastAsia"/>
          <w:sz w:val="32"/>
          <w:szCs w:val="32"/>
        </w:rPr>
        <w:t>52.85</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2021</w:t>
      </w:r>
      <w:r>
        <w:rPr>
          <w:rFonts w:ascii="仿宋_GB2312" w:eastAsia="仿宋_GB2312" w:hAnsi="仿宋_GB2312" w:cs="仿宋_GB2312" w:hint="eastAsia"/>
          <w:color w:val="000000"/>
          <w:kern w:val="0"/>
          <w:sz w:val="32"/>
          <w:szCs w:val="32"/>
        </w:rPr>
        <w:t>年新成立单位，</w:t>
      </w:r>
      <w:r>
        <w:rPr>
          <w:rFonts w:ascii="仿宋_GB2312" w:eastAsia="仿宋_GB2312" w:hAnsi="仿宋_GB2312" w:cs="仿宋_GB2312" w:hint="eastAsia"/>
          <w:color w:val="000000"/>
          <w:kern w:val="0"/>
          <w:sz w:val="32"/>
          <w:szCs w:val="32"/>
        </w:rPr>
        <w:t>2020</w:t>
      </w:r>
      <w:r>
        <w:rPr>
          <w:rFonts w:ascii="仿宋_GB2312" w:eastAsia="仿宋_GB2312" w:hAnsi="仿宋_GB2312" w:cs="仿宋_GB2312" w:hint="eastAsia"/>
          <w:color w:val="000000"/>
          <w:kern w:val="0"/>
          <w:sz w:val="32"/>
          <w:szCs w:val="32"/>
        </w:rPr>
        <w:t>年无预</w:t>
      </w:r>
      <w:r>
        <w:rPr>
          <w:rFonts w:ascii="仿宋_GB2312" w:eastAsia="仿宋_GB2312" w:hAnsi="仿宋_GB2312" w:cs="仿宋_GB2312" w:hint="eastAsia"/>
          <w:color w:val="000000"/>
          <w:kern w:val="0"/>
          <w:sz w:val="32"/>
          <w:szCs w:val="32"/>
        </w:rPr>
        <w:t>决</w:t>
      </w:r>
      <w:r>
        <w:rPr>
          <w:rFonts w:ascii="仿宋_GB2312" w:eastAsia="仿宋_GB2312" w:hAnsi="仿宋_GB2312" w:cs="仿宋_GB2312" w:hint="eastAsia"/>
          <w:color w:val="000000"/>
          <w:kern w:val="0"/>
          <w:sz w:val="32"/>
          <w:szCs w:val="32"/>
        </w:rPr>
        <w:t>算）。</w:t>
      </w:r>
    </w:p>
    <w:p w:rsidR="00EA2C97" w:rsidRDefault="00094C35">
      <w:pPr>
        <w:spacing w:line="600" w:lineRule="exact"/>
        <w:ind w:firstLineChars="200" w:firstLine="640"/>
        <w:outlineLvl w:val="1"/>
        <w:rPr>
          <w:rStyle w:val="20"/>
          <w:rFonts w:ascii="黑体" w:eastAsia="黑体" w:hAnsi="黑体"/>
          <w:b w:val="0"/>
        </w:rPr>
      </w:pPr>
      <w:bookmarkStart w:id="73" w:name="_Toc15377209"/>
      <w:bookmarkStart w:id="74" w:name="_Toc15396607"/>
      <w:bookmarkStart w:id="75" w:name="_Toc12798_WPSOffice_Level2"/>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73"/>
      <w:bookmarkEnd w:id="74"/>
      <w:bookmarkEnd w:id="75"/>
    </w:p>
    <w:p w:rsidR="00EA2C97" w:rsidRDefault="00094C35">
      <w:pPr>
        <w:spacing w:line="600" w:lineRule="exact"/>
        <w:ind w:firstLineChars="200" w:firstLine="643"/>
        <w:outlineLvl w:val="2"/>
        <w:rPr>
          <w:rFonts w:ascii="楷体_GB2312" w:eastAsia="楷体_GB2312" w:hAnsi="楷体_GB2312" w:cs="楷体_GB2312"/>
          <w:b/>
          <w:sz w:val="32"/>
          <w:szCs w:val="32"/>
        </w:rPr>
      </w:pPr>
      <w:bookmarkStart w:id="76" w:name="_Toc15377210"/>
      <w:r>
        <w:rPr>
          <w:rFonts w:ascii="楷体_GB2312" w:eastAsia="楷体_GB2312" w:hAnsi="楷体_GB2312" w:cs="楷体_GB2312" w:hint="eastAsia"/>
          <w:b/>
          <w:sz w:val="32"/>
          <w:szCs w:val="32"/>
        </w:rPr>
        <w:t>（一）一般公共预算财政拨款支出决算总体情况</w:t>
      </w:r>
      <w:bookmarkEnd w:id="76"/>
    </w:p>
    <w:p w:rsidR="00EA2C97" w:rsidRDefault="00094C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30.93</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2021</w:t>
      </w:r>
      <w:r>
        <w:rPr>
          <w:rFonts w:ascii="仿宋_GB2312" w:eastAsia="仿宋_GB2312" w:hAnsi="仿宋_GB2312" w:cs="仿宋_GB2312" w:hint="eastAsia"/>
          <w:color w:val="000000"/>
          <w:kern w:val="0"/>
          <w:sz w:val="32"/>
          <w:szCs w:val="32"/>
        </w:rPr>
        <w:t>年新成立单位，</w:t>
      </w:r>
      <w:r>
        <w:rPr>
          <w:rFonts w:ascii="仿宋_GB2312" w:eastAsia="仿宋_GB2312" w:hAnsi="仿宋_GB2312" w:cs="仿宋_GB2312" w:hint="eastAsia"/>
          <w:color w:val="000000"/>
          <w:kern w:val="0"/>
          <w:sz w:val="32"/>
          <w:szCs w:val="32"/>
        </w:rPr>
        <w:t>2020</w:t>
      </w:r>
      <w:r>
        <w:rPr>
          <w:rFonts w:ascii="仿宋_GB2312" w:eastAsia="仿宋_GB2312" w:hAnsi="仿宋_GB2312" w:cs="仿宋_GB2312" w:hint="eastAsia"/>
          <w:color w:val="000000"/>
          <w:kern w:val="0"/>
          <w:sz w:val="32"/>
          <w:szCs w:val="32"/>
        </w:rPr>
        <w:t>年无预</w:t>
      </w:r>
      <w:r>
        <w:rPr>
          <w:rFonts w:ascii="仿宋_GB2312" w:eastAsia="仿宋_GB2312" w:hAnsi="仿宋_GB2312" w:cs="仿宋_GB2312" w:hint="eastAsia"/>
          <w:color w:val="000000"/>
          <w:kern w:val="0"/>
          <w:sz w:val="32"/>
          <w:szCs w:val="32"/>
        </w:rPr>
        <w:t>决</w:t>
      </w:r>
      <w:r>
        <w:rPr>
          <w:rFonts w:ascii="仿宋_GB2312" w:eastAsia="仿宋_GB2312" w:hAnsi="仿宋_GB2312" w:cs="仿宋_GB2312" w:hint="eastAsia"/>
          <w:color w:val="000000"/>
          <w:kern w:val="0"/>
          <w:sz w:val="32"/>
          <w:szCs w:val="32"/>
        </w:rPr>
        <w:t>算）。</w:t>
      </w:r>
    </w:p>
    <w:p w:rsidR="00EA2C97" w:rsidRDefault="00094C35">
      <w:pPr>
        <w:spacing w:line="600" w:lineRule="exact"/>
        <w:ind w:firstLineChars="200" w:firstLine="643"/>
        <w:outlineLvl w:val="2"/>
        <w:rPr>
          <w:rFonts w:ascii="楷体_GB2312" w:eastAsia="楷体_GB2312" w:hAnsi="楷体_GB2312" w:cs="楷体_GB2312"/>
          <w:b/>
          <w:sz w:val="32"/>
          <w:szCs w:val="32"/>
        </w:rPr>
      </w:pPr>
      <w:bookmarkStart w:id="77" w:name="_Toc15377211"/>
      <w:r>
        <w:rPr>
          <w:rFonts w:ascii="楷体_GB2312" w:eastAsia="楷体_GB2312" w:hAnsi="楷体_GB2312" w:cs="楷体_GB2312" w:hint="eastAsia"/>
          <w:b/>
          <w:sz w:val="32"/>
          <w:szCs w:val="32"/>
        </w:rPr>
        <w:t>（二）一般公共预算财政拨款支出决算结构情况</w:t>
      </w:r>
      <w:bookmarkEnd w:id="77"/>
    </w:p>
    <w:p w:rsidR="00EA2C97" w:rsidRDefault="00094C35">
      <w:pPr>
        <w:spacing w:line="600" w:lineRule="exact"/>
        <w:ind w:firstLine="640"/>
        <w:rPr>
          <w:rFonts w:ascii="仿宋" w:eastAsia="仿宋" w:hAnsi="仿宋"/>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30.93</w:t>
      </w:r>
      <w:r>
        <w:rPr>
          <w:rFonts w:ascii="仿宋_GB2312" w:eastAsia="仿宋_GB2312" w:hAnsi="仿宋_GB2312" w:cs="仿宋_GB2312" w:hint="eastAsia"/>
          <w:sz w:val="32"/>
          <w:szCs w:val="32"/>
        </w:rPr>
        <w:t>万元，主要用于以下方面</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一般公共服务（类）</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23.36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社会保障和就业（类）</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3.85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卫生健康</w:t>
      </w:r>
      <w:r>
        <w:rPr>
          <w:rFonts w:ascii="仿宋_GB2312" w:eastAsia="仿宋_GB2312" w:hAnsi="仿宋_GB2312" w:cs="仿宋_GB2312" w:hint="eastAsia"/>
          <w:b/>
          <w:sz w:val="32"/>
          <w:szCs w:val="32"/>
        </w:rPr>
        <w:lastRenderedPageBreak/>
        <w:t>（类）</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住房保障</w:t>
      </w:r>
      <w:r>
        <w:rPr>
          <w:rFonts w:ascii="仿宋_GB2312" w:eastAsia="仿宋_GB2312" w:hAnsi="仿宋_GB2312" w:cs="仿宋_GB2312" w:hint="eastAsia"/>
          <w:b/>
          <w:bCs/>
          <w:sz w:val="32"/>
          <w:szCs w:val="32"/>
        </w:rPr>
        <w:t>（类）</w:t>
      </w:r>
      <w:r>
        <w:rPr>
          <w:rFonts w:ascii="仿宋_GB2312" w:eastAsia="仿宋_GB2312" w:hAnsi="仿宋_GB2312" w:cs="仿宋_GB2312" w:hint="eastAsia"/>
          <w:sz w:val="32"/>
          <w:szCs w:val="32"/>
        </w:rPr>
        <w:t>支出</w:t>
      </w:r>
      <w:r>
        <w:rPr>
          <w:rFonts w:ascii="仿宋_GB2312" w:eastAsia="仿宋_GB2312" w:hAnsi="仿宋_GB2312" w:cs="仿宋_GB2312" w:hint="eastAsia"/>
          <w:sz w:val="32"/>
          <w:szCs w:val="32"/>
        </w:rPr>
        <w:t>2.67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bookmarkStart w:id="78" w:name="_Toc15377212"/>
    </w:p>
    <w:p w:rsidR="00EA2C97" w:rsidRDefault="00094C35">
      <w:pPr>
        <w:pStyle w:val="a0"/>
        <w:rPr>
          <w:rFonts w:ascii="仿宋" w:eastAsia="仿宋" w:hAnsi="仿宋"/>
        </w:rPr>
      </w:pPr>
      <w:r>
        <w:rPr>
          <w:rFonts w:ascii="宋体" w:hAnsi="宋体" w:cs="宋体" w:hint="eastAsia"/>
          <w:sz w:val="28"/>
          <w:szCs w:val="28"/>
        </w:rPr>
        <w:object w:dxaOrig="7152" w:dyaOrig="4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242.25pt" o:ole="">
            <v:imagedata r:id="rId10" o:title=""/>
          </v:shape>
          <o:OLEObject Type="Embed" ProgID="Excel.Chart.8" ShapeID="_x0000_i1025" DrawAspect="Content" ObjectID="_1728799027" r:id="rId11"/>
        </w:object>
      </w:r>
    </w:p>
    <w:p w:rsidR="00EA2C97" w:rsidRDefault="00094C35">
      <w:pPr>
        <w:spacing w:line="600" w:lineRule="exact"/>
        <w:ind w:firstLineChars="200" w:firstLine="643"/>
        <w:outlineLvl w:val="2"/>
        <w:rPr>
          <w:rFonts w:ascii="楷体_GB2312" w:eastAsia="楷体_GB2312" w:hAnsi="楷体_GB2312" w:cs="楷体_GB2312"/>
          <w:b/>
          <w:sz w:val="32"/>
          <w:szCs w:val="32"/>
        </w:rPr>
      </w:pPr>
      <w:r>
        <w:rPr>
          <w:rFonts w:ascii="楷体_GB2312" w:eastAsia="楷体_GB2312" w:hAnsi="楷体_GB2312" w:cs="楷体_GB2312" w:hint="eastAsia"/>
          <w:b/>
          <w:sz w:val="32"/>
          <w:szCs w:val="32"/>
        </w:rPr>
        <w:t>（三）一般公共预算财政拨款支出决算具体情况</w:t>
      </w:r>
      <w:bookmarkEnd w:id="78"/>
    </w:p>
    <w:p w:rsidR="00EA2C97" w:rsidRDefault="00094C35">
      <w:pPr>
        <w:spacing w:line="600" w:lineRule="exact"/>
        <w:ind w:firstLineChars="200" w:firstLine="643"/>
        <w:outlineLvl w:val="2"/>
        <w:rPr>
          <w:rFonts w:ascii="仿宋_GB2312" w:eastAsia="仿宋_GB2312" w:hAnsi="仿宋_GB2312" w:cs="仿宋_GB2312"/>
          <w:sz w:val="32"/>
          <w:szCs w:val="32"/>
        </w:rPr>
      </w:pPr>
      <w:bookmarkStart w:id="79" w:name="_Toc15378460"/>
      <w:bookmarkStart w:id="80" w:name="_Toc15377444"/>
      <w:bookmarkStart w:id="81" w:name="_Toc15377213"/>
      <w:r>
        <w:rPr>
          <w:rFonts w:ascii="仿宋_GB2312" w:eastAsia="仿宋_GB2312" w:hAnsi="仿宋_GB2312" w:cs="仿宋_GB2312" w:hint="eastAsia"/>
          <w:b/>
          <w:sz w:val="32"/>
          <w:szCs w:val="32"/>
        </w:rPr>
        <w:t>2021</w:t>
      </w:r>
      <w:r>
        <w:rPr>
          <w:rFonts w:ascii="仿宋_GB2312" w:eastAsia="仿宋_GB2312" w:hAnsi="仿宋_GB2312" w:cs="仿宋_GB2312" w:hint="eastAsia"/>
          <w:b/>
          <w:sz w:val="32"/>
          <w:szCs w:val="32"/>
        </w:rPr>
        <w:t>年一般公共预算支出决算数为</w:t>
      </w:r>
      <w:r>
        <w:rPr>
          <w:rFonts w:ascii="仿宋_GB2312" w:eastAsia="仿宋_GB2312" w:hAnsi="仿宋_GB2312" w:cs="仿宋_GB2312" w:hint="eastAsia"/>
          <w:b/>
          <w:sz w:val="32"/>
          <w:szCs w:val="32"/>
        </w:rPr>
        <w:t>30.93</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r>
        <w:rPr>
          <w:rStyle w:val="ac"/>
          <w:rFonts w:ascii="仿宋_GB2312" w:eastAsia="仿宋_GB2312" w:hAnsi="仿宋_GB2312" w:cs="仿宋_GB2312" w:hint="eastAsia"/>
          <w:bCs/>
          <w:sz w:val="32"/>
          <w:szCs w:val="32"/>
        </w:rPr>
        <w:t>完成预算</w:t>
      </w:r>
      <w:r>
        <w:rPr>
          <w:rStyle w:val="ac"/>
          <w:rFonts w:ascii="仿宋_GB2312" w:eastAsia="仿宋_GB2312" w:hAnsi="仿宋_GB2312" w:cs="仿宋_GB2312" w:hint="eastAsia"/>
          <w:bCs/>
          <w:sz w:val="32"/>
          <w:szCs w:val="32"/>
        </w:rPr>
        <w:t>100</w:t>
      </w:r>
      <w:r>
        <w:rPr>
          <w:rStyle w:val="ac"/>
          <w:rFonts w:ascii="仿宋_GB2312" w:eastAsia="仿宋_GB2312" w:hAnsi="仿宋_GB2312" w:cs="仿宋_GB2312" w:hint="eastAsia"/>
          <w:bCs/>
          <w:sz w:val="32"/>
          <w:szCs w:val="32"/>
        </w:rPr>
        <w:t>%</w:t>
      </w:r>
      <w:r>
        <w:rPr>
          <w:rStyle w:val="ac"/>
          <w:rFonts w:ascii="仿宋_GB2312" w:eastAsia="仿宋_GB2312" w:hAnsi="仿宋_GB2312" w:cs="仿宋_GB2312" w:hint="eastAsia"/>
          <w:bCs/>
          <w:sz w:val="32"/>
          <w:szCs w:val="32"/>
        </w:rPr>
        <w:t>。其中：</w:t>
      </w:r>
      <w:bookmarkEnd w:id="79"/>
      <w:bookmarkEnd w:id="80"/>
      <w:bookmarkEnd w:id="81"/>
    </w:p>
    <w:p w:rsidR="00EA2C97" w:rsidRDefault="00094C35">
      <w:pPr>
        <w:spacing w:line="600" w:lineRule="exact"/>
        <w:ind w:firstLineChars="200" w:firstLine="643"/>
        <w:rPr>
          <w:rFonts w:ascii="仿宋_GB2312" w:eastAsia="仿宋_GB2312" w:hAnsi="仿宋_GB2312" w:cs="仿宋_GB2312"/>
          <w:b/>
          <w:sz w:val="32"/>
          <w:szCs w:val="32"/>
        </w:rPr>
      </w:pPr>
      <w:r>
        <w:rPr>
          <w:rStyle w:val="ac"/>
          <w:rFonts w:ascii="仿宋_GB2312" w:eastAsia="仿宋_GB2312" w:hAnsi="仿宋_GB2312" w:cs="仿宋_GB2312" w:hint="eastAsia"/>
          <w:bCs/>
          <w:sz w:val="32"/>
          <w:szCs w:val="32"/>
        </w:rPr>
        <w:t>1.</w:t>
      </w:r>
      <w:r>
        <w:rPr>
          <w:rFonts w:ascii="仿宋_GB2312" w:eastAsia="仿宋_GB2312" w:hAnsi="仿宋_GB2312" w:cs="仿宋_GB2312" w:hint="eastAsia"/>
          <w:b/>
          <w:bCs/>
          <w:color w:val="000000"/>
          <w:kern w:val="0"/>
          <w:sz w:val="32"/>
          <w:szCs w:val="32"/>
        </w:rPr>
        <w:t>一般公共服务</w:t>
      </w:r>
      <w:r>
        <w:rPr>
          <w:rFonts w:ascii="仿宋_GB2312" w:eastAsia="仿宋_GB2312" w:hAnsi="仿宋_GB2312" w:cs="仿宋_GB2312" w:hint="eastAsia"/>
          <w:b/>
          <w:bCs/>
          <w:color w:val="000000"/>
          <w:kern w:val="0"/>
          <w:sz w:val="32"/>
          <w:szCs w:val="32"/>
        </w:rPr>
        <w:t>支出</w:t>
      </w:r>
      <w:r>
        <w:rPr>
          <w:rFonts w:ascii="仿宋_GB2312" w:eastAsia="仿宋_GB2312" w:hAnsi="仿宋_GB2312" w:cs="仿宋_GB2312" w:hint="eastAsia"/>
          <w:b/>
          <w:bCs/>
          <w:color w:val="000000"/>
          <w:kern w:val="0"/>
          <w:sz w:val="32"/>
          <w:szCs w:val="32"/>
        </w:rPr>
        <w:t>（类）</w:t>
      </w:r>
      <w:r>
        <w:rPr>
          <w:rFonts w:ascii="仿宋_GB2312" w:eastAsia="仿宋_GB2312" w:hAnsi="仿宋_GB2312" w:cs="仿宋_GB2312" w:hint="eastAsia"/>
          <w:b/>
          <w:bCs/>
          <w:color w:val="000000"/>
          <w:kern w:val="0"/>
          <w:sz w:val="32"/>
          <w:szCs w:val="32"/>
        </w:rPr>
        <w:t>群众团体事务</w:t>
      </w:r>
      <w:r>
        <w:rPr>
          <w:rFonts w:ascii="仿宋_GB2312" w:eastAsia="仿宋_GB2312" w:hAnsi="仿宋_GB2312" w:cs="仿宋_GB2312" w:hint="eastAsia"/>
          <w:b/>
          <w:bCs/>
          <w:color w:val="000000"/>
          <w:kern w:val="0"/>
          <w:sz w:val="32"/>
          <w:szCs w:val="32"/>
        </w:rPr>
        <w:t>（款）</w:t>
      </w:r>
      <w:r>
        <w:rPr>
          <w:rFonts w:ascii="仿宋_GB2312" w:eastAsia="仿宋_GB2312" w:hAnsi="仿宋_GB2312" w:cs="仿宋_GB2312" w:hint="eastAsia"/>
          <w:b/>
          <w:bCs/>
          <w:color w:val="000000"/>
          <w:kern w:val="0"/>
          <w:sz w:val="32"/>
          <w:szCs w:val="32"/>
        </w:rPr>
        <w:t>其他群众团体事务支出</w:t>
      </w:r>
      <w:r>
        <w:rPr>
          <w:rFonts w:ascii="仿宋_GB2312" w:eastAsia="仿宋_GB2312" w:hAnsi="仿宋_GB2312" w:cs="仿宋_GB2312" w:hint="eastAsia"/>
          <w:b/>
          <w:bCs/>
          <w:color w:val="000000"/>
          <w:kern w:val="0"/>
          <w:sz w:val="32"/>
          <w:szCs w:val="32"/>
        </w:rPr>
        <w:t>（项）</w:t>
      </w:r>
      <w:r>
        <w:rPr>
          <w:rStyle w:val="ac"/>
          <w:rFonts w:ascii="仿宋_GB2312" w:eastAsia="仿宋_GB2312" w:hAnsi="仿宋_GB2312" w:cs="仿宋_GB2312" w:hint="eastAsia"/>
          <w:bCs/>
          <w:sz w:val="32"/>
          <w:szCs w:val="32"/>
        </w:rPr>
        <w:t xml:space="preserve">: </w:t>
      </w:r>
      <w:r>
        <w:rPr>
          <w:rStyle w:val="ac"/>
          <w:rFonts w:ascii="仿宋_GB2312" w:eastAsia="仿宋_GB2312" w:hAnsi="仿宋_GB2312" w:cs="仿宋_GB2312" w:hint="eastAsia"/>
          <w:b w:val="0"/>
          <w:bCs/>
          <w:sz w:val="32"/>
          <w:szCs w:val="32"/>
        </w:rPr>
        <w:t>支出决算为</w:t>
      </w:r>
      <w:r>
        <w:rPr>
          <w:rStyle w:val="ac"/>
          <w:rFonts w:ascii="仿宋_GB2312" w:eastAsia="仿宋_GB2312" w:hAnsi="仿宋_GB2312" w:cs="仿宋_GB2312" w:hint="eastAsia"/>
          <w:b w:val="0"/>
          <w:bCs/>
          <w:sz w:val="32"/>
          <w:szCs w:val="32"/>
        </w:rPr>
        <w:t>23.36</w:t>
      </w:r>
      <w:r>
        <w:rPr>
          <w:rStyle w:val="ac"/>
          <w:rFonts w:ascii="仿宋_GB2312" w:eastAsia="仿宋_GB2312" w:hAnsi="仿宋_GB2312" w:cs="仿宋_GB2312" w:hint="eastAsia"/>
          <w:b w:val="0"/>
          <w:bCs/>
          <w:sz w:val="32"/>
          <w:szCs w:val="32"/>
        </w:rPr>
        <w:t>万元，完成预算</w:t>
      </w:r>
      <w:r>
        <w:rPr>
          <w:rStyle w:val="ac"/>
          <w:rFonts w:ascii="仿宋_GB2312" w:eastAsia="仿宋_GB2312" w:hAnsi="仿宋_GB2312" w:cs="仿宋_GB2312" w:hint="eastAsia"/>
          <w:b w:val="0"/>
          <w:bCs/>
          <w:sz w:val="32"/>
          <w:szCs w:val="32"/>
        </w:rPr>
        <w:t>100</w:t>
      </w:r>
      <w:r>
        <w:rPr>
          <w:rStyle w:val="ac"/>
          <w:rFonts w:ascii="仿宋_GB2312" w:eastAsia="仿宋_GB2312" w:hAnsi="仿宋_GB2312" w:cs="仿宋_GB2312" w:hint="eastAsia"/>
          <w:b w:val="0"/>
          <w:bCs/>
          <w:sz w:val="32"/>
          <w:szCs w:val="32"/>
        </w:rPr>
        <w:t>%</w:t>
      </w:r>
      <w:r>
        <w:rPr>
          <w:rStyle w:val="ac"/>
          <w:rFonts w:ascii="仿宋_GB2312" w:eastAsia="仿宋_GB2312" w:hAnsi="仿宋_GB2312" w:cs="仿宋_GB2312" w:hint="eastAsia"/>
          <w:b w:val="0"/>
          <w:bCs/>
          <w:sz w:val="32"/>
          <w:szCs w:val="32"/>
        </w:rPr>
        <w:t>。</w:t>
      </w:r>
    </w:p>
    <w:p w:rsidR="00EA2C97" w:rsidRDefault="00094C35">
      <w:pPr>
        <w:spacing w:line="600" w:lineRule="exact"/>
        <w:ind w:firstLineChars="200" w:firstLine="643"/>
        <w:rPr>
          <w:rFonts w:ascii="仿宋_GB2312" w:eastAsia="仿宋_GB2312" w:hAnsi="仿宋_GB2312" w:cs="仿宋_GB2312"/>
          <w:b/>
          <w:sz w:val="32"/>
          <w:szCs w:val="32"/>
        </w:rPr>
      </w:pPr>
      <w:r>
        <w:rPr>
          <w:rStyle w:val="ac"/>
          <w:rFonts w:ascii="仿宋_GB2312" w:eastAsia="仿宋_GB2312" w:hAnsi="仿宋_GB2312" w:cs="仿宋_GB2312" w:hint="eastAsia"/>
          <w:bCs/>
          <w:sz w:val="32"/>
          <w:szCs w:val="32"/>
        </w:rPr>
        <w:t>2</w:t>
      </w:r>
      <w:r>
        <w:rPr>
          <w:rStyle w:val="ac"/>
          <w:rFonts w:ascii="仿宋_GB2312" w:eastAsia="仿宋_GB2312" w:hAnsi="仿宋_GB2312" w:cs="仿宋_GB2312" w:hint="eastAsia"/>
          <w:bCs/>
          <w:sz w:val="32"/>
          <w:szCs w:val="32"/>
        </w:rPr>
        <w:t>.</w:t>
      </w:r>
      <w:r>
        <w:rPr>
          <w:rStyle w:val="ac"/>
          <w:rFonts w:ascii="仿宋_GB2312" w:eastAsia="仿宋_GB2312" w:hAnsi="仿宋_GB2312" w:cs="仿宋_GB2312" w:hint="eastAsia"/>
          <w:bCs/>
          <w:sz w:val="32"/>
          <w:szCs w:val="32"/>
        </w:rPr>
        <w:t>社会保障和就业</w:t>
      </w:r>
      <w:r>
        <w:rPr>
          <w:rStyle w:val="ac"/>
          <w:rFonts w:ascii="仿宋_GB2312" w:eastAsia="仿宋_GB2312" w:hAnsi="仿宋_GB2312" w:cs="仿宋_GB2312" w:hint="eastAsia"/>
          <w:bCs/>
          <w:sz w:val="32"/>
          <w:szCs w:val="32"/>
        </w:rPr>
        <w:t>支出</w:t>
      </w:r>
      <w:r>
        <w:rPr>
          <w:rStyle w:val="ac"/>
          <w:rFonts w:ascii="仿宋_GB2312" w:eastAsia="仿宋_GB2312" w:hAnsi="仿宋_GB2312" w:cs="仿宋_GB2312" w:hint="eastAsia"/>
          <w:bCs/>
          <w:sz w:val="32"/>
          <w:szCs w:val="32"/>
        </w:rPr>
        <w:t>（类）</w:t>
      </w:r>
      <w:r>
        <w:rPr>
          <w:rStyle w:val="ac"/>
          <w:rFonts w:ascii="仿宋_GB2312" w:eastAsia="仿宋_GB2312" w:hAnsi="仿宋_GB2312" w:cs="仿宋_GB2312" w:hint="eastAsia"/>
          <w:bCs/>
          <w:sz w:val="32"/>
          <w:szCs w:val="32"/>
        </w:rPr>
        <w:t>行政事业单位养老支出</w:t>
      </w:r>
      <w:r>
        <w:rPr>
          <w:rStyle w:val="ac"/>
          <w:rFonts w:ascii="仿宋_GB2312" w:eastAsia="仿宋_GB2312" w:hAnsi="仿宋_GB2312" w:cs="仿宋_GB2312" w:hint="eastAsia"/>
          <w:bCs/>
          <w:sz w:val="32"/>
          <w:szCs w:val="32"/>
        </w:rPr>
        <w:t>（款）</w:t>
      </w:r>
      <w:r>
        <w:rPr>
          <w:rStyle w:val="ac"/>
          <w:rFonts w:ascii="仿宋_GB2312" w:eastAsia="仿宋_GB2312" w:hAnsi="仿宋_GB2312" w:cs="仿宋_GB2312" w:hint="eastAsia"/>
          <w:bCs/>
          <w:sz w:val="32"/>
          <w:szCs w:val="32"/>
        </w:rPr>
        <w:t>机关事业单位基本养老保险缴费支出</w:t>
      </w:r>
      <w:r>
        <w:rPr>
          <w:rStyle w:val="ac"/>
          <w:rFonts w:ascii="仿宋_GB2312" w:eastAsia="仿宋_GB2312" w:hAnsi="仿宋_GB2312" w:cs="仿宋_GB2312" w:hint="eastAsia"/>
          <w:bCs/>
          <w:sz w:val="32"/>
          <w:szCs w:val="32"/>
        </w:rPr>
        <w:t>（项）</w:t>
      </w:r>
      <w:r>
        <w:rPr>
          <w:rStyle w:val="ac"/>
          <w:rFonts w:ascii="仿宋_GB2312" w:eastAsia="仿宋_GB2312" w:hAnsi="仿宋_GB2312" w:cs="仿宋_GB2312" w:hint="eastAsia"/>
          <w:bCs/>
          <w:sz w:val="32"/>
          <w:szCs w:val="32"/>
        </w:rPr>
        <w:t>：</w:t>
      </w:r>
      <w:r>
        <w:rPr>
          <w:rStyle w:val="ac"/>
          <w:rFonts w:ascii="仿宋_GB2312" w:eastAsia="仿宋_GB2312" w:hAnsi="仿宋_GB2312" w:cs="仿宋_GB2312" w:hint="eastAsia"/>
          <w:b w:val="0"/>
          <w:bCs/>
          <w:sz w:val="32"/>
          <w:szCs w:val="32"/>
        </w:rPr>
        <w:t>支出决算为</w:t>
      </w:r>
      <w:r>
        <w:rPr>
          <w:rStyle w:val="ac"/>
          <w:rFonts w:ascii="仿宋_GB2312" w:eastAsia="仿宋_GB2312" w:hAnsi="仿宋_GB2312" w:cs="仿宋_GB2312" w:hint="eastAsia"/>
          <w:b w:val="0"/>
          <w:bCs/>
          <w:sz w:val="32"/>
          <w:szCs w:val="32"/>
        </w:rPr>
        <w:t>:2.43</w:t>
      </w:r>
      <w:r>
        <w:rPr>
          <w:rStyle w:val="ac"/>
          <w:rFonts w:ascii="仿宋_GB2312" w:eastAsia="仿宋_GB2312" w:hAnsi="仿宋_GB2312" w:cs="仿宋_GB2312" w:hint="eastAsia"/>
          <w:b w:val="0"/>
          <w:bCs/>
          <w:sz w:val="32"/>
          <w:szCs w:val="32"/>
        </w:rPr>
        <w:t>万元，完成预算</w:t>
      </w:r>
      <w:r>
        <w:rPr>
          <w:rStyle w:val="ac"/>
          <w:rFonts w:ascii="仿宋_GB2312" w:eastAsia="仿宋_GB2312" w:hAnsi="仿宋_GB2312" w:cs="仿宋_GB2312" w:hint="eastAsia"/>
          <w:b w:val="0"/>
          <w:bCs/>
          <w:sz w:val="32"/>
          <w:szCs w:val="32"/>
        </w:rPr>
        <w:t>100</w:t>
      </w:r>
      <w:r>
        <w:rPr>
          <w:rStyle w:val="ac"/>
          <w:rFonts w:ascii="仿宋_GB2312" w:eastAsia="仿宋_GB2312" w:hAnsi="仿宋_GB2312" w:cs="仿宋_GB2312" w:hint="eastAsia"/>
          <w:b w:val="0"/>
          <w:bCs/>
          <w:sz w:val="32"/>
          <w:szCs w:val="32"/>
        </w:rPr>
        <w:t>%</w:t>
      </w:r>
      <w:r>
        <w:rPr>
          <w:rStyle w:val="ac"/>
          <w:rFonts w:ascii="仿宋_GB2312" w:eastAsia="仿宋_GB2312" w:hAnsi="仿宋_GB2312" w:cs="仿宋_GB2312" w:hint="eastAsia"/>
          <w:b w:val="0"/>
          <w:bCs/>
          <w:sz w:val="32"/>
          <w:szCs w:val="32"/>
        </w:rPr>
        <w:t>。</w:t>
      </w:r>
    </w:p>
    <w:p w:rsidR="00EA2C97" w:rsidRDefault="00094C35">
      <w:pPr>
        <w:spacing w:line="600" w:lineRule="exact"/>
        <w:ind w:firstLineChars="200" w:firstLine="643"/>
        <w:rPr>
          <w:rFonts w:ascii="楷体_GB2312" w:eastAsia="楷体_GB2312" w:hAnsi="楷体_GB2312" w:cs="楷体_GB2312"/>
          <w:b/>
          <w:sz w:val="32"/>
          <w:szCs w:val="32"/>
        </w:rPr>
      </w:pPr>
      <w:r>
        <w:rPr>
          <w:rStyle w:val="ac"/>
          <w:rFonts w:ascii="楷体_GB2312" w:eastAsia="楷体_GB2312" w:hAnsi="楷体_GB2312" w:cs="楷体_GB2312" w:hint="eastAsia"/>
          <w:bCs/>
          <w:sz w:val="32"/>
          <w:szCs w:val="32"/>
        </w:rPr>
        <w:t>3.</w:t>
      </w:r>
      <w:r>
        <w:rPr>
          <w:rStyle w:val="ac"/>
          <w:rFonts w:ascii="楷体_GB2312" w:eastAsia="楷体_GB2312" w:hAnsi="楷体_GB2312" w:cs="楷体_GB2312" w:hint="eastAsia"/>
          <w:bCs/>
          <w:sz w:val="32"/>
          <w:szCs w:val="32"/>
        </w:rPr>
        <w:t>社会保障和就业支出（类）行政事业单位养老支出（款）机关事业单位职业年金缴费支出（项）</w:t>
      </w:r>
      <w:r>
        <w:rPr>
          <w:rStyle w:val="ac"/>
          <w:rFonts w:ascii="楷体_GB2312" w:eastAsia="楷体_GB2312" w:hAnsi="楷体_GB2312" w:cs="楷体_GB2312" w:hint="eastAsia"/>
          <w:bCs/>
          <w:sz w:val="32"/>
          <w:szCs w:val="32"/>
        </w:rPr>
        <w:t>:</w:t>
      </w:r>
      <w:r>
        <w:rPr>
          <w:rStyle w:val="ac"/>
          <w:rFonts w:ascii="楷体_GB2312" w:eastAsia="楷体_GB2312" w:hAnsi="楷体_GB2312" w:cs="楷体_GB2312" w:hint="eastAsia"/>
          <w:b w:val="0"/>
          <w:bCs/>
          <w:sz w:val="32"/>
          <w:szCs w:val="32"/>
        </w:rPr>
        <w:t xml:space="preserve"> </w:t>
      </w:r>
      <w:r>
        <w:rPr>
          <w:rStyle w:val="ac"/>
          <w:rFonts w:ascii="楷体_GB2312" w:eastAsia="楷体_GB2312" w:hAnsi="楷体_GB2312" w:cs="楷体_GB2312" w:hint="eastAsia"/>
          <w:b w:val="0"/>
          <w:bCs/>
          <w:sz w:val="32"/>
          <w:szCs w:val="32"/>
        </w:rPr>
        <w:t>支出决算为</w:t>
      </w:r>
      <w:r>
        <w:rPr>
          <w:rStyle w:val="ac"/>
          <w:rFonts w:ascii="楷体_GB2312" w:eastAsia="楷体_GB2312" w:hAnsi="楷体_GB2312" w:cs="楷体_GB2312" w:hint="eastAsia"/>
          <w:b w:val="0"/>
          <w:bCs/>
          <w:sz w:val="32"/>
          <w:szCs w:val="32"/>
        </w:rPr>
        <w:t>:1.21</w:t>
      </w:r>
      <w:r>
        <w:rPr>
          <w:rStyle w:val="ac"/>
          <w:rFonts w:ascii="楷体_GB2312" w:eastAsia="楷体_GB2312" w:hAnsi="楷体_GB2312" w:cs="楷体_GB2312" w:hint="eastAsia"/>
          <w:b w:val="0"/>
          <w:bCs/>
          <w:sz w:val="32"/>
          <w:szCs w:val="32"/>
        </w:rPr>
        <w:t>万元，完成预算</w:t>
      </w:r>
      <w:r>
        <w:rPr>
          <w:rStyle w:val="ac"/>
          <w:rFonts w:ascii="楷体_GB2312" w:eastAsia="楷体_GB2312" w:hAnsi="楷体_GB2312" w:cs="楷体_GB2312" w:hint="eastAsia"/>
          <w:b w:val="0"/>
          <w:bCs/>
          <w:sz w:val="32"/>
          <w:szCs w:val="32"/>
        </w:rPr>
        <w:t>100</w:t>
      </w:r>
      <w:r>
        <w:rPr>
          <w:rStyle w:val="ac"/>
          <w:rFonts w:ascii="楷体_GB2312" w:eastAsia="楷体_GB2312" w:hAnsi="楷体_GB2312" w:cs="楷体_GB2312" w:hint="eastAsia"/>
          <w:b w:val="0"/>
          <w:bCs/>
          <w:sz w:val="32"/>
          <w:szCs w:val="32"/>
        </w:rPr>
        <w:t>%</w:t>
      </w:r>
      <w:r>
        <w:rPr>
          <w:rStyle w:val="ac"/>
          <w:rFonts w:ascii="楷体_GB2312" w:eastAsia="楷体_GB2312" w:hAnsi="楷体_GB2312" w:cs="楷体_GB2312" w:hint="eastAsia"/>
          <w:b w:val="0"/>
          <w:bCs/>
          <w:sz w:val="32"/>
          <w:szCs w:val="32"/>
        </w:rPr>
        <w:t>。</w:t>
      </w:r>
    </w:p>
    <w:p w:rsidR="00EA2C97" w:rsidRDefault="00094C35">
      <w:pPr>
        <w:spacing w:line="600" w:lineRule="exact"/>
        <w:ind w:firstLineChars="200" w:firstLine="643"/>
        <w:rPr>
          <w:rFonts w:ascii="楷体_GB2312" w:eastAsia="楷体_GB2312" w:hAnsi="楷体_GB2312" w:cs="楷体_GB2312"/>
          <w:b/>
          <w:sz w:val="32"/>
          <w:szCs w:val="32"/>
        </w:rPr>
      </w:pPr>
      <w:r>
        <w:rPr>
          <w:rStyle w:val="ac"/>
          <w:rFonts w:ascii="楷体_GB2312" w:eastAsia="楷体_GB2312" w:hAnsi="楷体_GB2312" w:cs="楷体_GB2312" w:hint="eastAsia"/>
          <w:bCs/>
          <w:sz w:val="32"/>
          <w:szCs w:val="32"/>
        </w:rPr>
        <w:lastRenderedPageBreak/>
        <w:t>4.</w:t>
      </w:r>
      <w:r>
        <w:rPr>
          <w:rStyle w:val="ac"/>
          <w:rFonts w:ascii="楷体_GB2312" w:eastAsia="楷体_GB2312" w:hAnsi="楷体_GB2312" w:cs="楷体_GB2312" w:hint="eastAsia"/>
          <w:bCs/>
          <w:sz w:val="32"/>
          <w:szCs w:val="32"/>
        </w:rPr>
        <w:t>社会保障和就业支出（类）其他社会保障和就业支出（款）其他社会保障和就业支出（项）</w:t>
      </w:r>
      <w:r>
        <w:rPr>
          <w:rStyle w:val="ac"/>
          <w:rFonts w:ascii="楷体_GB2312" w:eastAsia="楷体_GB2312" w:hAnsi="楷体_GB2312" w:cs="楷体_GB2312" w:hint="eastAsia"/>
          <w:bCs/>
          <w:sz w:val="32"/>
          <w:szCs w:val="32"/>
        </w:rPr>
        <w:t>:</w:t>
      </w:r>
      <w:r>
        <w:rPr>
          <w:rStyle w:val="ac"/>
          <w:rFonts w:ascii="楷体_GB2312" w:eastAsia="楷体_GB2312" w:hAnsi="楷体_GB2312" w:cs="楷体_GB2312" w:hint="eastAsia"/>
          <w:b w:val="0"/>
          <w:bCs/>
          <w:sz w:val="32"/>
          <w:szCs w:val="32"/>
        </w:rPr>
        <w:t xml:space="preserve"> </w:t>
      </w:r>
      <w:r>
        <w:rPr>
          <w:rStyle w:val="ac"/>
          <w:rFonts w:ascii="楷体_GB2312" w:eastAsia="楷体_GB2312" w:hAnsi="楷体_GB2312" w:cs="楷体_GB2312" w:hint="eastAsia"/>
          <w:b w:val="0"/>
          <w:bCs/>
          <w:sz w:val="32"/>
          <w:szCs w:val="32"/>
        </w:rPr>
        <w:t>支出决算为</w:t>
      </w:r>
      <w:r>
        <w:rPr>
          <w:rStyle w:val="ac"/>
          <w:rFonts w:ascii="楷体_GB2312" w:eastAsia="楷体_GB2312" w:hAnsi="楷体_GB2312" w:cs="楷体_GB2312" w:hint="eastAsia"/>
          <w:b w:val="0"/>
          <w:bCs/>
          <w:sz w:val="32"/>
          <w:szCs w:val="32"/>
        </w:rPr>
        <w:t>:0.21</w:t>
      </w:r>
      <w:r>
        <w:rPr>
          <w:rStyle w:val="ac"/>
          <w:rFonts w:ascii="楷体_GB2312" w:eastAsia="楷体_GB2312" w:hAnsi="楷体_GB2312" w:cs="楷体_GB2312" w:hint="eastAsia"/>
          <w:b w:val="0"/>
          <w:bCs/>
          <w:sz w:val="32"/>
          <w:szCs w:val="32"/>
        </w:rPr>
        <w:t>万元，完成预算</w:t>
      </w:r>
      <w:r>
        <w:rPr>
          <w:rStyle w:val="ac"/>
          <w:rFonts w:ascii="楷体_GB2312" w:eastAsia="楷体_GB2312" w:hAnsi="楷体_GB2312" w:cs="楷体_GB2312" w:hint="eastAsia"/>
          <w:b w:val="0"/>
          <w:bCs/>
          <w:sz w:val="32"/>
          <w:szCs w:val="32"/>
        </w:rPr>
        <w:t>100</w:t>
      </w:r>
      <w:r>
        <w:rPr>
          <w:rStyle w:val="ac"/>
          <w:rFonts w:ascii="楷体_GB2312" w:eastAsia="楷体_GB2312" w:hAnsi="楷体_GB2312" w:cs="楷体_GB2312" w:hint="eastAsia"/>
          <w:b w:val="0"/>
          <w:bCs/>
          <w:sz w:val="32"/>
          <w:szCs w:val="32"/>
        </w:rPr>
        <w:t>%</w:t>
      </w:r>
      <w:r>
        <w:rPr>
          <w:rStyle w:val="ac"/>
          <w:rFonts w:ascii="楷体_GB2312" w:eastAsia="楷体_GB2312" w:hAnsi="楷体_GB2312" w:cs="楷体_GB2312" w:hint="eastAsia"/>
          <w:b w:val="0"/>
          <w:bCs/>
          <w:sz w:val="32"/>
          <w:szCs w:val="32"/>
        </w:rPr>
        <w:t>。</w:t>
      </w:r>
    </w:p>
    <w:p w:rsidR="00EA2C97" w:rsidRDefault="00094C35">
      <w:pPr>
        <w:spacing w:line="600" w:lineRule="exact"/>
        <w:ind w:firstLineChars="200" w:firstLine="643"/>
        <w:rPr>
          <w:rStyle w:val="ac"/>
          <w:rFonts w:ascii="楷体_GB2312" w:eastAsia="楷体_GB2312" w:hAnsi="楷体_GB2312" w:cs="楷体_GB2312"/>
          <w:b w:val="0"/>
          <w:bCs/>
          <w:sz w:val="32"/>
          <w:szCs w:val="32"/>
        </w:rPr>
      </w:pPr>
      <w:r>
        <w:rPr>
          <w:rStyle w:val="ac"/>
          <w:rFonts w:ascii="楷体_GB2312" w:eastAsia="楷体_GB2312" w:hAnsi="楷体_GB2312" w:cs="楷体_GB2312" w:hint="eastAsia"/>
          <w:bCs/>
          <w:color w:val="000000" w:themeColor="text1"/>
          <w:sz w:val="32"/>
          <w:szCs w:val="32"/>
        </w:rPr>
        <w:t>5.</w:t>
      </w:r>
      <w:r>
        <w:rPr>
          <w:rFonts w:ascii="楷体_GB2312" w:eastAsia="楷体_GB2312" w:hAnsi="楷体_GB2312" w:cs="楷体_GB2312" w:hint="eastAsia"/>
          <w:b/>
          <w:bCs/>
          <w:color w:val="000000" w:themeColor="text1"/>
          <w:kern w:val="0"/>
          <w:sz w:val="32"/>
          <w:szCs w:val="32"/>
        </w:rPr>
        <w:t>卫生健康支出</w:t>
      </w:r>
      <w:r>
        <w:rPr>
          <w:rFonts w:ascii="楷体_GB2312" w:eastAsia="楷体_GB2312" w:hAnsi="楷体_GB2312" w:cs="楷体_GB2312" w:hint="eastAsia"/>
          <w:b/>
          <w:bCs/>
          <w:color w:val="000000" w:themeColor="text1"/>
          <w:kern w:val="0"/>
          <w:sz w:val="32"/>
          <w:szCs w:val="32"/>
        </w:rPr>
        <w:t>（类）</w:t>
      </w:r>
      <w:r>
        <w:rPr>
          <w:rFonts w:ascii="楷体_GB2312" w:eastAsia="楷体_GB2312" w:hAnsi="楷体_GB2312" w:cs="楷体_GB2312" w:hint="eastAsia"/>
          <w:b/>
          <w:bCs/>
          <w:color w:val="000000" w:themeColor="text1"/>
          <w:kern w:val="0"/>
          <w:sz w:val="32"/>
          <w:szCs w:val="32"/>
        </w:rPr>
        <w:t>行政事业单位医疗</w:t>
      </w:r>
      <w:r>
        <w:rPr>
          <w:rFonts w:ascii="楷体_GB2312" w:eastAsia="楷体_GB2312" w:hAnsi="楷体_GB2312" w:cs="楷体_GB2312" w:hint="eastAsia"/>
          <w:b/>
          <w:bCs/>
          <w:color w:val="000000" w:themeColor="text1"/>
          <w:kern w:val="0"/>
          <w:sz w:val="32"/>
          <w:szCs w:val="32"/>
        </w:rPr>
        <w:t>（款）</w:t>
      </w:r>
      <w:r>
        <w:rPr>
          <w:rFonts w:ascii="楷体_GB2312" w:eastAsia="楷体_GB2312" w:hAnsi="楷体_GB2312" w:cs="楷体_GB2312" w:hint="eastAsia"/>
          <w:b/>
          <w:bCs/>
          <w:color w:val="000000" w:themeColor="text1"/>
          <w:kern w:val="0"/>
          <w:sz w:val="32"/>
          <w:szCs w:val="32"/>
        </w:rPr>
        <w:t>事业</w:t>
      </w:r>
      <w:r>
        <w:rPr>
          <w:rFonts w:ascii="楷体_GB2312" w:eastAsia="楷体_GB2312" w:hAnsi="楷体_GB2312" w:cs="楷体_GB2312" w:hint="eastAsia"/>
          <w:b/>
          <w:bCs/>
          <w:color w:val="000000" w:themeColor="text1"/>
          <w:kern w:val="0"/>
          <w:sz w:val="32"/>
          <w:szCs w:val="32"/>
        </w:rPr>
        <w:t>单位医疗</w:t>
      </w:r>
      <w:r>
        <w:rPr>
          <w:rFonts w:ascii="楷体_GB2312" w:eastAsia="楷体_GB2312" w:hAnsi="楷体_GB2312" w:cs="楷体_GB2312" w:hint="eastAsia"/>
          <w:b/>
          <w:bCs/>
          <w:color w:val="000000" w:themeColor="text1"/>
          <w:kern w:val="0"/>
          <w:sz w:val="32"/>
          <w:szCs w:val="32"/>
        </w:rPr>
        <w:t>（项）</w:t>
      </w:r>
      <w:r>
        <w:rPr>
          <w:rFonts w:ascii="楷体_GB2312" w:eastAsia="楷体_GB2312" w:hAnsi="楷体_GB2312" w:cs="楷体_GB2312" w:hint="eastAsia"/>
          <w:b/>
          <w:bCs/>
          <w:color w:val="000000" w:themeColor="text1"/>
          <w:kern w:val="0"/>
          <w:sz w:val="32"/>
          <w:szCs w:val="32"/>
        </w:rPr>
        <w:t>:</w:t>
      </w:r>
      <w:r>
        <w:rPr>
          <w:rStyle w:val="ac"/>
          <w:rFonts w:ascii="楷体_GB2312" w:eastAsia="楷体_GB2312" w:hAnsi="楷体_GB2312" w:cs="楷体_GB2312" w:hint="eastAsia"/>
          <w:b w:val="0"/>
          <w:bCs/>
          <w:sz w:val="32"/>
          <w:szCs w:val="32"/>
        </w:rPr>
        <w:t>支出决算为</w:t>
      </w:r>
      <w:r>
        <w:rPr>
          <w:rStyle w:val="ac"/>
          <w:rFonts w:ascii="楷体_GB2312" w:eastAsia="楷体_GB2312" w:hAnsi="楷体_GB2312" w:cs="楷体_GB2312" w:hint="eastAsia"/>
          <w:b w:val="0"/>
          <w:bCs/>
          <w:sz w:val="32"/>
          <w:szCs w:val="32"/>
        </w:rPr>
        <w:t>:0.93</w:t>
      </w:r>
      <w:r>
        <w:rPr>
          <w:rStyle w:val="ac"/>
          <w:rFonts w:ascii="楷体_GB2312" w:eastAsia="楷体_GB2312" w:hAnsi="楷体_GB2312" w:cs="楷体_GB2312" w:hint="eastAsia"/>
          <w:b w:val="0"/>
          <w:bCs/>
          <w:sz w:val="32"/>
          <w:szCs w:val="32"/>
        </w:rPr>
        <w:t>万元，</w:t>
      </w:r>
      <w:r>
        <w:rPr>
          <w:rStyle w:val="ac"/>
          <w:rFonts w:ascii="楷体_GB2312" w:eastAsia="楷体_GB2312" w:hAnsi="楷体_GB2312" w:cs="楷体_GB2312" w:hint="eastAsia"/>
          <w:b w:val="0"/>
          <w:bCs/>
          <w:sz w:val="32"/>
          <w:szCs w:val="32"/>
        </w:rPr>
        <w:t>完成预算</w:t>
      </w:r>
      <w:r>
        <w:rPr>
          <w:rStyle w:val="ac"/>
          <w:rFonts w:ascii="楷体_GB2312" w:eastAsia="楷体_GB2312" w:hAnsi="楷体_GB2312" w:cs="楷体_GB2312" w:hint="eastAsia"/>
          <w:b w:val="0"/>
          <w:bCs/>
          <w:sz w:val="32"/>
          <w:szCs w:val="32"/>
        </w:rPr>
        <w:t>100</w:t>
      </w:r>
      <w:r>
        <w:rPr>
          <w:rStyle w:val="ac"/>
          <w:rFonts w:ascii="楷体_GB2312" w:eastAsia="楷体_GB2312" w:hAnsi="楷体_GB2312" w:cs="楷体_GB2312" w:hint="eastAsia"/>
          <w:b w:val="0"/>
          <w:bCs/>
          <w:sz w:val="32"/>
          <w:szCs w:val="32"/>
        </w:rPr>
        <w:t>%</w:t>
      </w:r>
      <w:r>
        <w:rPr>
          <w:rStyle w:val="ac"/>
          <w:rFonts w:ascii="楷体_GB2312" w:eastAsia="楷体_GB2312" w:hAnsi="楷体_GB2312" w:cs="楷体_GB2312" w:hint="eastAsia"/>
          <w:b w:val="0"/>
          <w:bCs/>
          <w:sz w:val="32"/>
          <w:szCs w:val="32"/>
        </w:rPr>
        <w:t>。</w:t>
      </w:r>
    </w:p>
    <w:p w:rsidR="00EA2C97" w:rsidRDefault="00094C35">
      <w:pPr>
        <w:spacing w:line="600" w:lineRule="exact"/>
        <w:ind w:firstLineChars="200" w:firstLine="643"/>
        <w:rPr>
          <w:rStyle w:val="ac"/>
          <w:rFonts w:ascii="楷体_GB2312" w:eastAsia="楷体_GB2312" w:hAnsi="楷体_GB2312" w:cs="楷体_GB2312"/>
          <w:bCs/>
          <w:sz w:val="32"/>
          <w:szCs w:val="32"/>
        </w:rPr>
      </w:pPr>
      <w:r>
        <w:rPr>
          <w:rStyle w:val="ac"/>
          <w:rFonts w:ascii="楷体_GB2312" w:eastAsia="楷体_GB2312" w:hAnsi="楷体_GB2312" w:cs="楷体_GB2312" w:hint="eastAsia"/>
          <w:bCs/>
          <w:color w:val="000000" w:themeColor="text1"/>
          <w:sz w:val="32"/>
          <w:szCs w:val="32"/>
        </w:rPr>
        <w:t>6.</w:t>
      </w:r>
      <w:r>
        <w:rPr>
          <w:rFonts w:ascii="楷体_GB2312" w:eastAsia="楷体_GB2312" w:hAnsi="楷体_GB2312" w:cs="楷体_GB2312" w:hint="eastAsia"/>
          <w:b/>
          <w:bCs/>
          <w:color w:val="000000" w:themeColor="text1"/>
          <w:kern w:val="0"/>
          <w:sz w:val="32"/>
          <w:szCs w:val="32"/>
        </w:rPr>
        <w:t>卫生健康支出</w:t>
      </w:r>
      <w:r>
        <w:rPr>
          <w:rFonts w:ascii="楷体_GB2312" w:eastAsia="楷体_GB2312" w:hAnsi="楷体_GB2312" w:cs="楷体_GB2312" w:hint="eastAsia"/>
          <w:b/>
          <w:bCs/>
          <w:color w:val="000000" w:themeColor="text1"/>
          <w:kern w:val="0"/>
          <w:sz w:val="32"/>
          <w:szCs w:val="32"/>
        </w:rPr>
        <w:t>（类）</w:t>
      </w:r>
      <w:r>
        <w:rPr>
          <w:rFonts w:ascii="楷体_GB2312" w:eastAsia="楷体_GB2312" w:hAnsi="楷体_GB2312" w:cs="楷体_GB2312" w:hint="eastAsia"/>
          <w:b/>
          <w:bCs/>
          <w:color w:val="000000" w:themeColor="text1"/>
          <w:kern w:val="0"/>
          <w:sz w:val="32"/>
          <w:szCs w:val="32"/>
        </w:rPr>
        <w:t>行政事业单位医疗</w:t>
      </w:r>
      <w:r>
        <w:rPr>
          <w:rFonts w:ascii="楷体_GB2312" w:eastAsia="楷体_GB2312" w:hAnsi="楷体_GB2312" w:cs="楷体_GB2312" w:hint="eastAsia"/>
          <w:b/>
          <w:bCs/>
          <w:color w:val="000000" w:themeColor="text1"/>
          <w:kern w:val="0"/>
          <w:sz w:val="32"/>
          <w:szCs w:val="32"/>
        </w:rPr>
        <w:t>（款）</w:t>
      </w:r>
      <w:r>
        <w:rPr>
          <w:rFonts w:ascii="楷体_GB2312" w:eastAsia="楷体_GB2312" w:hAnsi="楷体_GB2312" w:cs="楷体_GB2312" w:hint="eastAsia"/>
          <w:b/>
          <w:bCs/>
          <w:color w:val="000000" w:themeColor="text1"/>
          <w:kern w:val="0"/>
          <w:sz w:val="32"/>
          <w:szCs w:val="32"/>
        </w:rPr>
        <w:t>公务员医疗补助</w:t>
      </w:r>
      <w:r>
        <w:rPr>
          <w:rFonts w:ascii="楷体_GB2312" w:eastAsia="楷体_GB2312" w:hAnsi="楷体_GB2312" w:cs="楷体_GB2312" w:hint="eastAsia"/>
          <w:b/>
          <w:bCs/>
          <w:color w:val="000000" w:themeColor="text1"/>
          <w:kern w:val="0"/>
          <w:sz w:val="32"/>
          <w:szCs w:val="32"/>
        </w:rPr>
        <w:t>（项）</w:t>
      </w:r>
      <w:r>
        <w:rPr>
          <w:rFonts w:ascii="楷体_GB2312" w:eastAsia="楷体_GB2312" w:hAnsi="楷体_GB2312" w:cs="楷体_GB2312" w:hint="eastAsia"/>
          <w:b/>
          <w:bCs/>
          <w:color w:val="000000" w:themeColor="text1"/>
          <w:kern w:val="0"/>
          <w:sz w:val="32"/>
          <w:szCs w:val="32"/>
        </w:rPr>
        <w:t>:</w:t>
      </w:r>
      <w:r>
        <w:rPr>
          <w:rStyle w:val="ac"/>
          <w:rFonts w:ascii="楷体_GB2312" w:eastAsia="楷体_GB2312" w:hAnsi="楷体_GB2312" w:cs="楷体_GB2312" w:hint="eastAsia"/>
          <w:b w:val="0"/>
          <w:bCs/>
          <w:sz w:val="32"/>
          <w:szCs w:val="32"/>
        </w:rPr>
        <w:t>支出决算</w:t>
      </w:r>
      <w:r>
        <w:rPr>
          <w:rFonts w:ascii="楷体_GB2312" w:eastAsia="楷体_GB2312" w:hAnsi="楷体_GB2312" w:cs="楷体_GB2312" w:hint="eastAsia"/>
          <w:color w:val="000000"/>
          <w:kern w:val="0"/>
          <w:sz w:val="32"/>
          <w:szCs w:val="32"/>
        </w:rPr>
        <w:t>为</w:t>
      </w:r>
      <w:r>
        <w:rPr>
          <w:rFonts w:ascii="楷体_GB2312" w:eastAsia="楷体_GB2312" w:hAnsi="楷体_GB2312" w:cs="楷体_GB2312" w:hint="eastAsia"/>
          <w:color w:val="000000"/>
          <w:kern w:val="0"/>
          <w:sz w:val="32"/>
          <w:szCs w:val="32"/>
        </w:rPr>
        <w:t>:0.12</w:t>
      </w:r>
      <w:r>
        <w:rPr>
          <w:rFonts w:ascii="楷体_GB2312" w:eastAsia="楷体_GB2312" w:hAnsi="楷体_GB2312" w:cs="楷体_GB2312" w:hint="eastAsia"/>
          <w:color w:val="000000"/>
          <w:kern w:val="0"/>
          <w:sz w:val="32"/>
          <w:szCs w:val="32"/>
        </w:rPr>
        <w:t>万</w:t>
      </w:r>
      <w:r>
        <w:rPr>
          <w:rStyle w:val="ac"/>
          <w:rFonts w:ascii="楷体_GB2312" w:eastAsia="楷体_GB2312" w:hAnsi="楷体_GB2312" w:cs="楷体_GB2312" w:hint="eastAsia"/>
          <w:b w:val="0"/>
          <w:bCs/>
          <w:sz w:val="32"/>
          <w:szCs w:val="32"/>
        </w:rPr>
        <w:t>元，</w:t>
      </w:r>
      <w:r>
        <w:rPr>
          <w:rStyle w:val="ac"/>
          <w:rFonts w:ascii="楷体_GB2312" w:eastAsia="楷体_GB2312" w:hAnsi="楷体_GB2312" w:cs="楷体_GB2312" w:hint="eastAsia"/>
          <w:b w:val="0"/>
          <w:bCs/>
          <w:sz w:val="32"/>
          <w:szCs w:val="32"/>
        </w:rPr>
        <w:t>完成预算</w:t>
      </w:r>
      <w:r>
        <w:rPr>
          <w:rStyle w:val="ac"/>
          <w:rFonts w:ascii="楷体_GB2312" w:eastAsia="楷体_GB2312" w:hAnsi="楷体_GB2312" w:cs="楷体_GB2312" w:hint="eastAsia"/>
          <w:b w:val="0"/>
          <w:bCs/>
          <w:sz w:val="32"/>
          <w:szCs w:val="32"/>
        </w:rPr>
        <w:t>100</w:t>
      </w:r>
      <w:r>
        <w:rPr>
          <w:rStyle w:val="ac"/>
          <w:rFonts w:ascii="楷体_GB2312" w:eastAsia="楷体_GB2312" w:hAnsi="楷体_GB2312" w:cs="楷体_GB2312" w:hint="eastAsia"/>
          <w:b w:val="0"/>
          <w:bCs/>
          <w:sz w:val="32"/>
          <w:szCs w:val="32"/>
        </w:rPr>
        <w:t>%</w:t>
      </w:r>
      <w:r>
        <w:rPr>
          <w:rStyle w:val="ac"/>
          <w:rFonts w:ascii="楷体_GB2312" w:eastAsia="楷体_GB2312" w:hAnsi="楷体_GB2312" w:cs="楷体_GB2312" w:hint="eastAsia"/>
          <w:b w:val="0"/>
          <w:bCs/>
          <w:sz w:val="32"/>
          <w:szCs w:val="32"/>
        </w:rPr>
        <w:t>。</w:t>
      </w:r>
    </w:p>
    <w:p w:rsidR="00EA2C97" w:rsidRDefault="00094C35">
      <w:pPr>
        <w:spacing w:line="600" w:lineRule="exact"/>
        <w:ind w:firstLineChars="200" w:firstLine="643"/>
        <w:rPr>
          <w:rFonts w:ascii="楷体_GB2312" w:eastAsia="楷体_GB2312" w:hAnsi="楷体_GB2312" w:cs="楷体_GB2312"/>
          <w:color w:val="000000"/>
          <w:kern w:val="0"/>
          <w:sz w:val="32"/>
          <w:szCs w:val="32"/>
        </w:rPr>
      </w:pPr>
      <w:r>
        <w:rPr>
          <w:rStyle w:val="ac"/>
          <w:rFonts w:ascii="楷体_GB2312" w:eastAsia="楷体_GB2312" w:hAnsi="楷体_GB2312" w:cs="楷体_GB2312" w:hint="eastAsia"/>
          <w:bCs/>
          <w:color w:val="000000" w:themeColor="text1"/>
          <w:sz w:val="32"/>
          <w:szCs w:val="32"/>
        </w:rPr>
        <w:t>7.</w:t>
      </w:r>
      <w:r>
        <w:rPr>
          <w:rStyle w:val="ac"/>
          <w:rFonts w:ascii="楷体_GB2312" w:eastAsia="楷体_GB2312" w:hAnsi="楷体_GB2312" w:cs="楷体_GB2312" w:hint="eastAsia"/>
          <w:bCs/>
          <w:color w:val="000000" w:themeColor="text1"/>
          <w:sz w:val="32"/>
          <w:szCs w:val="32"/>
        </w:rPr>
        <w:t>住房保障支出（类）住房改革支出（款）住房公积金（项）：</w:t>
      </w:r>
      <w:r>
        <w:rPr>
          <w:rStyle w:val="ac"/>
          <w:rFonts w:ascii="楷体_GB2312" w:eastAsia="楷体_GB2312" w:hAnsi="楷体_GB2312" w:cs="楷体_GB2312" w:hint="eastAsia"/>
          <w:b w:val="0"/>
          <w:bCs/>
          <w:sz w:val="32"/>
          <w:szCs w:val="32"/>
        </w:rPr>
        <w:t>支出决算</w:t>
      </w:r>
      <w:r>
        <w:rPr>
          <w:rFonts w:ascii="楷体_GB2312" w:eastAsia="楷体_GB2312" w:hAnsi="楷体_GB2312" w:cs="楷体_GB2312" w:hint="eastAsia"/>
          <w:color w:val="000000"/>
          <w:kern w:val="0"/>
          <w:sz w:val="32"/>
          <w:szCs w:val="32"/>
        </w:rPr>
        <w:t>为</w:t>
      </w:r>
      <w:r>
        <w:rPr>
          <w:rFonts w:ascii="楷体_GB2312" w:eastAsia="楷体_GB2312" w:hAnsi="楷体_GB2312" w:cs="楷体_GB2312" w:hint="eastAsia"/>
          <w:color w:val="000000"/>
          <w:kern w:val="0"/>
          <w:sz w:val="32"/>
          <w:szCs w:val="32"/>
        </w:rPr>
        <w:t>2.67</w:t>
      </w:r>
      <w:r>
        <w:rPr>
          <w:rFonts w:ascii="楷体_GB2312" w:eastAsia="楷体_GB2312" w:hAnsi="楷体_GB2312" w:cs="楷体_GB2312" w:hint="eastAsia"/>
          <w:color w:val="000000"/>
          <w:kern w:val="0"/>
          <w:sz w:val="32"/>
          <w:szCs w:val="32"/>
        </w:rPr>
        <w:t>万元，完成预算</w:t>
      </w:r>
      <w:r>
        <w:rPr>
          <w:rFonts w:ascii="楷体_GB2312" w:eastAsia="楷体_GB2312" w:hAnsi="楷体_GB2312" w:cs="楷体_GB2312" w:hint="eastAsia"/>
          <w:color w:val="000000"/>
          <w:kern w:val="0"/>
          <w:sz w:val="32"/>
          <w:szCs w:val="32"/>
        </w:rPr>
        <w:t>100%</w:t>
      </w:r>
      <w:r>
        <w:rPr>
          <w:rFonts w:ascii="楷体_GB2312" w:eastAsia="楷体_GB2312" w:hAnsi="楷体_GB2312" w:cs="楷体_GB2312" w:hint="eastAsia"/>
          <w:color w:val="000000"/>
          <w:kern w:val="0"/>
          <w:sz w:val="32"/>
          <w:szCs w:val="32"/>
        </w:rPr>
        <w:t>。</w:t>
      </w:r>
    </w:p>
    <w:p w:rsidR="00EA2C97" w:rsidRDefault="00094C35">
      <w:pPr>
        <w:tabs>
          <w:tab w:val="right" w:pos="8306"/>
        </w:tabs>
        <w:spacing w:line="600" w:lineRule="exact"/>
        <w:ind w:firstLine="640"/>
        <w:outlineLvl w:val="1"/>
        <w:rPr>
          <w:rStyle w:val="20"/>
        </w:rPr>
      </w:pPr>
      <w:bookmarkStart w:id="82" w:name="_Toc15377214"/>
      <w:bookmarkStart w:id="83" w:name="_Toc15396608"/>
      <w:bookmarkStart w:id="84" w:name="_Toc14127_WPSOffice_Level2"/>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82"/>
      <w:bookmarkEnd w:id="83"/>
      <w:bookmarkEnd w:id="84"/>
      <w:r>
        <w:rPr>
          <w:rStyle w:val="20"/>
          <w:rFonts w:ascii="黑体" w:eastAsia="黑体" w:hAnsi="黑体"/>
          <w:b w:val="0"/>
        </w:rPr>
        <w:tab/>
      </w:r>
    </w:p>
    <w:p w:rsidR="00EA2C97" w:rsidRDefault="00094C35">
      <w:pPr>
        <w:spacing w:line="600" w:lineRule="exact"/>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年一般公共预算财政拨款基本支出</w:t>
      </w:r>
      <w:r>
        <w:rPr>
          <w:rFonts w:ascii="楷体_GB2312" w:eastAsia="楷体_GB2312" w:hAnsi="楷体_GB2312" w:cs="楷体_GB2312" w:hint="eastAsia"/>
          <w:sz w:val="32"/>
          <w:szCs w:val="32"/>
        </w:rPr>
        <w:t>30.93</w:t>
      </w:r>
      <w:r>
        <w:rPr>
          <w:rFonts w:ascii="楷体_GB2312" w:eastAsia="楷体_GB2312" w:hAnsi="楷体_GB2312" w:cs="楷体_GB2312" w:hint="eastAsia"/>
          <w:sz w:val="32"/>
          <w:szCs w:val="32"/>
        </w:rPr>
        <w:t>万元，其中：</w:t>
      </w:r>
    </w:p>
    <w:p w:rsidR="00EA2C97" w:rsidRDefault="00094C35">
      <w:pPr>
        <w:spacing w:line="600" w:lineRule="exact"/>
        <w:ind w:firstLine="645"/>
        <w:rPr>
          <w:rFonts w:ascii="楷体_GB2312" w:eastAsia="楷体_GB2312" w:hAnsi="楷体_GB2312" w:cs="楷体_GB2312"/>
          <w:sz w:val="32"/>
          <w:szCs w:val="32"/>
        </w:rPr>
      </w:pPr>
      <w:r>
        <w:rPr>
          <w:rFonts w:ascii="楷体_GB2312" w:eastAsia="楷体_GB2312" w:hAnsi="楷体_GB2312" w:cs="楷体_GB2312" w:hint="eastAsia"/>
          <w:sz w:val="32"/>
          <w:szCs w:val="32"/>
        </w:rPr>
        <w:t>人员经费</w:t>
      </w:r>
      <w:r>
        <w:rPr>
          <w:rFonts w:ascii="楷体_GB2312" w:eastAsia="楷体_GB2312" w:hAnsi="楷体_GB2312" w:cs="楷体_GB2312" w:hint="eastAsia"/>
          <w:sz w:val="32"/>
          <w:szCs w:val="32"/>
        </w:rPr>
        <w:t>24.42</w:t>
      </w:r>
      <w:r>
        <w:rPr>
          <w:rFonts w:ascii="楷体_GB2312" w:eastAsia="楷体_GB2312" w:hAnsi="楷体_GB2312" w:cs="楷体_GB2312" w:hint="eastAsia"/>
          <w:sz w:val="32"/>
          <w:szCs w:val="32"/>
        </w:rPr>
        <w:t>万元，主要包括：基本工资、津贴补贴、伙食补助费、绩效工资、机关事业单位基本养老保险缴费、职业年金缴费、</w:t>
      </w:r>
      <w:r>
        <w:rPr>
          <w:rFonts w:ascii="楷体_GB2312" w:eastAsia="楷体_GB2312" w:hAnsi="楷体_GB2312" w:cs="楷体_GB2312" w:hint="eastAsia"/>
          <w:sz w:val="32"/>
          <w:szCs w:val="32"/>
        </w:rPr>
        <w:t>职工基本医疗保险缴费、公务员医疗补助缴费、</w:t>
      </w:r>
      <w:r>
        <w:rPr>
          <w:rFonts w:ascii="楷体_GB2312" w:eastAsia="楷体_GB2312" w:hAnsi="楷体_GB2312" w:cs="楷体_GB2312" w:hint="eastAsia"/>
          <w:sz w:val="32"/>
          <w:szCs w:val="32"/>
        </w:rPr>
        <w:t>其他社会保障缴费、住房公积金等。</w:t>
      </w:r>
    </w:p>
    <w:p w:rsidR="00EA2C97" w:rsidRDefault="00094C35">
      <w:pPr>
        <w:spacing w:line="600" w:lineRule="exact"/>
        <w:ind w:firstLine="645"/>
        <w:rPr>
          <w:rFonts w:ascii="楷体_GB2312" w:eastAsia="楷体_GB2312" w:hAnsi="楷体_GB2312" w:cs="楷体_GB2312"/>
          <w:b/>
          <w:sz w:val="32"/>
          <w:szCs w:val="32"/>
        </w:rPr>
      </w:pPr>
      <w:r>
        <w:rPr>
          <w:rFonts w:ascii="楷体_GB2312" w:eastAsia="楷体_GB2312" w:hAnsi="楷体_GB2312" w:cs="楷体_GB2312" w:hint="eastAsia"/>
          <w:sz w:val="32"/>
          <w:szCs w:val="32"/>
        </w:rPr>
        <w:t>公用经费</w:t>
      </w:r>
      <w:r>
        <w:rPr>
          <w:rFonts w:ascii="楷体_GB2312" w:eastAsia="楷体_GB2312" w:hAnsi="楷体_GB2312" w:cs="楷体_GB2312" w:hint="eastAsia"/>
          <w:sz w:val="32"/>
          <w:szCs w:val="32"/>
        </w:rPr>
        <w:t>6.51</w:t>
      </w:r>
      <w:r>
        <w:rPr>
          <w:rFonts w:ascii="楷体_GB2312" w:eastAsia="楷体_GB2312" w:hAnsi="楷体_GB2312" w:cs="楷体_GB2312" w:hint="eastAsia"/>
          <w:sz w:val="32"/>
          <w:szCs w:val="32"/>
        </w:rPr>
        <w:t>万元，主要包括：办公费</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邮电费、差旅费、公务接待费、委托业务费、工会经费、福利费、其他交通费</w:t>
      </w:r>
      <w:r>
        <w:rPr>
          <w:rFonts w:ascii="楷体_GB2312" w:eastAsia="楷体_GB2312" w:hAnsi="楷体_GB2312" w:cs="楷体_GB2312" w:hint="eastAsia"/>
          <w:sz w:val="32"/>
          <w:szCs w:val="32"/>
        </w:rPr>
        <w:t>用</w:t>
      </w:r>
      <w:r>
        <w:rPr>
          <w:rFonts w:ascii="楷体_GB2312" w:eastAsia="楷体_GB2312" w:hAnsi="楷体_GB2312" w:cs="楷体_GB2312" w:hint="eastAsia"/>
          <w:sz w:val="32"/>
          <w:szCs w:val="32"/>
        </w:rPr>
        <w:t>等。</w:t>
      </w:r>
    </w:p>
    <w:p w:rsidR="00EA2C97" w:rsidRDefault="00094C35">
      <w:pPr>
        <w:spacing w:line="600" w:lineRule="exact"/>
        <w:ind w:firstLine="640"/>
        <w:outlineLvl w:val="1"/>
        <w:rPr>
          <w:rStyle w:val="20"/>
          <w:rFonts w:ascii="黑体" w:eastAsia="黑体" w:hAnsi="黑体"/>
          <w:b w:val="0"/>
        </w:rPr>
      </w:pPr>
      <w:bookmarkStart w:id="85" w:name="_Toc15396609"/>
      <w:bookmarkStart w:id="86" w:name="_Toc15377215"/>
      <w:bookmarkStart w:id="87" w:name="_Toc31441_WPSOffice_Level2"/>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85"/>
      <w:bookmarkEnd w:id="86"/>
      <w:bookmarkEnd w:id="87"/>
    </w:p>
    <w:p w:rsidR="00EA2C97" w:rsidRDefault="00094C35">
      <w:pPr>
        <w:spacing w:line="600" w:lineRule="exact"/>
        <w:ind w:firstLine="640"/>
        <w:outlineLvl w:val="2"/>
        <w:rPr>
          <w:rFonts w:ascii="楷体_GB2312" w:eastAsia="楷体_GB2312" w:hAnsi="楷体_GB2312" w:cs="楷体_GB2312"/>
          <w:b/>
          <w:sz w:val="32"/>
          <w:szCs w:val="32"/>
        </w:rPr>
      </w:pPr>
      <w:bookmarkStart w:id="88" w:name="_Toc15377216"/>
      <w:r>
        <w:rPr>
          <w:rFonts w:ascii="楷体_GB2312" w:eastAsia="楷体_GB2312" w:hAnsi="楷体_GB2312" w:cs="楷体_GB2312" w:hint="eastAsia"/>
          <w:b/>
          <w:sz w:val="32"/>
          <w:szCs w:val="32"/>
        </w:rPr>
        <w:t>（一）“三公”经费财政拨款支出决算总体情况说明</w:t>
      </w:r>
      <w:bookmarkEnd w:id="88"/>
    </w:p>
    <w:p w:rsidR="00EA2C97" w:rsidRDefault="00094C3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年“三公”经费财政拨款支出决算为</w:t>
      </w:r>
      <w:r>
        <w:rPr>
          <w:rFonts w:ascii="仿宋_GB2312" w:eastAsia="仿宋_GB2312" w:hAnsi="仿宋_GB2312" w:cs="仿宋_GB2312" w:hint="eastAsia"/>
          <w:sz w:val="32"/>
          <w:szCs w:val="32"/>
        </w:rPr>
        <w:t>0.85</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A2C97" w:rsidRDefault="00094C35">
      <w:pPr>
        <w:spacing w:line="600" w:lineRule="exact"/>
        <w:ind w:firstLine="640"/>
        <w:outlineLvl w:val="2"/>
        <w:rPr>
          <w:rFonts w:ascii="楷体_GB2312" w:eastAsia="楷体_GB2312" w:hAnsi="楷体_GB2312" w:cs="楷体_GB2312"/>
          <w:b/>
          <w:sz w:val="32"/>
          <w:szCs w:val="32"/>
        </w:rPr>
      </w:pPr>
      <w:bookmarkStart w:id="89" w:name="_Toc15377217"/>
      <w:r>
        <w:rPr>
          <w:rFonts w:ascii="楷体_GB2312" w:eastAsia="楷体_GB2312" w:hAnsi="楷体_GB2312" w:cs="楷体_GB2312" w:hint="eastAsia"/>
          <w:b/>
          <w:sz w:val="32"/>
          <w:szCs w:val="32"/>
        </w:rPr>
        <w:lastRenderedPageBreak/>
        <w:t>（二）“三公”经费财政拨款支出决算具体情况说明</w:t>
      </w:r>
      <w:bookmarkEnd w:id="89"/>
    </w:p>
    <w:p w:rsidR="00EA2C97" w:rsidRDefault="00094C35">
      <w:pPr>
        <w:spacing w:line="600" w:lineRule="exact"/>
        <w:ind w:firstLine="640"/>
        <w:rPr>
          <w:rFonts w:ascii="仿宋_GB2312" w:eastAsia="仿宋_GB2312" w:hAnsi="仿宋_GB2312" w:cs="仿宋_GB231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元；公务用车购置及运行维护费支出决算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元，公务接待费支出决算</w:t>
      </w:r>
      <w:r>
        <w:rPr>
          <w:rFonts w:ascii="仿宋_GB2312" w:eastAsia="仿宋_GB2312" w:hAnsi="仿宋_GB2312" w:cs="仿宋_GB2312" w:hint="eastAsia"/>
          <w:sz w:val="32"/>
          <w:szCs w:val="32"/>
        </w:rPr>
        <w:t>0.85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。具体情况如下：</w:t>
      </w:r>
    </w:p>
    <w:p w:rsidR="00EA2C97" w:rsidRDefault="00094C3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因公出国（境）经费支出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Style w:val="ac"/>
          <w:rFonts w:ascii="仿宋_GB2312" w:eastAsia="仿宋_GB2312" w:hAnsi="仿宋_GB2312" w:cs="仿宋_GB2312" w:hint="eastAsia"/>
          <w:b w:val="0"/>
          <w:bCs/>
          <w:sz w:val="32"/>
          <w:szCs w:val="32"/>
        </w:rPr>
        <w:t>。</w:t>
      </w:r>
    </w:p>
    <w:p w:rsidR="00EA2C97" w:rsidRDefault="00094C35">
      <w:pPr>
        <w:spacing w:line="600" w:lineRule="exact"/>
        <w:ind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公务用车购置及运行维护费支出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p>
    <w:p w:rsidR="00EA2C97" w:rsidRDefault="00094C35">
      <w:pPr>
        <w:ind w:firstLineChars="200" w:firstLine="643"/>
        <w:rPr>
          <w:rStyle w:val="ac"/>
          <w:rFonts w:ascii="仿宋_GB2312" w:eastAsia="仿宋_GB2312" w:hAnsi="仿宋_GB2312" w:cs="仿宋_GB2312"/>
          <w:b w:val="0"/>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公务接待费支出</w:t>
      </w:r>
      <w:r>
        <w:rPr>
          <w:rFonts w:ascii="仿宋_GB2312" w:eastAsia="仿宋_GB2312" w:hAnsi="仿宋_GB2312" w:cs="仿宋_GB2312" w:hint="eastAsia"/>
          <w:sz w:val="32"/>
          <w:szCs w:val="32"/>
        </w:rPr>
        <w:t>0.85</w:t>
      </w:r>
      <w:r>
        <w:rPr>
          <w:rFonts w:ascii="仿宋_GB2312" w:eastAsia="仿宋_GB2312" w:hAnsi="仿宋_GB2312" w:cs="仿宋_GB2312" w:hint="eastAsia"/>
          <w:sz w:val="32"/>
          <w:szCs w:val="32"/>
        </w:rPr>
        <w:t>万元，</w:t>
      </w:r>
      <w:r>
        <w:rPr>
          <w:rStyle w:val="ac"/>
          <w:rFonts w:ascii="仿宋_GB2312" w:eastAsia="仿宋_GB2312" w:hAnsi="仿宋_GB2312" w:cs="仿宋_GB2312" w:hint="eastAsia"/>
          <w:b w:val="0"/>
          <w:bCs/>
          <w:sz w:val="32"/>
          <w:szCs w:val="32"/>
        </w:rPr>
        <w:t>完成预算</w:t>
      </w:r>
      <w:r>
        <w:rPr>
          <w:rStyle w:val="ac"/>
          <w:rFonts w:ascii="仿宋_GB2312" w:eastAsia="仿宋_GB2312" w:hAnsi="仿宋_GB2312" w:cs="仿宋_GB2312" w:hint="eastAsia"/>
          <w:b w:val="0"/>
          <w:bCs/>
          <w:sz w:val="32"/>
          <w:szCs w:val="32"/>
        </w:rPr>
        <w:t>100</w:t>
      </w:r>
      <w:r>
        <w:rPr>
          <w:rStyle w:val="ac"/>
          <w:rFonts w:ascii="仿宋_GB2312" w:eastAsia="仿宋_GB2312" w:hAnsi="仿宋_GB2312" w:cs="仿宋_GB2312" w:hint="eastAsia"/>
          <w:b w:val="0"/>
          <w:bCs/>
          <w:sz w:val="32"/>
          <w:szCs w:val="32"/>
        </w:rPr>
        <w:t>%</w:t>
      </w:r>
      <w:r>
        <w:rPr>
          <w:rStyle w:val="ac"/>
          <w:rFonts w:ascii="仿宋_GB2312" w:eastAsia="仿宋_GB2312" w:hAnsi="仿宋_GB2312" w:cs="仿宋_GB2312" w:hint="eastAsia"/>
          <w:b w:val="0"/>
          <w:bCs/>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2021</w:t>
      </w:r>
      <w:r>
        <w:rPr>
          <w:rFonts w:ascii="仿宋_GB2312" w:eastAsia="仿宋_GB2312" w:hAnsi="仿宋_GB2312" w:cs="仿宋_GB2312" w:hint="eastAsia"/>
          <w:color w:val="000000"/>
          <w:kern w:val="0"/>
          <w:sz w:val="32"/>
          <w:szCs w:val="32"/>
        </w:rPr>
        <w:t>年新成立单位，</w:t>
      </w:r>
      <w:r>
        <w:rPr>
          <w:rFonts w:ascii="仿宋_GB2312" w:eastAsia="仿宋_GB2312" w:hAnsi="仿宋_GB2312" w:cs="仿宋_GB2312" w:hint="eastAsia"/>
          <w:color w:val="000000"/>
          <w:kern w:val="0"/>
          <w:sz w:val="32"/>
          <w:szCs w:val="32"/>
        </w:rPr>
        <w:t>2020</w:t>
      </w:r>
      <w:r>
        <w:rPr>
          <w:rFonts w:ascii="仿宋_GB2312" w:eastAsia="仿宋_GB2312" w:hAnsi="仿宋_GB2312" w:cs="仿宋_GB2312" w:hint="eastAsia"/>
          <w:color w:val="000000"/>
          <w:kern w:val="0"/>
          <w:sz w:val="32"/>
          <w:szCs w:val="32"/>
        </w:rPr>
        <w:t>年无预</w:t>
      </w:r>
      <w:r>
        <w:rPr>
          <w:rFonts w:ascii="仿宋_GB2312" w:eastAsia="仿宋_GB2312" w:hAnsi="仿宋_GB2312" w:cs="仿宋_GB2312" w:hint="eastAsia"/>
          <w:color w:val="000000"/>
          <w:kern w:val="0"/>
          <w:sz w:val="32"/>
          <w:szCs w:val="32"/>
        </w:rPr>
        <w:t>决</w:t>
      </w:r>
      <w:r>
        <w:rPr>
          <w:rFonts w:ascii="仿宋_GB2312" w:eastAsia="仿宋_GB2312" w:hAnsi="仿宋_GB2312" w:cs="仿宋_GB2312" w:hint="eastAsia"/>
          <w:color w:val="000000"/>
          <w:kern w:val="0"/>
          <w:sz w:val="32"/>
          <w:szCs w:val="32"/>
        </w:rPr>
        <w:t>算）。</w:t>
      </w:r>
    </w:p>
    <w:p w:rsidR="00EA2C97" w:rsidRDefault="00094C3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国内公务接待支出</w:t>
      </w:r>
      <w:r>
        <w:rPr>
          <w:rFonts w:ascii="仿宋_GB2312" w:eastAsia="仿宋_GB2312" w:hAnsi="仿宋_GB2312" w:cs="仿宋_GB2312" w:hint="eastAsia"/>
          <w:sz w:val="32"/>
          <w:szCs w:val="32"/>
        </w:rPr>
        <w:t>0.85</w:t>
      </w:r>
      <w:r>
        <w:rPr>
          <w:rFonts w:ascii="仿宋_GB2312" w:eastAsia="仿宋_GB2312" w:hAnsi="仿宋_GB2312" w:cs="仿宋_GB2312" w:hint="eastAsia"/>
          <w:sz w:val="32"/>
          <w:szCs w:val="32"/>
        </w:rPr>
        <w:t>万元，主要</w:t>
      </w:r>
      <w:r>
        <w:rPr>
          <w:rFonts w:ascii="仿宋_GB2312" w:eastAsia="仿宋_GB2312" w:hAnsi="仿宋_GB2312" w:cs="仿宋_GB2312" w:hint="eastAsia"/>
          <w:color w:val="000000"/>
          <w:kern w:val="0"/>
          <w:sz w:val="32"/>
          <w:szCs w:val="32"/>
        </w:rPr>
        <w:t>用于省市两级红十字会调研指导工作等</w:t>
      </w:r>
      <w:r>
        <w:rPr>
          <w:rFonts w:ascii="仿宋_GB2312" w:eastAsia="仿宋_GB2312" w:hAnsi="仿宋_GB2312" w:cs="仿宋_GB2312" w:hint="eastAsia"/>
          <w:sz w:val="32"/>
          <w:szCs w:val="32"/>
        </w:rPr>
        <w:t>。国内公务接待</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人次，共计支出</w:t>
      </w:r>
      <w:r>
        <w:rPr>
          <w:rFonts w:ascii="仿宋_GB2312" w:eastAsia="仿宋_GB2312" w:hAnsi="仿宋_GB2312" w:cs="仿宋_GB2312" w:hint="eastAsia"/>
          <w:sz w:val="32"/>
          <w:szCs w:val="32"/>
        </w:rPr>
        <w:t>0.85</w:t>
      </w:r>
      <w:r>
        <w:rPr>
          <w:rFonts w:ascii="仿宋_GB2312" w:eastAsia="仿宋_GB2312" w:hAnsi="仿宋_GB2312" w:cs="仿宋_GB2312" w:hint="eastAsia"/>
          <w:sz w:val="32"/>
          <w:szCs w:val="32"/>
        </w:rPr>
        <w:t>万元，具体内容包括：</w:t>
      </w:r>
      <w:r>
        <w:rPr>
          <w:rFonts w:ascii="仿宋_GB2312" w:eastAsia="仿宋_GB2312" w:hAnsi="仿宋_GB2312" w:cs="仿宋_GB2312" w:hint="eastAsia"/>
          <w:sz w:val="32"/>
          <w:szCs w:val="32"/>
        </w:rPr>
        <w:t>上级主管单位赴峨边</w:t>
      </w:r>
      <w:r>
        <w:rPr>
          <w:rFonts w:ascii="仿宋_GB2312" w:eastAsia="仿宋_GB2312" w:hAnsi="仿宋_GB2312" w:cs="仿宋_GB2312" w:hint="eastAsia"/>
          <w:sz w:val="32"/>
          <w:szCs w:val="32"/>
        </w:rPr>
        <w:t>调研参加全县红十字工作会</w:t>
      </w:r>
      <w:r>
        <w:rPr>
          <w:rFonts w:ascii="仿宋_GB2312" w:eastAsia="仿宋_GB2312" w:hAnsi="仿宋_GB2312" w:cs="仿宋_GB2312" w:hint="eastAsia"/>
          <w:sz w:val="32"/>
          <w:szCs w:val="32"/>
        </w:rPr>
        <w:t>接待用餐费</w:t>
      </w:r>
      <w:bookmarkStart w:id="90" w:name="_Toc15396610"/>
      <w:bookmarkStart w:id="91" w:name="_Toc15377218"/>
      <w:r>
        <w:rPr>
          <w:rFonts w:ascii="仿宋_GB2312" w:eastAsia="仿宋_GB2312" w:hAnsi="仿宋_GB2312" w:cs="仿宋_GB2312" w:hint="eastAsia"/>
          <w:sz w:val="32"/>
          <w:szCs w:val="32"/>
        </w:rPr>
        <w:t>等。</w:t>
      </w:r>
    </w:p>
    <w:p w:rsidR="00EA2C97" w:rsidRDefault="00094C35">
      <w:pPr>
        <w:spacing w:line="600" w:lineRule="exact"/>
        <w:ind w:firstLine="640"/>
        <w:outlineLvl w:val="1"/>
        <w:rPr>
          <w:rStyle w:val="20"/>
          <w:rFonts w:ascii="黑体" w:eastAsia="黑体" w:hAnsi="黑体"/>
        </w:rPr>
      </w:pPr>
      <w:bookmarkStart w:id="92" w:name="_Toc15676_WPSOffice_Level2"/>
      <w:r>
        <w:rPr>
          <w:rFonts w:ascii="黑体" w:eastAsia="黑体" w:hint="eastAsia"/>
          <w:sz w:val="32"/>
          <w:szCs w:val="32"/>
        </w:rPr>
        <w:t>八、</w:t>
      </w:r>
      <w:r>
        <w:rPr>
          <w:rStyle w:val="20"/>
          <w:rFonts w:ascii="黑体" w:eastAsia="黑体" w:hAnsi="黑体" w:hint="eastAsia"/>
          <w:b w:val="0"/>
        </w:rPr>
        <w:t>政府性基金预算支出决算情况说明</w:t>
      </w:r>
      <w:bookmarkEnd w:id="90"/>
      <w:bookmarkEnd w:id="91"/>
      <w:bookmarkEnd w:id="92"/>
    </w:p>
    <w:p w:rsidR="00EA2C97" w:rsidRDefault="00094C35">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年政府性基金预算财政拨款支出</w:t>
      </w:r>
      <w:r>
        <w:rPr>
          <w:rFonts w:ascii="仿宋_GB2312" w:eastAsia="仿宋_GB2312" w:hint="eastAsia"/>
          <w:sz w:val="32"/>
          <w:szCs w:val="32"/>
        </w:rPr>
        <w:t>21.92</w:t>
      </w:r>
      <w:r>
        <w:rPr>
          <w:rFonts w:ascii="仿宋_GB2312" w:eastAsia="仿宋_GB2312" w:hint="eastAsia"/>
          <w:sz w:val="32"/>
          <w:szCs w:val="32"/>
        </w:rPr>
        <w:t>万元。</w:t>
      </w:r>
    </w:p>
    <w:p w:rsidR="00EA2C97" w:rsidRDefault="00094C35">
      <w:pPr>
        <w:numPr>
          <w:ilvl w:val="0"/>
          <w:numId w:val="4"/>
        </w:numPr>
        <w:spacing w:line="600" w:lineRule="exact"/>
        <w:ind w:firstLine="640"/>
        <w:outlineLvl w:val="1"/>
        <w:rPr>
          <w:rStyle w:val="20"/>
          <w:rFonts w:ascii="黑体" w:eastAsia="黑体" w:hAnsi="黑体"/>
          <w:b w:val="0"/>
        </w:rPr>
      </w:pPr>
      <w:bookmarkStart w:id="93" w:name="_Toc15396611"/>
      <w:bookmarkStart w:id="94" w:name="_Toc15377219"/>
      <w:bookmarkStart w:id="95" w:name="_Toc31033_WPSOffice_Level2"/>
      <w:r>
        <w:rPr>
          <w:rStyle w:val="20"/>
          <w:rFonts w:ascii="黑体" w:eastAsia="黑体" w:hAnsi="黑体" w:hint="eastAsia"/>
          <w:b w:val="0"/>
        </w:rPr>
        <w:t>国有资本经营预算支出决算情况说明</w:t>
      </w:r>
      <w:bookmarkEnd w:id="93"/>
      <w:bookmarkEnd w:id="94"/>
      <w:bookmarkEnd w:id="95"/>
    </w:p>
    <w:p w:rsidR="00EA2C97" w:rsidRDefault="00094C35">
      <w:pPr>
        <w:spacing w:line="600" w:lineRule="exact"/>
        <w:ind w:firstLine="640"/>
        <w:rPr>
          <w:rFonts w:ascii="方正小标宋简体" w:eastAsia="方正小标宋简体" w:hAnsi="方正小标宋简体" w:cs="方正小标宋简体"/>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元。</w:t>
      </w:r>
    </w:p>
    <w:p w:rsidR="00EA2C97" w:rsidRDefault="00094C35">
      <w:pPr>
        <w:numPr>
          <w:ilvl w:val="0"/>
          <w:numId w:val="4"/>
        </w:numPr>
        <w:spacing w:line="600" w:lineRule="exact"/>
        <w:ind w:firstLine="640"/>
        <w:outlineLvl w:val="1"/>
        <w:rPr>
          <w:rStyle w:val="20"/>
          <w:rFonts w:ascii="黑体" w:eastAsia="黑体" w:hAnsi="黑体"/>
          <w:b w:val="0"/>
        </w:rPr>
      </w:pPr>
      <w:bookmarkStart w:id="96" w:name="_Toc15396612"/>
      <w:bookmarkStart w:id="97" w:name="_Toc15377221"/>
      <w:bookmarkStart w:id="98" w:name="_Toc31227_WPSOffice_Level2"/>
      <w:r>
        <w:rPr>
          <w:rStyle w:val="20"/>
          <w:rFonts w:ascii="黑体" w:eastAsia="黑体" w:hAnsi="黑体" w:hint="eastAsia"/>
          <w:b w:val="0"/>
        </w:rPr>
        <w:t>其他重要事项的情况说明</w:t>
      </w:r>
      <w:bookmarkEnd w:id="96"/>
      <w:bookmarkEnd w:id="97"/>
      <w:bookmarkEnd w:id="98"/>
    </w:p>
    <w:p w:rsidR="00EA2C97" w:rsidRDefault="00094C35">
      <w:pPr>
        <w:spacing w:line="600" w:lineRule="exact"/>
        <w:ind w:firstLineChars="200" w:firstLine="643"/>
        <w:outlineLvl w:val="2"/>
        <w:rPr>
          <w:rFonts w:ascii="楷体_GB2312" w:eastAsia="楷体_GB2312" w:hAnsi="楷体_GB2312" w:cs="楷体_GB2312"/>
          <w:sz w:val="32"/>
          <w:szCs w:val="32"/>
        </w:rPr>
      </w:pPr>
      <w:bookmarkStart w:id="99" w:name="_Toc15377222"/>
      <w:r>
        <w:rPr>
          <w:rFonts w:ascii="楷体_GB2312" w:eastAsia="楷体_GB2312" w:hAnsi="楷体_GB2312" w:cs="楷体_GB2312" w:hint="eastAsia"/>
          <w:b/>
          <w:sz w:val="32"/>
          <w:szCs w:val="32"/>
        </w:rPr>
        <w:t>（一）机关运行经费支出情况</w:t>
      </w:r>
      <w:bookmarkEnd w:id="99"/>
    </w:p>
    <w:p w:rsidR="00EA2C97" w:rsidRDefault="00094C35">
      <w:pPr>
        <w:ind w:firstLineChars="200" w:firstLine="640"/>
        <w:rPr>
          <w:rStyle w:val="ac"/>
          <w:rFonts w:ascii="仿宋_GB2312" w:eastAsia="仿宋_GB2312" w:hAnsi="仿宋_GB2312" w:cs="仿宋_GB2312"/>
          <w:b w:val="0"/>
          <w:bCs/>
          <w:sz w:val="32"/>
          <w:szCs w:val="32"/>
        </w:rPr>
      </w:pP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shd w:val="clear" w:color="auto" w:fill="FFFFFF"/>
        </w:rPr>
        <w:t>部门机关运行经费</w:t>
      </w:r>
      <w:r>
        <w:rPr>
          <w:rFonts w:ascii="仿宋_GB2312" w:eastAsia="仿宋_GB2312" w:hAnsi="仿宋_GB2312" w:cs="仿宋_GB2312" w:hint="eastAsia"/>
          <w:color w:val="000000" w:themeColor="text1"/>
          <w:sz w:val="32"/>
          <w:szCs w:val="32"/>
        </w:rPr>
        <w:t>支出</w:t>
      </w:r>
      <w:r>
        <w:rPr>
          <w:rFonts w:ascii="仿宋_GB2312" w:eastAsia="仿宋_GB2312" w:hAnsi="仿宋_GB2312" w:cs="仿宋_GB2312" w:hint="eastAsia"/>
          <w:color w:val="000000" w:themeColor="text1"/>
          <w:sz w:val="32"/>
          <w:szCs w:val="32"/>
        </w:rPr>
        <w:t>6.51</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2021</w:t>
      </w:r>
      <w:r>
        <w:rPr>
          <w:rFonts w:ascii="仿宋_GB2312" w:eastAsia="仿宋_GB2312" w:hAnsi="仿宋_GB2312" w:cs="仿宋_GB2312" w:hint="eastAsia"/>
          <w:color w:val="000000"/>
          <w:kern w:val="0"/>
          <w:sz w:val="32"/>
          <w:szCs w:val="32"/>
        </w:rPr>
        <w:t>年新成立单位，</w:t>
      </w:r>
      <w:r>
        <w:rPr>
          <w:rFonts w:ascii="仿宋_GB2312" w:eastAsia="仿宋_GB2312" w:hAnsi="仿宋_GB2312" w:cs="仿宋_GB2312" w:hint="eastAsia"/>
          <w:color w:val="000000"/>
          <w:kern w:val="0"/>
          <w:sz w:val="32"/>
          <w:szCs w:val="32"/>
        </w:rPr>
        <w:t>2020</w:t>
      </w:r>
      <w:r>
        <w:rPr>
          <w:rFonts w:ascii="仿宋_GB2312" w:eastAsia="仿宋_GB2312" w:hAnsi="仿宋_GB2312" w:cs="仿宋_GB2312" w:hint="eastAsia"/>
          <w:color w:val="000000"/>
          <w:kern w:val="0"/>
          <w:sz w:val="32"/>
          <w:szCs w:val="32"/>
        </w:rPr>
        <w:t>年无预</w:t>
      </w:r>
      <w:r>
        <w:rPr>
          <w:rFonts w:ascii="仿宋_GB2312" w:eastAsia="仿宋_GB2312" w:hAnsi="仿宋_GB2312" w:cs="仿宋_GB2312" w:hint="eastAsia"/>
          <w:color w:val="000000"/>
          <w:kern w:val="0"/>
          <w:sz w:val="32"/>
          <w:szCs w:val="32"/>
        </w:rPr>
        <w:t>决</w:t>
      </w:r>
      <w:r>
        <w:rPr>
          <w:rFonts w:ascii="仿宋_GB2312" w:eastAsia="仿宋_GB2312" w:hAnsi="仿宋_GB2312" w:cs="仿宋_GB2312" w:hint="eastAsia"/>
          <w:color w:val="000000"/>
          <w:kern w:val="0"/>
          <w:sz w:val="32"/>
          <w:szCs w:val="32"/>
        </w:rPr>
        <w:t>算）。</w:t>
      </w:r>
    </w:p>
    <w:p w:rsidR="00EA2C97" w:rsidRDefault="00094C35">
      <w:pPr>
        <w:autoSpaceDE w:val="0"/>
        <w:autoSpaceDN w:val="0"/>
        <w:adjustRightInd w:val="0"/>
        <w:spacing w:line="600" w:lineRule="exact"/>
        <w:ind w:firstLineChars="200" w:firstLine="643"/>
        <w:jc w:val="left"/>
        <w:outlineLvl w:val="2"/>
        <w:rPr>
          <w:rFonts w:ascii="楷体_GB2312" w:eastAsia="楷体_GB2312" w:hAnsi="楷体_GB2312" w:cs="楷体_GB2312"/>
          <w:b/>
          <w:sz w:val="32"/>
          <w:szCs w:val="32"/>
        </w:rPr>
      </w:pPr>
      <w:bookmarkStart w:id="100" w:name="_Toc15377223"/>
      <w:r>
        <w:rPr>
          <w:rFonts w:ascii="楷体_GB2312" w:eastAsia="楷体_GB2312" w:hAnsi="楷体_GB2312" w:cs="楷体_GB2312" w:hint="eastAsia"/>
          <w:b/>
          <w:sz w:val="32"/>
          <w:szCs w:val="32"/>
        </w:rPr>
        <w:t>（二）政府采购支出情况</w:t>
      </w:r>
      <w:bookmarkEnd w:id="100"/>
    </w:p>
    <w:p w:rsidR="00EA2C97" w:rsidRDefault="00094C35">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年，政府采购支出总额</w:t>
      </w:r>
      <w:r>
        <w:rPr>
          <w:rFonts w:ascii="仿宋_GB2312" w:eastAsia="仿宋_GB2312" w:hint="eastAsia"/>
          <w:sz w:val="32"/>
          <w:szCs w:val="32"/>
        </w:rPr>
        <w:t>0</w:t>
      </w:r>
      <w:r>
        <w:rPr>
          <w:rFonts w:ascii="仿宋_GB2312" w:eastAsia="仿宋_GB2312" w:hint="eastAsia"/>
          <w:sz w:val="32"/>
          <w:szCs w:val="32"/>
        </w:rPr>
        <w:t>元</w:t>
      </w:r>
      <w:r>
        <w:rPr>
          <w:rFonts w:ascii="仿宋_GB2312" w:eastAsia="仿宋_GB2312" w:hint="eastAsia"/>
          <w:sz w:val="32"/>
          <w:szCs w:val="32"/>
        </w:rPr>
        <w:t>。</w:t>
      </w:r>
    </w:p>
    <w:p w:rsidR="00EA2C97" w:rsidRDefault="00094C35">
      <w:pPr>
        <w:autoSpaceDE w:val="0"/>
        <w:autoSpaceDN w:val="0"/>
        <w:adjustRightInd w:val="0"/>
        <w:spacing w:line="600" w:lineRule="exact"/>
        <w:ind w:firstLineChars="200" w:firstLine="643"/>
        <w:jc w:val="left"/>
        <w:outlineLvl w:val="2"/>
        <w:rPr>
          <w:rFonts w:ascii="楷体_GB2312" w:eastAsia="楷体_GB2312" w:hAnsi="楷体_GB2312" w:cs="楷体_GB2312"/>
          <w:b/>
          <w:sz w:val="32"/>
          <w:szCs w:val="32"/>
        </w:rPr>
      </w:pPr>
      <w:bookmarkStart w:id="101" w:name="_Toc15377224"/>
      <w:r>
        <w:rPr>
          <w:rFonts w:ascii="楷体_GB2312" w:eastAsia="楷体_GB2312" w:hAnsi="楷体_GB2312" w:cs="楷体_GB2312" w:hint="eastAsia"/>
          <w:b/>
          <w:sz w:val="32"/>
          <w:szCs w:val="32"/>
        </w:rPr>
        <w:t>（三）国有资产占有使用情况</w:t>
      </w:r>
      <w:bookmarkEnd w:id="101"/>
    </w:p>
    <w:p w:rsidR="00EA2C97" w:rsidRDefault="00094C35">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hint="eastAsia"/>
          <w:sz w:val="32"/>
          <w:szCs w:val="32"/>
        </w:rPr>
        <w:t>红十字会无车辆</w:t>
      </w:r>
      <w:r>
        <w:rPr>
          <w:rFonts w:ascii="仿宋_GB2312" w:eastAsia="仿宋_GB2312" w:hint="eastAsia"/>
          <w:sz w:val="32"/>
          <w:szCs w:val="32"/>
        </w:rPr>
        <w:t>，</w:t>
      </w:r>
      <w:r>
        <w:rPr>
          <w:rFonts w:ascii="仿宋_GB2312" w:eastAsia="仿宋_GB2312" w:hint="eastAsia"/>
          <w:sz w:val="32"/>
          <w:szCs w:val="32"/>
        </w:rPr>
        <w:t>无</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w:t>
      </w:r>
      <w:r>
        <w:rPr>
          <w:rFonts w:ascii="仿宋_GB2312" w:eastAsia="仿宋_GB2312" w:hint="eastAsia"/>
          <w:sz w:val="32"/>
          <w:szCs w:val="32"/>
        </w:rPr>
        <w:t>的</w:t>
      </w:r>
      <w:r>
        <w:rPr>
          <w:rFonts w:ascii="仿宋_GB2312" w:eastAsia="仿宋_GB2312" w:hint="eastAsia"/>
          <w:sz w:val="32"/>
          <w:szCs w:val="32"/>
        </w:rPr>
        <w:t>通用设备，</w:t>
      </w:r>
      <w:r>
        <w:rPr>
          <w:rFonts w:ascii="仿宋_GB2312" w:eastAsia="仿宋_GB2312" w:hint="eastAsia"/>
          <w:sz w:val="32"/>
          <w:szCs w:val="32"/>
        </w:rPr>
        <w:t>无</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w:t>
      </w:r>
      <w:r>
        <w:rPr>
          <w:rFonts w:ascii="仿宋_GB2312" w:eastAsia="仿宋_GB2312" w:hint="eastAsia"/>
          <w:sz w:val="32"/>
          <w:szCs w:val="32"/>
        </w:rPr>
        <w:t>的</w:t>
      </w:r>
      <w:r>
        <w:rPr>
          <w:rFonts w:ascii="仿宋_GB2312" w:eastAsia="仿宋_GB2312" w:hint="eastAsia"/>
          <w:sz w:val="32"/>
          <w:szCs w:val="32"/>
        </w:rPr>
        <w:t>专用设备。</w:t>
      </w:r>
    </w:p>
    <w:p w:rsidR="00EA2C97" w:rsidRDefault="00094C35">
      <w:pPr>
        <w:autoSpaceDE w:val="0"/>
        <w:autoSpaceDN w:val="0"/>
        <w:adjustRightInd w:val="0"/>
        <w:spacing w:line="600" w:lineRule="exact"/>
        <w:ind w:firstLineChars="200" w:firstLine="643"/>
        <w:jc w:val="left"/>
        <w:outlineLvl w:val="2"/>
        <w:rPr>
          <w:rFonts w:ascii="楷体_GB2312" w:eastAsia="楷体_GB2312" w:hAnsi="楷体_GB2312" w:cs="楷体_GB2312"/>
          <w:b/>
          <w:sz w:val="32"/>
          <w:szCs w:val="32"/>
        </w:rPr>
      </w:pPr>
      <w:r>
        <w:rPr>
          <w:rFonts w:ascii="楷体_GB2312" w:eastAsia="楷体_GB2312" w:hAnsi="楷体_GB2312" w:cs="楷体_GB2312" w:hint="eastAsia"/>
          <w:b/>
          <w:sz w:val="32"/>
          <w:szCs w:val="32"/>
        </w:rPr>
        <w:t>（四）预算绩效管理情况</w:t>
      </w:r>
    </w:p>
    <w:p w:rsidR="00EA2C97" w:rsidRDefault="00094C3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年度预算编制阶段，组织对</w:t>
      </w:r>
      <w:r>
        <w:rPr>
          <w:rFonts w:ascii="仿宋_GB2312" w:eastAsia="仿宋_GB2312" w:hAnsi="仿宋_GB2312" w:cs="仿宋_GB2312" w:hint="eastAsia"/>
          <w:sz w:val="32"/>
          <w:szCs w:val="32"/>
        </w:rPr>
        <w:t>备灾救灾、办公设备购置</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个项目开展了绩效自评。同时，本部门对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年部门整体开展绩效自评，《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红十字会</w:t>
      </w:r>
      <w:r>
        <w:rPr>
          <w:rFonts w:ascii="仿宋_GB2312" w:eastAsia="仿宋_GB2312" w:hAnsi="仿宋_GB2312" w:cs="仿宋_GB2312" w:hint="eastAsia"/>
          <w:sz w:val="32"/>
          <w:szCs w:val="32"/>
        </w:rPr>
        <w:t>部门整体绩效评价报告》见附件（第四部分）。</w:t>
      </w:r>
    </w:p>
    <w:p w:rsidR="00EA2C97" w:rsidRDefault="00094C35">
      <w:pPr>
        <w:widowControl/>
        <w:jc w:val="left"/>
        <w:rPr>
          <w:rFonts w:ascii="仿宋_GB2312" w:eastAsia="仿宋_GB2312"/>
          <w:b/>
          <w:sz w:val="32"/>
          <w:szCs w:val="32"/>
        </w:rPr>
      </w:pPr>
      <w:r>
        <w:rPr>
          <w:rFonts w:ascii="仿宋_GB2312" w:eastAsia="仿宋_GB2312"/>
          <w:b/>
          <w:sz w:val="32"/>
          <w:szCs w:val="32"/>
        </w:rPr>
        <w:br w:type="page"/>
      </w:r>
    </w:p>
    <w:p w:rsidR="00EA2C97" w:rsidRDefault="00094C35">
      <w:pPr>
        <w:pStyle w:val="a0"/>
        <w:rPr>
          <w:rFonts w:ascii="仿宋_GB2312" w:eastAsia="仿宋_GB2312"/>
        </w:rPr>
      </w:pPr>
      <w:r>
        <w:rPr>
          <w:rFonts w:ascii="仿宋_GB2312" w:eastAsia="仿宋_GB2312"/>
        </w:rPr>
        <w:object w:dxaOrig="8301" w:dyaOrig="12980">
          <v:shape id="_x0000_i1026" type="#_x0000_t75" style="width:414.75pt;height:648.75pt" o:ole="">
            <v:imagedata r:id="rId12" o:title=""/>
            <o:lock v:ext="edit" aspectratio="f"/>
          </v:shape>
          <o:OLEObject Type="Embed" ProgID="Excel.Sheet.12" ShapeID="_x0000_i1026" DrawAspect="Content" ObjectID="_1728799028" r:id="rId13"/>
        </w:object>
      </w:r>
    </w:p>
    <w:p w:rsidR="00EA2C97" w:rsidRDefault="00EA2C97">
      <w:pPr>
        <w:rPr>
          <w:rFonts w:ascii="仿宋_GB2312" w:eastAsia="仿宋_GB2312"/>
          <w:b/>
          <w:sz w:val="32"/>
          <w:szCs w:val="32"/>
        </w:rPr>
      </w:pPr>
    </w:p>
    <w:p w:rsidR="00EA2C97" w:rsidRDefault="00094C35">
      <w:pPr>
        <w:pStyle w:val="a0"/>
      </w:pPr>
      <w:r>
        <w:rPr>
          <w:rFonts w:ascii="仿宋_GB2312" w:eastAsia="仿宋_GB2312"/>
        </w:rPr>
        <w:object w:dxaOrig="8303" w:dyaOrig="13961">
          <v:shape id="_x0000_i1027" type="#_x0000_t75" style="width:415.5pt;height:698.25pt" o:ole="">
            <v:imagedata r:id="rId14" o:title=""/>
            <o:lock v:ext="edit" aspectratio="f"/>
          </v:shape>
          <o:OLEObject Type="Embed" ProgID="Excel.Sheet.12" ShapeID="_x0000_i1027" DrawAspect="Content" ObjectID="_1728799029" r:id="rId15"/>
        </w:object>
      </w:r>
    </w:p>
    <w:p w:rsidR="00EA2C97" w:rsidRDefault="00094C35">
      <w:pPr>
        <w:numPr>
          <w:ilvl w:val="0"/>
          <w:numId w:val="5"/>
        </w:numPr>
        <w:spacing w:line="600" w:lineRule="exact"/>
        <w:ind w:firstLineChars="150" w:firstLine="660"/>
        <w:jc w:val="center"/>
        <w:outlineLvl w:val="0"/>
        <w:rPr>
          <w:rStyle w:val="10"/>
          <w:rFonts w:ascii="黑体" w:eastAsia="黑体" w:hAnsi="黑体"/>
          <w:b w:val="0"/>
        </w:rPr>
      </w:pPr>
      <w:bookmarkStart w:id="102" w:name="_Toc15396613"/>
      <w:bookmarkStart w:id="103" w:name="_Toc15377225"/>
      <w:bookmarkStart w:id="104" w:name="_Toc3884_WPSOffice_Level1"/>
      <w:r>
        <w:rPr>
          <w:rFonts w:ascii="黑体" w:eastAsia="黑体" w:hAnsi="黑体" w:hint="eastAsia"/>
          <w:sz w:val="44"/>
          <w:szCs w:val="44"/>
        </w:rPr>
        <w:lastRenderedPageBreak/>
        <w:t>名</w:t>
      </w:r>
      <w:r>
        <w:rPr>
          <w:rStyle w:val="10"/>
          <w:rFonts w:ascii="黑体" w:eastAsia="黑体" w:hAnsi="黑体" w:hint="eastAsia"/>
          <w:b w:val="0"/>
        </w:rPr>
        <w:t>词解释</w:t>
      </w:r>
      <w:bookmarkEnd w:id="102"/>
      <w:bookmarkEnd w:id="103"/>
      <w:bookmarkEnd w:id="104"/>
    </w:p>
    <w:p w:rsidR="00EA2C97" w:rsidRDefault="00EA2C97">
      <w:pPr>
        <w:spacing w:line="600" w:lineRule="exact"/>
        <w:jc w:val="left"/>
        <w:rPr>
          <w:rFonts w:ascii="宋体"/>
          <w:b/>
          <w:sz w:val="44"/>
          <w:szCs w:val="44"/>
        </w:rPr>
      </w:pPr>
    </w:p>
    <w:p w:rsidR="00EA2C97" w:rsidRDefault="00094C35">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财政拨款收入：指单位从同级财政部门取得的财政预算资金。</w:t>
      </w:r>
    </w:p>
    <w:p w:rsidR="00EA2C97" w:rsidRDefault="00094C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基本支出：指为保障机构正常运转、完成日常工作任务而发生的人员支出和公用支出。</w:t>
      </w:r>
    </w:p>
    <w:p w:rsidR="00EA2C97" w:rsidRDefault="00094C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项目支出：指在基本支出之外为完成特定行政任务和事业发展目标所发生的支出。</w:t>
      </w:r>
      <w:r>
        <w:rPr>
          <w:rFonts w:ascii="仿宋_GB2312" w:eastAsia="仿宋_GB2312" w:hAnsi="仿宋_GB2312" w:cs="仿宋_GB2312" w:hint="eastAsia"/>
          <w:sz w:val="32"/>
          <w:szCs w:val="32"/>
        </w:rPr>
        <w:t xml:space="preserve"> </w:t>
      </w:r>
    </w:p>
    <w:p w:rsidR="00EA2C97" w:rsidRDefault="00094C35">
      <w:pPr>
        <w:widowControl/>
        <w:shd w:val="clear" w:color="auto" w:fill="FFFFFF"/>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color w:val="000000"/>
          <w:kern w:val="0"/>
          <w:sz w:val="32"/>
          <w:szCs w:val="32"/>
        </w:rPr>
        <w:t>一般公共服务</w:t>
      </w:r>
      <w:r>
        <w:rPr>
          <w:rFonts w:ascii="仿宋_GB2312" w:eastAsia="仿宋_GB2312" w:hAnsi="仿宋_GB2312" w:cs="仿宋_GB2312" w:hint="eastAsia"/>
          <w:color w:val="000000"/>
          <w:kern w:val="0"/>
          <w:sz w:val="32"/>
          <w:szCs w:val="32"/>
        </w:rPr>
        <w:t>支出</w:t>
      </w:r>
      <w:r>
        <w:rPr>
          <w:rFonts w:ascii="仿宋_GB2312" w:eastAsia="仿宋_GB2312" w:hAnsi="仿宋_GB2312" w:cs="仿宋_GB2312" w:hint="eastAsia"/>
          <w:color w:val="000000"/>
          <w:kern w:val="0"/>
          <w:sz w:val="32"/>
          <w:szCs w:val="32"/>
        </w:rPr>
        <w:t>（类）</w:t>
      </w:r>
      <w:r>
        <w:rPr>
          <w:rFonts w:ascii="仿宋_GB2312" w:eastAsia="仿宋_GB2312" w:hAnsi="仿宋_GB2312" w:cs="仿宋_GB2312" w:hint="eastAsia"/>
          <w:color w:val="000000"/>
          <w:kern w:val="0"/>
          <w:sz w:val="32"/>
          <w:szCs w:val="32"/>
        </w:rPr>
        <w:t>群众团体事务</w:t>
      </w:r>
      <w:r>
        <w:rPr>
          <w:rFonts w:ascii="仿宋_GB2312" w:eastAsia="仿宋_GB2312" w:hAnsi="仿宋_GB2312" w:cs="仿宋_GB2312" w:hint="eastAsia"/>
          <w:color w:val="000000"/>
          <w:kern w:val="0"/>
          <w:sz w:val="32"/>
          <w:szCs w:val="32"/>
        </w:rPr>
        <w:t>（款）</w:t>
      </w:r>
      <w:r>
        <w:rPr>
          <w:rFonts w:ascii="仿宋_GB2312" w:eastAsia="仿宋_GB2312" w:hAnsi="仿宋_GB2312" w:cs="仿宋_GB2312" w:hint="eastAsia"/>
          <w:color w:val="000000"/>
          <w:kern w:val="0"/>
          <w:sz w:val="32"/>
          <w:szCs w:val="32"/>
        </w:rPr>
        <w:t>其他群众团体事务支出</w:t>
      </w:r>
      <w:r>
        <w:rPr>
          <w:rFonts w:ascii="仿宋_GB2312" w:eastAsia="仿宋_GB2312" w:hAnsi="仿宋_GB2312" w:cs="仿宋_GB2312" w:hint="eastAsia"/>
          <w:color w:val="000000"/>
          <w:kern w:val="0"/>
          <w:sz w:val="32"/>
          <w:szCs w:val="32"/>
        </w:rPr>
        <w:t>（项）</w:t>
      </w:r>
      <w:r>
        <w:rPr>
          <w:rFonts w:ascii="仿宋_GB2312" w:eastAsia="仿宋_GB2312" w:hAnsi="仿宋_GB2312" w:cs="仿宋_GB2312" w:hint="eastAsia"/>
          <w:color w:val="000000"/>
          <w:kern w:val="0"/>
          <w:sz w:val="32"/>
          <w:szCs w:val="32"/>
        </w:rPr>
        <w:t>：用于群众团体事务方面的支出</w:t>
      </w:r>
    </w:p>
    <w:p w:rsidR="00EA2C97" w:rsidRDefault="00094C35">
      <w:pPr>
        <w:widowControl/>
        <w:shd w:val="clear" w:color="auto" w:fill="FFFFFF"/>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color w:val="000000"/>
          <w:kern w:val="0"/>
          <w:sz w:val="32"/>
          <w:szCs w:val="32"/>
        </w:rPr>
        <w:t>社会保障和就业</w:t>
      </w:r>
      <w:r>
        <w:rPr>
          <w:rFonts w:ascii="仿宋_GB2312" w:eastAsia="仿宋_GB2312" w:hAnsi="仿宋_GB2312" w:cs="仿宋_GB2312" w:hint="eastAsia"/>
          <w:color w:val="000000"/>
          <w:kern w:val="0"/>
          <w:sz w:val="32"/>
          <w:szCs w:val="32"/>
        </w:rPr>
        <w:t>支出</w:t>
      </w:r>
      <w:r>
        <w:rPr>
          <w:rFonts w:ascii="仿宋_GB2312" w:eastAsia="仿宋_GB2312" w:hAnsi="仿宋_GB2312" w:cs="仿宋_GB2312" w:hint="eastAsia"/>
          <w:color w:val="000000"/>
          <w:kern w:val="0"/>
          <w:sz w:val="32"/>
          <w:szCs w:val="32"/>
        </w:rPr>
        <w:t>（类）</w:t>
      </w:r>
      <w:r>
        <w:rPr>
          <w:rFonts w:ascii="仿宋_GB2312" w:eastAsia="仿宋_GB2312" w:hAnsi="仿宋_GB2312" w:cs="仿宋_GB2312" w:hint="eastAsia"/>
          <w:color w:val="000000"/>
          <w:kern w:val="0"/>
          <w:sz w:val="32"/>
          <w:szCs w:val="32"/>
        </w:rPr>
        <w:t>行政事业单位养老支出</w:t>
      </w:r>
      <w:r>
        <w:rPr>
          <w:rFonts w:ascii="仿宋_GB2312" w:eastAsia="仿宋_GB2312" w:hAnsi="仿宋_GB2312" w:cs="仿宋_GB2312" w:hint="eastAsia"/>
          <w:color w:val="000000"/>
          <w:kern w:val="0"/>
          <w:sz w:val="32"/>
          <w:szCs w:val="32"/>
        </w:rPr>
        <w:t>（款）</w:t>
      </w:r>
      <w:r>
        <w:rPr>
          <w:rFonts w:ascii="仿宋_GB2312" w:eastAsia="仿宋_GB2312" w:hAnsi="仿宋_GB2312" w:cs="仿宋_GB2312" w:hint="eastAsia"/>
          <w:color w:val="000000"/>
          <w:kern w:val="0"/>
          <w:sz w:val="32"/>
          <w:szCs w:val="32"/>
        </w:rPr>
        <w:t>机关事业单位基本养老保险缴费支出</w:t>
      </w:r>
      <w:r>
        <w:rPr>
          <w:rFonts w:ascii="仿宋_GB2312" w:eastAsia="仿宋_GB2312" w:hAnsi="仿宋_GB2312" w:cs="仿宋_GB2312" w:hint="eastAsia"/>
          <w:color w:val="000000"/>
          <w:kern w:val="0"/>
          <w:sz w:val="32"/>
          <w:szCs w:val="32"/>
        </w:rPr>
        <w:t>（项）</w:t>
      </w:r>
      <w:r>
        <w:rPr>
          <w:rFonts w:ascii="仿宋_GB2312" w:eastAsia="仿宋_GB2312" w:hAnsi="仿宋_GB2312" w:cs="仿宋_GB2312" w:hint="eastAsia"/>
          <w:color w:val="000000"/>
          <w:kern w:val="0"/>
          <w:sz w:val="32"/>
          <w:szCs w:val="32"/>
        </w:rPr>
        <w:t>：反映机关事业单位实施养老保险制度由单位缴纳的基本养老保险费支出。</w:t>
      </w:r>
    </w:p>
    <w:p w:rsidR="00EA2C97" w:rsidRDefault="00094C35">
      <w:pPr>
        <w:widowControl/>
        <w:shd w:val="clear" w:color="auto" w:fill="FFFFFF"/>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color w:val="000000"/>
          <w:kern w:val="0"/>
          <w:sz w:val="32"/>
          <w:szCs w:val="32"/>
        </w:rPr>
        <w:t>社会保障和就业</w:t>
      </w:r>
      <w:r>
        <w:rPr>
          <w:rFonts w:ascii="仿宋_GB2312" w:eastAsia="仿宋_GB2312" w:hAnsi="仿宋_GB2312" w:cs="仿宋_GB2312" w:hint="eastAsia"/>
          <w:color w:val="000000"/>
          <w:kern w:val="0"/>
          <w:sz w:val="32"/>
          <w:szCs w:val="32"/>
        </w:rPr>
        <w:t>支出</w:t>
      </w:r>
      <w:r>
        <w:rPr>
          <w:rFonts w:ascii="仿宋_GB2312" w:eastAsia="仿宋_GB2312" w:hAnsi="仿宋_GB2312" w:cs="仿宋_GB2312" w:hint="eastAsia"/>
          <w:color w:val="000000"/>
          <w:kern w:val="0"/>
          <w:sz w:val="32"/>
          <w:szCs w:val="32"/>
        </w:rPr>
        <w:t>（类）</w:t>
      </w:r>
      <w:r>
        <w:rPr>
          <w:rFonts w:ascii="仿宋_GB2312" w:eastAsia="仿宋_GB2312" w:hAnsi="仿宋_GB2312" w:cs="仿宋_GB2312" w:hint="eastAsia"/>
          <w:color w:val="000000"/>
          <w:kern w:val="0"/>
          <w:sz w:val="32"/>
          <w:szCs w:val="32"/>
        </w:rPr>
        <w:t>行政事业单位养老支出</w:t>
      </w:r>
      <w:r>
        <w:rPr>
          <w:rFonts w:ascii="仿宋_GB2312" w:eastAsia="仿宋_GB2312" w:hAnsi="仿宋_GB2312" w:cs="仿宋_GB2312" w:hint="eastAsia"/>
          <w:color w:val="000000"/>
          <w:kern w:val="0"/>
          <w:sz w:val="32"/>
          <w:szCs w:val="32"/>
        </w:rPr>
        <w:t>（款）</w:t>
      </w:r>
      <w:r>
        <w:rPr>
          <w:rFonts w:ascii="仿宋_GB2312" w:eastAsia="仿宋_GB2312" w:hAnsi="仿宋_GB2312" w:cs="仿宋_GB2312" w:hint="eastAsia"/>
          <w:color w:val="000000"/>
          <w:kern w:val="0"/>
          <w:sz w:val="32"/>
          <w:szCs w:val="32"/>
        </w:rPr>
        <w:t>机关事业单位职业年金缴费支出</w:t>
      </w:r>
      <w:r>
        <w:rPr>
          <w:rFonts w:ascii="仿宋_GB2312" w:eastAsia="仿宋_GB2312" w:hAnsi="仿宋_GB2312" w:cs="仿宋_GB2312" w:hint="eastAsia"/>
          <w:color w:val="000000"/>
          <w:kern w:val="0"/>
          <w:sz w:val="32"/>
          <w:szCs w:val="32"/>
        </w:rPr>
        <w:t>（项）</w:t>
      </w:r>
      <w:r>
        <w:rPr>
          <w:rFonts w:ascii="仿宋_GB2312" w:eastAsia="仿宋_GB2312" w:hAnsi="仿宋_GB2312" w:cs="仿宋_GB2312" w:hint="eastAsia"/>
          <w:color w:val="000000"/>
          <w:kern w:val="0"/>
          <w:sz w:val="32"/>
          <w:szCs w:val="32"/>
        </w:rPr>
        <w:t>：反映机关事业单位实施养老保险制度由单位实际缴纳的职业年金支出。</w:t>
      </w:r>
    </w:p>
    <w:p w:rsidR="00EA2C97" w:rsidRDefault="00094C35">
      <w:pPr>
        <w:widowControl/>
        <w:shd w:val="clear" w:color="auto" w:fill="FFFFFF"/>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社会保障和就业支出（类）其他社会保障和就业支出（款）其他社会保障和就业支出（项）</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反映上述项目以外</w:t>
      </w:r>
      <w:r>
        <w:rPr>
          <w:rFonts w:ascii="仿宋_GB2312" w:eastAsia="仿宋_GB2312" w:hAnsi="仿宋_GB2312" w:cs="仿宋_GB2312" w:hint="eastAsia"/>
          <w:color w:val="000000"/>
          <w:kern w:val="0"/>
          <w:sz w:val="32"/>
          <w:szCs w:val="32"/>
        </w:rPr>
        <w:t>用于社会保障和就业方面的支出。</w:t>
      </w:r>
    </w:p>
    <w:p w:rsidR="00EA2C97" w:rsidRDefault="00094C35">
      <w:pPr>
        <w:widowControl/>
        <w:shd w:val="clear" w:color="auto" w:fill="FFFFFF"/>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8.</w:t>
      </w:r>
      <w:r>
        <w:rPr>
          <w:rFonts w:ascii="仿宋_GB2312" w:eastAsia="仿宋_GB2312" w:hAnsi="仿宋_GB2312" w:cs="仿宋_GB2312" w:hint="eastAsia"/>
          <w:color w:val="000000"/>
          <w:kern w:val="0"/>
          <w:sz w:val="32"/>
          <w:szCs w:val="32"/>
        </w:rPr>
        <w:t>卫生健康支出</w:t>
      </w:r>
      <w:r>
        <w:rPr>
          <w:rFonts w:ascii="仿宋_GB2312" w:eastAsia="仿宋_GB2312" w:hAnsi="仿宋_GB2312" w:cs="仿宋_GB2312" w:hint="eastAsia"/>
          <w:color w:val="000000"/>
          <w:kern w:val="0"/>
          <w:sz w:val="32"/>
          <w:szCs w:val="32"/>
        </w:rPr>
        <w:t>（类）</w:t>
      </w:r>
      <w:r>
        <w:rPr>
          <w:rFonts w:ascii="仿宋_GB2312" w:eastAsia="仿宋_GB2312" w:hAnsi="仿宋_GB2312" w:cs="仿宋_GB2312" w:hint="eastAsia"/>
          <w:color w:val="000000"/>
          <w:kern w:val="0"/>
          <w:sz w:val="32"/>
          <w:szCs w:val="32"/>
        </w:rPr>
        <w:t>行政事业单位医疗</w:t>
      </w:r>
      <w:r>
        <w:rPr>
          <w:rFonts w:ascii="仿宋_GB2312" w:eastAsia="仿宋_GB2312" w:hAnsi="仿宋_GB2312" w:cs="仿宋_GB2312" w:hint="eastAsia"/>
          <w:color w:val="000000"/>
          <w:kern w:val="0"/>
          <w:sz w:val="32"/>
          <w:szCs w:val="32"/>
        </w:rPr>
        <w:t>（款）</w:t>
      </w:r>
      <w:r>
        <w:rPr>
          <w:rFonts w:ascii="仿宋_GB2312" w:eastAsia="仿宋_GB2312" w:hAnsi="仿宋_GB2312" w:cs="仿宋_GB2312" w:hint="eastAsia"/>
          <w:color w:val="000000"/>
          <w:kern w:val="0"/>
          <w:sz w:val="32"/>
          <w:szCs w:val="32"/>
        </w:rPr>
        <w:t>事业</w:t>
      </w:r>
      <w:r>
        <w:rPr>
          <w:rFonts w:ascii="仿宋_GB2312" w:eastAsia="仿宋_GB2312" w:hAnsi="仿宋_GB2312" w:cs="仿宋_GB2312" w:hint="eastAsia"/>
          <w:color w:val="000000"/>
          <w:kern w:val="0"/>
          <w:sz w:val="32"/>
          <w:szCs w:val="32"/>
        </w:rPr>
        <w:t>单位医疗</w:t>
      </w:r>
      <w:r>
        <w:rPr>
          <w:rFonts w:ascii="仿宋_GB2312" w:eastAsia="仿宋_GB2312" w:hAnsi="仿宋_GB2312" w:cs="仿宋_GB2312" w:hint="eastAsia"/>
          <w:color w:val="000000"/>
          <w:kern w:val="0"/>
          <w:sz w:val="32"/>
          <w:szCs w:val="32"/>
        </w:rPr>
        <w:t>（项）</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指事业单位用于缴纳单位基本医疗保险支出。</w:t>
      </w:r>
      <w:r>
        <w:rPr>
          <w:rFonts w:ascii="仿宋_GB2312" w:eastAsia="仿宋_GB2312" w:hAnsi="仿宋_GB2312" w:cs="仿宋_GB2312" w:hint="eastAsia"/>
          <w:color w:val="000000"/>
          <w:kern w:val="0"/>
          <w:sz w:val="32"/>
          <w:szCs w:val="32"/>
        </w:rPr>
        <w:t> </w:t>
      </w:r>
    </w:p>
    <w:p w:rsidR="00EA2C97" w:rsidRDefault="00094C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color w:val="000000" w:themeColor="text1"/>
          <w:kern w:val="0"/>
          <w:sz w:val="32"/>
          <w:szCs w:val="32"/>
        </w:rPr>
        <w:t>卫生健康支出</w:t>
      </w:r>
      <w:r>
        <w:rPr>
          <w:rFonts w:ascii="仿宋_GB2312" w:eastAsia="仿宋_GB2312" w:hAnsi="仿宋_GB2312" w:cs="仿宋_GB2312" w:hint="eastAsia"/>
          <w:color w:val="000000" w:themeColor="text1"/>
          <w:kern w:val="0"/>
          <w:sz w:val="32"/>
          <w:szCs w:val="32"/>
        </w:rPr>
        <w:t>（类）</w:t>
      </w:r>
      <w:r>
        <w:rPr>
          <w:rFonts w:ascii="仿宋_GB2312" w:eastAsia="仿宋_GB2312" w:hAnsi="仿宋_GB2312" w:cs="仿宋_GB2312" w:hint="eastAsia"/>
          <w:color w:val="000000" w:themeColor="text1"/>
          <w:kern w:val="0"/>
          <w:sz w:val="32"/>
          <w:szCs w:val="32"/>
        </w:rPr>
        <w:t>行政事业单位医疗</w:t>
      </w:r>
      <w:r>
        <w:rPr>
          <w:rFonts w:ascii="仿宋_GB2312" w:eastAsia="仿宋_GB2312" w:hAnsi="仿宋_GB2312" w:cs="仿宋_GB2312" w:hint="eastAsia"/>
          <w:color w:val="000000" w:themeColor="text1"/>
          <w:kern w:val="0"/>
          <w:sz w:val="32"/>
          <w:szCs w:val="32"/>
        </w:rPr>
        <w:t>（款）</w:t>
      </w:r>
      <w:r>
        <w:rPr>
          <w:rFonts w:ascii="仿宋_GB2312" w:eastAsia="仿宋_GB2312" w:hAnsi="仿宋_GB2312" w:cs="仿宋_GB2312" w:hint="eastAsia"/>
          <w:color w:val="000000" w:themeColor="text1"/>
          <w:kern w:val="0"/>
          <w:sz w:val="32"/>
          <w:szCs w:val="32"/>
        </w:rPr>
        <w:t>公务员医疗补助</w:t>
      </w:r>
      <w:r>
        <w:rPr>
          <w:rFonts w:ascii="仿宋_GB2312" w:eastAsia="仿宋_GB2312" w:hAnsi="仿宋_GB2312" w:cs="仿宋_GB2312" w:hint="eastAsia"/>
          <w:color w:val="000000" w:themeColor="text1"/>
          <w:kern w:val="0"/>
          <w:sz w:val="32"/>
          <w:szCs w:val="32"/>
        </w:rPr>
        <w:t>（项）</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反映财政部门安排的公务员医疗补助经费。</w:t>
      </w:r>
    </w:p>
    <w:p w:rsidR="00EA2C97" w:rsidRDefault="00094C35">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color w:val="000000"/>
          <w:kern w:val="0"/>
          <w:sz w:val="32"/>
          <w:szCs w:val="32"/>
        </w:rPr>
        <w:t>住房保障（类）住房改革支出（款）住房公积金（项）：</w:t>
      </w:r>
      <w:r>
        <w:rPr>
          <w:rFonts w:ascii="仿宋_GB2312" w:eastAsia="仿宋_GB2312" w:hAnsi="仿宋_GB2312" w:cs="仿宋_GB2312" w:hint="eastAsia"/>
          <w:color w:val="000000"/>
          <w:kern w:val="0"/>
          <w:sz w:val="32"/>
          <w:szCs w:val="32"/>
        </w:rPr>
        <w:t>指由单位及其在职职工按规定缴存的住房公积金支出。</w:t>
      </w:r>
    </w:p>
    <w:p w:rsidR="00EA2C97" w:rsidRDefault="00094C35">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11.</w:t>
      </w:r>
      <w:r>
        <w:rPr>
          <w:rFonts w:ascii="仿宋_GB2312" w:eastAsia="仿宋_GB2312" w:hAnsi="仿宋_GB2312" w:cs="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EA2C97" w:rsidRDefault="00094C35">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12</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机关运行经费：为保障行政单位（含参照公务员法管理的事业单位）运行用于购买货物和服务的各项资金，包括办公及印刷费、邮电费、差旅费</w:t>
      </w:r>
      <w:r>
        <w:rPr>
          <w:rFonts w:ascii="仿宋_GB2312" w:eastAsia="仿宋_GB2312" w:hAnsi="仿宋_GB2312" w:cs="仿宋_GB2312" w:hint="eastAsia"/>
          <w:color w:val="auto"/>
          <w:sz w:val="32"/>
          <w:szCs w:val="32"/>
        </w:rPr>
        <w:t>、会议费、福利费、日常维修费、专用材料及一般设备购置费、办公用房水电费、办公用房取暖费、办公用房物业管理费、公务用车运行维护费以及其他费用。</w:t>
      </w:r>
    </w:p>
    <w:p w:rsidR="00EA2C97" w:rsidRDefault="00EA2C97">
      <w:pPr>
        <w:pStyle w:val="Default"/>
        <w:spacing w:line="560" w:lineRule="exact"/>
        <w:ind w:firstLineChars="200" w:firstLine="640"/>
        <w:rPr>
          <w:rFonts w:ascii="仿宋_GB2312" w:eastAsia="仿宋_GB2312" w:hAnsi="仿宋_GB2312" w:cs="仿宋_GB2312"/>
          <w:color w:val="auto"/>
          <w:sz w:val="32"/>
          <w:szCs w:val="32"/>
        </w:rPr>
      </w:pPr>
    </w:p>
    <w:p w:rsidR="00EA2C97" w:rsidRDefault="00EA2C97">
      <w:pPr>
        <w:spacing w:line="600" w:lineRule="exact"/>
        <w:jc w:val="center"/>
        <w:outlineLvl w:val="0"/>
        <w:rPr>
          <w:rFonts w:ascii="仿宋_GB2312" w:eastAsia="仿宋_GB2312" w:hAnsi="仿宋_GB2312" w:cs="仿宋_GB2312"/>
          <w:sz w:val="32"/>
          <w:szCs w:val="32"/>
        </w:rPr>
      </w:pPr>
      <w:bookmarkStart w:id="105" w:name="_Toc15396614"/>
      <w:bookmarkStart w:id="106" w:name="_Toc15377226"/>
    </w:p>
    <w:p w:rsidR="00EA2C97" w:rsidRDefault="00EA2C97">
      <w:pPr>
        <w:spacing w:line="600" w:lineRule="exact"/>
        <w:jc w:val="center"/>
        <w:outlineLvl w:val="0"/>
        <w:rPr>
          <w:rFonts w:ascii="仿宋_GB2312" w:eastAsia="仿宋_GB2312" w:hAnsi="仿宋_GB2312" w:cs="仿宋_GB2312"/>
          <w:sz w:val="32"/>
          <w:szCs w:val="32"/>
        </w:rPr>
      </w:pPr>
    </w:p>
    <w:p w:rsidR="00EA2C97" w:rsidRDefault="00EA2C97">
      <w:pPr>
        <w:spacing w:line="600" w:lineRule="exact"/>
        <w:jc w:val="center"/>
        <w:outlineLvl w:val="0"/>
        <w:rPr>
          <w:rFonts w:ascii="黑体" w:eastAsia="黑体" w:hAnsi="黑体"/>
          <w:sz w:val="44"/>
          <w:szCs w:val="44"/>
        </w:rPr>
      </w:pPr>
    </w:p>
    <w:p w:rsidR="00EA2C97" w:rsidRDefault="00EA2C97">
      <w:pPr>
        <w:spacing w:line="600" w:lineRule="exact"/>
        <w:jc w:val="center"/>
        <w:outlineLvl w:val="0"/>
        <w:rPr>
          <w:rFonts w:ascii="黑体" w:eastAsia="黑体" w:hAnsi="黑体"/>
          <w:sz w:val="44"/>
          <w:szCs w:val="44"/>
        </w:rPr>
      </w:pPr>
    </w:p>
    <w:p w:rsidR="00EA2C97" w:rsidRDefault="00EA2C97">
      <w:pPr>
        <w:spacing w:line="600" w:lineRule="exact"/>
        <w:outlineLvl w:val="0"/>
        <w:rPr>
          <w:rFonts w:ascii="黑体" w:eastAsia="黑体" w:hAnsi="黑体"/>
          <w:sz w:val="44"/>
          <w:szCs w:val="44"/>
        </w:rPr>
      </w:pPr>
    </w:p>
    <w:p w:rsidR="00EA2C97" w:rsidRDefault="00EA2C97">
      <w:pPr>
        <w:spacing w:line="600" w:lineRule="exact"/>
        <w:jc w:val="center"/>
        <w:outlineLvl w:val="0"/>
        <w:rPr>
          <w:rFonts w:ascii="黑体" w:eastAsia="黑体" w:hAnsi="黑体"/>
          <w:sz w:val="44"/>
          <w:szCs w:val="44"/>
        </w:rPr>
      </w:pPr>
    </w:p>
    <w:p w:rsidR="00EA2C97" w:rsidRDefault="00094C35">
      <w:pPr>
        <w:spacing w:line="600" w:lineRule="exact"/>
        <w:jc w:val="center"/>
        <w:outlineLvl w:val="0"/>
        <w:rPr>
          <w:rStyle w:val="10"/>
          <w:rFonts w:ascii="黑体" w:eastAsia="黑体" w:hAnsi="黑体"/>
          <w:b w:val="0"/>
        </w:rPr>
      </w:pPr>
      <w:bookmarkStart w:id="107" w:name="_Toc5945_WPSOffice_Level1"/>
      <w:r>
        <w:rPr>
          <w:rFonts w:ascii="黑体" w:eastAsia="黑体" w:hAnsi="黑体" w:hint="eastAsia"/>
          <w:sz w:val="44"/>
          <w:szCs w:val="44"/>
        </w:rPr>
        <w:t>第</w:t>
      </w:r>
      <w:r>
        <w:rPr>
          <w:rStyle w:val="10"/>
          <w:rFonts w:ascii="黑体" w:eastAsia="黑体" w:hAnsi="黑体" w:hint="eastAsia"/>
          <w:b w:val="0"/>
        </w:rPr>
        <w:t>四部分</w:t>
      </w:r>
      <w:r>
        <w:rPr>
          <w:rStyle w:val="10"/>
          <w:rFonts w:ascii="黑体" w:eastAsia="黑体" w:hAnsi="黑体" w:hint="eastAsia"/>
          <w:b w:val="0"/>
        </w:rPr>
        <w:t xml:space="preserve"> </w:t>
      </w:r>
      <w:r>
        <w:rPr>
          <w:rStyle w:val="10"/>
          <w:rFonts w:ascii="黑体" w:eastAsia="黑体" w:hAnsi="黑体" w:hint="eastAsia"/>
          <w:b w:val="0"/>
        </w:rPr>
        <w:t>附件</w:t>
      </w:r>
      <w:bookmarkEnd w:id="105"/>
      <w:bookmarkEnd w:id="107"/>
    </w:p>
    <w:p w:rsidR="00EA2C97" w:rsidRDefault="00EA2C97">
      <w:pPr>
        <w:spacing w:line="572" w:lineRule="exact"/>
        <w:jc w:val="center"/>
        <w:rPr>
          <w:rFonts w:ascii="方正小标宋简体" w:eastAsia="方正小标宋简体" w:hAnsi="宋体"/>
          <w:kern w:val="0"/>
          <w:sz w:val="40"/>
          <w:szCs w:val="44"/>
        </w:rPr>
      </w:pPr>
    </w:p>
    <w:p w:rsidR="00EA2C97" w:rsidRDefault="00094C35">
      <w:pPr>
        <w:spacing w:line="572" w:lineRule="exact"/>
        <w:jc w:val="center"/>
        <w:rPr>
          <w:rFonts w:ascii="方正小标宋简体" w:eastAsia="方正小标宋简体" w:hAnsi="宋体"/>
          <w:kern w:val="0"/>
          <w:sz w:val="40"/>
          <w:szCs w:val="44"/>
          <w:lang w:val="zh-CN"/>
        </w:rPr>
      </w:pPr>
      <w:bookmarkStart w:id="108" w:name="_Toc24121_WPSOffice_Level2"/>
      <w:r>
        <w:rPr>
          <w:rFonts w:ascii="方正小标宋简体" w:eastAsia="方正小标宋简体" w:hAnsi="宋体" w:hint="eastAsia"/>
          <w:kern w:val="0"/>
          <w:sz w:val="40"/>
          <w:szCs w:val="44"/>
        </w:rPr>
        <w:t>2021</w:t>
      </w:r>
      <w:r>
        <w:rPr>
          <w:rFonts w:ascii="方正小标宋简体" w:eastAsia="方正小标宋简体" w:hAnsi="宋体" w:hint="eastAsia"/>
          <w:kern w:val="0"/>
          <w:sz w:val="40"/>
          <w:szCs w:val="44"/>
        </w:rPr>
        <w:t>年</w:t>
      </w:r>
      <w:r>
        <w:rPr>
          <w:rFonts w:ascii="方正小标宋简体" w:eastAsia="方正小标宋简体" w:hAnsi="宋体" w:hint="eastAsia"/>
          <w:kern w:val="0"/>
          <w:sz w:val="40"/>
          <w:szCs w:val="44"/>
        </w:rPr>
        <w:t>红十字会</w:t>
      </w:r>
      <w:r>
        <w:rPr>
          <w:rFonts w:ascii="方正小标宋简体" w:eastAsia="方正小标宋简体" w:hAnsi="宋体" w:hint="eastAsia"/>
          <w:kern w:val="0"/>
          <w:sz w:val="40"/>
          <w:szCs w:val="44"/>
        </w:rPr>
        <w:t>部门整体绩效评价报告</w:t>
      </w:r>
      <w:bookmarkEnd w:id="108"/>
    </w:p>
    <w:p w:rsidR="00EA2C97" w:rsidRDefault="00EA2C97">
      <w:pPr>
        <w:widowControl/>
        <w:adjustRightInd w:val="0"/>
        <w:snapToGrid w:val="0"/>
        <w:spacing w:line="572" w:lineRule="exact"/>
        <w:ind w:firstLineChars="200" w:firstLine="480"/>
        <w:contextualSpacing/>
        <w:jc w:val="left"/>
        <w:rPr>
          <w:rFonts w:ascii="黑体" w:eastAsia="黑体" w:hAnsi="宋体" w:cs="宋体"/>
          <w:kern w:val="0"/>
          <w:sz w:val="24"/>
          <w:szCs w:val="32"/>
          <w:shd w:val="clear" w:color="auto" w:fill="FFFFFF"/>
        </w:rPr>
      </w:pPr>
    </w:p>
    <w:p w:rsidR="00EA2C97" w:rsidRDefault="00094C35">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lang w:val="zh-CN"/>
        </w:rPr>
      </w:pPr>
      <w:bookmarkStart w:id="109" w:name="_Toc12260_WPSOffice_Level2"/>
      <w:r>
        <w:rPr>
          <w:rFonts w:ascii="黑体" w:eastAsia="黑体" w:hAnsi="宋体" w:cs="宋体" w:hint="eastAsia"/>
          <w:kern w:val="0"/>
          <w:sz w:val="32"/>
          <w:szCs w:val="32"/>
          <w:shd w:val="clear" w:color="auto" w:fill="FFFFFF"/>
        </w:rPr>
        <w:t>一、</w:t>
      </w:r>
      <w:r>
        <w:rPr>
          <w:rFonts w:ascii="黑体" w:eastAsia="黑体" w:hAnsi="宋体" w:cs="宋体" w:hint="eastAsia"/>
          <w:kern w:val="0"/>
          <w:sz w:val="32"/>
          <w:szCs w:val="32"/>
          <w:shd w:val="clear" w:color="auto" w:fill="FFFFFF"/>
          <w:lang w:val="zh-CN"/>
        </w:rPr>
        <w:t>部门（单位）概况</w:t>
      </w:r>
      <w:bookmarkEnd w:id="109"/>
    </w:p>
    <w:p w:rsidR="00EA2C97" w:rsidRDefault="00094C35">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（一）机构组成</w:t>
      </w:r>
    </w:p>
    <w:p w:rsidR="00EA2C97" w:rsidRDefault="00094C35">
      <w:pPr>
        <w:snapToGrid w:val="0"/>
        <w:spacing w:line="60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根据中共峨边彝族自治县委办公室关于印发《峨边彝族自治县红十字会职能配置、内设机构和人员编制规定》（峨委办〔</w:t>
      </w:r>
      <w:r>
        <w:rPr>
          <w:rFonts w:ascii="仿宋_GB2312" w:eastAsia="仿宋_GB2312" w:hAnsi="宋体"/>
          <w:color w:val="000000"/>
          <w:sz w:val="32"/>
          <w:szCs w:val="32"/>
        </w:rPr>
        <w:t>2019</w:t>
      </w:r>
      <w:r>
        <w:rPr>
          <w:rFonts w:ascii="仿宋_GB2312" w:eastAsia="仿宋_GB2312" w:hAnsi="宋体"/>
          <w:color w:val="000000"/>
          <w:sz w:val="32"/>
          <w:szCs w:val="32"/>
        </w:rPr>
        <w:t>〕</w:t>
      </w:r>
      <w:r>
        <w:rPr>
          <w:rFonts w:ascii="仿宋_GB2312" w:eastAsia="仿宋_GB2312" w:hAnsi="宋体"/>
          <w:color w:val="000000"/>
          <w:sz w:val="32"/>
          <w:szCs w:val="32"/>
        </w:rPr>
        <w:t>60</w:t>
      </w:r>
      <w:r>
        <w:rPr>
          <w:rFonts w:ascii="仿宋_GB2312" w:eastAsia="仿宋_GB2312" w:hAnsi="宋体"/>
          <w:color w:val="000000"/>
          <w:sz w:val="32"/>
          <w:szCs w:val="32"/>
        </w:rPr>
        <w:t>号）通知精神，县红十字会属县委正科级群团组织，核定事业编制</w:t>
      </w:r>
      <w:r>
        <w:rPr>
          <w:rFonts w:ascii="仿宋_GB2312" w:eastAsia="仿宋_GB2312" w:hAnsi="宋体"/>
          <w:color w:val="000000"/>
          <w:sz w:val="32"/>
          <w:szCs w:val="32"/>
        </w:rPr>
        <w:t>5</w:t>
      </w:r>
      <w:r>
        <w:rPr>
          <w:rFonts w:ascii="仿宋_GB2312" w:eastAsia="仿宋_GB2312" w:hAnsi="宋体"/>
          <w:color w:val="000000"/>
          <w:sz w:val="32"/>
          <w:szCs w:val="32"/>
        </w:rPr>
        <w:t>名，设常务副会长</w:t>
      </w:r>
      <w:r>
        <w:rPr>
          <w:rFonts w:ascii="仿宋_GB2312" w:eastAsia="仿宋_GB2312" w:hAnsi="宋体"/>
          <w:color w:val="000000"/>
          <w:sz w:val="32"/>
          <w:szCs w:val="32"/>
        </w:rPr>
        <w:t>1</w:t>
      </w:r>
      <w:r>
        <w:rPr>
          <w:rFonts w:ascii="仿宋_GB2312" w:eastAsia="仿宋_GB2312" w:hAnsi="宋体"/>
          <w:color w:val="000000"/>
          <w:sz w:val="32"/>
          <w:szCs w:val="32"/>
        </w:rPr>
        <w:t>名，副会长（秘书长）</w:t>
      </w:r>
      <w:r>
        <w:rPr>
          <w:rFonts w:ascii="仿宋_GB2312" w:eastAsia="仿宋_GB2312" w:hAnsi="宋体"/>
          <w:color w:val="000000"/>
          <w:sz w:val="32"/>
          <w:szCs w:val="32"/>
        </w:rPr>
        <w:t>1</w:t>
      </w:r>
      <w:r>
        <w:rPr>
          <w:rFonts w:ascii="仿宋_GB2312" w:eastAsia="仿宋_GB2312" w:hAnsi="宋体"/>
          <w:color w:val="000000"/>
          <w:sz w:val="32"/>
          <w:szCs w:val="32"/>
        </w:rPr>
        <w:t>名，中层领导职数</w:t>
      </w:r>
      <w:r>
        <w:rPr>
          <w:rFonts w:ascii="仿宋_GB2312" w:eastAsia="仿宋_GB2312" w:hAnsi="宋体"/>
          <w:color w:val="000000"/>
          <w:sz w:val="32"/>
          <w:szCs w:val="32"/>
        </w:rPr>
        <w:t>1</w:t>
      </w:r>
      <w:r>
        <w:rPr>
          <w:rFonts w:ascii="仿宋_GB2312" w:eastAsia="仿宋_GB2312" w:hAnsi="宋体"/>
          <w:color w:val="000000"/>
          <w:sz w:val="32"/>
          <w:szCs w:val="32"/>
        </w:rPr>
        <w:t>名，内设综合股</w:t>
      </w:r>
      <w:r>
        <w:rPr>
          <w:rFonts w:ascii="仿宋_GB2312" w:eastAsia="仿宋_GB2312" w:hAnsi="宋体"/>
          <w:color w:val="000000"/>
          <w:sz w:val="32"/>
          <w:szCs w:val="32"/>
        </w:rPr>
        <w:t>1</w:t>
      </w:r>
      <w:r>
        <w:rPr>
          <w:rFonts w:ascii="仿宋_GB2312" w:eastAsia="仿宋_GB2312" w:hAnsi="宋体"/>
          <w:color w:val="000000"/>
          <w:sz w:val="32"/>
          <w:szCs w:val="32"/>
        </w:rPr>
        <w:t>个。</w:t>
      </w:r>
      <w:r>
        <w:rPr>
          <w:rFonts w:ascii="仿宋_GB2312" w:eastAsia="仿宋_GB2312" w:hAnsi="宋体" w:hint="eastAsia"/>
          <w:color w:val="000000"/>
          <w:sz w:val="32"/>
          <w:szCs w:val="32"/>
        </w:rPr>
        <w:t>根据省市红十字会改革要求，新增设领导职数</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名（监事长</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w:t>
      </w:r>
    </w:p>
    <w:p w:rsidR="00EA2C97" w:rsidRDefault="00094C35">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（二）机构职能</w:t>
      </w:r>
    </w:p>
    <w:p w:rsidR="00EA2C97" w:rsidRDefault="00094C35">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lang w:val="zh-CN"/>
        </w:rPr>
        <w:t>峨边彝族自治县红十字会（以下简称县红十字会）主要职能：</w:t>
      </w:r>
      <w:r>
        <w:rPr>
          <w:rFonts w:ascii="仿宋_GB2312" w:eastAsia="仿宋_GB2312" w:hAnsi="仿宋" w:hint="eastAsia"/>
          <w:color w:val="000000"/>
          <w:sz w:val="32"/>
          <w:szCs w:val="32"/>
        </w:rPr>
        <w:t>一是贯彻国家红十字会工作的有关法律、法规和政策、研究拟定峨边彝族自治县红十字会工作发展规划、实施计划并组织实施；二是按照《中国红十字会章程》规定，依法开展全县红十字会工作；三是开展备灾救灾工作，在自然灾害</w:t>
      </w:r>
      <w:r>
        <w:rPr>
          <w:rFonts w:ascii="仿宋_GB2312" w:eastAsia="仿宋_GB2312" w:hAnsi="仿宋" w:hint="eastAsia"/>
          <w:color w:val="000000"/>
          <w:sz w:val="32"/>
          <w:szCs w:val="32"/>
        </w:rPr>
        <w:lastRenderedPageBreak/>
        <w:t>和突发事件中，协助政府实施赈灾救援；四是开展人道主义领域内的社区服务和社会公益活动：组织开展群众性初级卫生救护训练和现场急救工作，普及卫生救护和防灾、防病知识；按照中国红十字会总会的部署，参加国际人道主义救援工作；五是组织管理红十字会志愿者队伍，开展无偿献血工作；六是依法开展和推动遗体、器官（组织）捐献工作</w:t>
      </w:r>
      <w:r>
        <w:rPr>
          <w:rFonts w:ascii="仿宋_GB2312" w:eastAsia="仿宋_GB2312" w:hAnsi="仿宋" w:hint="eastAsia"/>
          <w:color w:val="000000"/>
          <w:sz w:val="32"/>
          <w:szCs w:val="32"/>
        </w:rPr>
        <w:t>；开展艾滋病预防控制宣传和教育、关心爱护艾滋病病毒感染者、患者及其他人道救助工作；七是开展有益于青少年身心健康、弘扬人道主义精神的红十字会青少年活动；八是完成县委、县政府和中国红十字会总会、省市红十字会交办的其他工作。</w:t>
      </w:r>
    </w:p>
    <w:p w:rsidR="00EA2C97" w:rsidRDefault="00094C35">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（三）人员概况</w:t>
      </w:r>
    </w:p>
    <w:p w:rsidR="00EA2C97" w:rsidRDefault="00094C35">
      <w:pPr>
        <w:widowControl/>
        <w:tabs>
          <w:tab w:val="left" w:pos="3840"/>
        </w:tabs>
        <w:adjustRightInd w:val="0"/>
        <w:snapToGrid w:val="0"/>
        <w:spacing w:line="600" w:lineRule="exact"/>
        <w:ind w:firstLineChars="200" w:firstLine="640"/>
        <w:contextualSpacing/>
        <w:jc w:val="left"/>
        <w:rPr>
          <w:rFonts w:ascii="黑体" w:eastAsia="黑体" w:hAnsi="宋体" w:cs="宋体"/>
          <w:kern w:val="0"/>
          <w:sz w:val="32"/>
          <w:szCs w:val="32"/>
          <w:shd w:val="clear" w:color="auto" w:fill="FFFFFF"/>
        </w:rPr>
      </w:pPr>
      <w:r>
        <w:rPr>
          <w:rFonts w:ascii="仿宋_GB2312" w:eastAsia="仿宋_GB2312" w:hAnsi="宋体"/>
          <w:color w:val="000000"/>
          <w:sz w:val="32"/>
          <w:szCs w:val="32"/>
        </w:rPr>
        <w:t>常务副会长</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名（管理七级）</w:t>
      </w:r>
      <w:r>
        <w:rPr>
          <w:rFonts w:ascii="仿宋_GB2312" w:eastAsia="仿宋_GB2312" w:hAnsi="宋体"/>
          <w:color w:val="000000"/>
          <w:sz w:val="32"/>
          <w:szCs w:val="32"/>
        </w:rPr>
        <w:t>，</w:t>
      </w:r>
      <w:r>
        <w:rPr>
          <w:rFonts w:ascii="仿宋_GB2312" w:eastAsia="仿宋_GB2312" w:hAnsi="宋体" w:hint="eastAsia"/>
          <w:color w:val="000000"/>
          <w:sz w:val="32"/>
          <w:szCs w:val="32"/>
        </w:rPr>
        <w:t>副会长</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名（管理八级）</w:t>
      </w:r>
      <w:r>
        <w:rPr>
          <w:rFonts w:ascii="仿宋_GB2312" w:eastAsia="仿宋_GB2312" w:hAnsi="宋体"/>
          <w:color w:val="000000"/>
          <w:sz w:val="32"/>
          <w:szCs w:val="32"/>
        </w:rPr>
        <w:t>。</w:t>
      </w:r>
      <w:r>
        <w:rPr>
          <w:rFonts w:ascii="仿宋_GB2312" w:eastAsia="仿宋_GB2312" w:hAnsi="宋体" w:hint="eastAsia"/>
          <w:color w:val="000000"/>
          <w:sz w:val="32"/>
          <w:szCs w:val="32"/>
        </w:rPr>
        <w:t>根据省市红十字会改革要求，</w:t>
      </w:r>
      <w:r>
        <w:rPr>
          <w:rFonts w:ascii="仿宋_GB2312" w:eastAsia="仿宋_GB2312" w:hAnsi="宋体" w:hint="eastAsia"/>
          <w:color w:val="000000"/>
          <w:sz w:val="32"/>
          <w:szCs w:val="32"/>
        </w:rPr>
        <w:t>11</w:t>
      </w:r>
      <w:r>
        <w:rPr>
          <w:rFonts w:ascii="仿宋_GB2312" w:eastAsia="仿宋_GB2312" w:hAnsi="宋体" w:hint="eastAsia"/>
          <w:color w:val="000000"/>
          <w:sz w:val="32"/>
          <w:szCs w:val="32"/>
        </w:rPr>
        <w:t>月新增监事长</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w:t>
      </w:r>
      <w:r>
        <w:rPr>
          <w:rFonts w:ascii="仿宋_GB2312" w:eastAsia="仿宋_GB2312" w:hAnsi="宋体" w:hint="eastAsia"/>
          <w:color w:val="000000"/>
          <w:sz w:val="32"/>
          <w:szCs w:val="32"/>
        </w:rPr>
        <w:t>（管理八级），</w:t>
      </w:r>
      <w:r>
        <w:rPr>
          <w:rFonts w:ascii="仿宋_GB2312" w:eastAsia="仿宋_GB2312" w:hAnsi="宋体" w:hint="eastAsia"/>
          <w:color w:val="000000"/>
          <w:sz w:val="32"/>
          <w:szCs w:val="32"/>
        </w:rPr>
        <w:t>大堡镇跟班学习干部</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名，</w:t>
      </w:r>
    </w:p>
    <w:p w:rsidR="00EA2C97" w:rsidRDefault="00094C35">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bookmarkStart w:id="110" w:name="_Toc27108_WPSOffice_Level2"/>
      <w:r>
        <w:rPr>
          <w:rFonts w:ascii="黑体" w:eastAsia="黑体" w:hAnsi="宋体" w:cs="宋体" w:hint="eastAsia"/>
          <w:kern w:val="0"/>
          <w:sz w:val="32"/>
          <w:szCs w:val="32"/>
          <w:shd w:val="clear" w:color="auto" w:fill="FFFFFF"/>
        </w:rPr>
        <w:t>二、部门财政资金收支情况</w:t>
      </w:r>
      <w:bookmarkEnd w:id="110"/>
    </w:p>
    <w:p w:rsidR="00EA2C97" w:rsidRDefault="00094C35">
      <w:pPr>
        <w:widowControl/>
        <w:adjustRightInd w:val="0"/>
        <w:snapToGrid w:val="0"/>
        <w:spacing w:line="572"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（一）部门财政资金收入情况</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hint="eastAsia"/>
          <w:color w:val="000000"/>
          <w:sz w:val="32"/>
          <w:szCs w:val="32"/>
        </w:rPr>
        <w:t>县红十字会</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年财政拨款预算收入</w:t>
      </w:r>
      <w:r>
        <w:rPr>
          <w:rFonts w:ascii="仿宋_GB2312" w:eastAsia="仿宋_GB2312" w:hAnsi="宋体" w:hint="eastAsia"/>
          <w:color w:val="000000"/>
          <w:sz w:val="32"/>
          <w:szCs w:val="32"/>
        </w:rPr>
        <w:t>52.85</w:t>
      </w:r>
      <w:r>
        <w:rPr>
          <w:rFonts w:ascii="仿宋_GB2312" w:eastAsia="仿宋_GB2312" w:hAnsi="宋体" w:hint="eastAsia"/>
          <w:color w:val="000000"/>
          <w:sz w:val="32"/>
          <w:szCs w:val="32"/>
        </w:rPr>
        <w:t>万元，其中上级资金</w:t>
      </w:r>
      <w:r>
        <w:rPr>
          <w:rFonts w:ascii="仿宋_GB2312" w:eastAsia="仿宋_GB2312" w:hAnsi="宋体" w:hint="eastAsia"/>
          <w:color w:val="000000"/>
          <w:sz w:val="32"/>
          <w:szCs w:val="32"/>
        </w:rPr>
        <w:t>0</w:t>
      </w:r>
      <w:r>
        <w:rPr>
          <w:rFonts w:ascii="仿宋_GB2312" w:eastAsia="仿宋_GB2312" w:hAnsi="宋体" w:hint="eastAsia"/>
          <w:color w:val="000000"/>
          <w:sz w:val="32"/>
          <w:szCs w:val="32"/>
        </w:rPr>
        <w:t>万元，县级资金</w:t>
      </w:r>
      <w:r>
        <w:rPr>
          <w:rFonts w:ascii="仿宋_GB2312" w:eastAsia="仿宋_GB2312" w:hAnsi="宋体" w:hint="eastAsia"/>
          <w:color w:val="000000"/>
          <w:sz w:val="32"/>
          <w:szCs w:val="32"/>
        </w:rPr>
        <w:t>52.85</w:t>
      </w:r>
      <w:r>
        <w:rPr>
          <w:rFonts w:ascii="仿宋_GB2312" w:eastAsia="仿宋_GB2312" w:hAnsi="宋体" w:hint="eastAsia"/>
          <w:color w:val="000000"/>
          <w:sz w:val="32"/>
          <w:szCs w:val="32"/>
        </w:rPr>
        <w:t>万元。其中项目</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个，具体为：办公设备购置</w:t>
      </w:r>
      <w:r>
        <w:rPr>
          <w:rFonts w:ascii="仿宋_GB2312" w:eastAsia="仿宋_GB2312" w:hAnsi="宋体" w:hint="eastAsia"/>
          <w:color w:val="000000"/>
          <w:sz w:val="32"/>
          <w:szCs w:val="32"/>
        </w:rPr>
        <w:t>7.93</w:t>
      </w:r>
      <w:r>
        <w:rPr>
          <w:rFonts w:ascii="仿宋_GB2312" w:eastAsia="仿宋_GB2312" w:hAnsi="宋体" w:hint="eastAsia"/>
          <w:color w:val="000000"/>
          <w:sz w:val="32"/>
          <w:szCs w:val="32"/>
        </w:rPr>
        <w:t>万元，备灾救灾</w:t>
      </w:r>
      <w:r>
        <w:rPr>
          <w:rFonts w:ascii="仿宋_GB2312" w:eastAsia="仿宋_GB2312" w:hAnsi="宋体" w:hint="eastAsia"/>
          <w:color w:val="000000"/>
          <w:sz w:val="32"/>
          <w:szCs w:val="32"/>
        </w:rPr>
        <w:t>13.99</w:t>
      </w:r>
      <w:r>
        <w:rPr>
          <w:rFonts w:ascii="仿宋_GB2312" w:eastAsia="仿宋_GB2312" w:hAnsi="宋体" w:hint="eastAsia"/>
          <w:color w:val="000000"/>
          <w:sz w:val="32"/>
          <w:szCs w:val="32"/>
        </w:rPr>
        <w:t>万元。</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（二）部门财政资金支出情况</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s="宋体"/>
          <w:kern w:val="0"/>
          <w:sz w:val="32"/>
          <w:szCs w:val="32"/>
          <w:shd w:val="clear" w:color="auto" w:fill="FFFFFF"/>
          <w:lang w:val="zh-CN"/>
        </w:rPr>
      </w:pPr>
      <w:r>
        <w:rPr>
          <w:rFonts w:ascii="仿宋_GB2312" w:eastAsia="仿宋_GB2312" w:hAnsi="宋体" w:hint="eastAsia"/>
          <w:color w:val="000000"/>
          <w:sz w:val="32"/>
          <w:szCs w:val="32"/>
        </w:rPr>
        <w:lastRenderedPageBreak/>
        <w:t xml:space="preserve"> </w:t>
      </w:r>
      <w:r>
        <w:rPr>
          <w:rFonts w:ascii="仿宋_GB2312" w:eastAsia="仿宋_GB2312" w:hAnsi="宋体" w:hint="eastAsia"/>
          <w:color w:val="000000"/>
          <w:sz w:val="32"/>
          <w:szCs w:val="32"/>
          <w:lang w:val="zh-CN"/>
        </w:rPr>
        <w:t>基本支出</w:t>
      </w:r>
      <w:r>
        <w:rPr>
          <w:rFonts w:ascii="仿宋_GB2312" w:eastAsia="仿宋_GB2312" w:hAnsi="宋体" w:hint="eastAsia"/>
          <w:color w:val="000000"/>
          <w:sz w:val="32"/>
          <w:szCs w:val="32"/>
        </w:rPr>
        <w:t>30.93</w:t>
      </w:r>
      <w:r>
        <w:rPr>
          <w:rFonts w:ascii="仿宋_GB2312" w:eastAsia="仿宋_GB2312" w:hAnsi="宋体" w:hint="eastAsia"/>
          <w:color w:val="000000"/>
          <w:sz w:val="32"/>
          <w:szCs w:val="32"/>
        </w:rPr>
        <w:t>万元，项目支出</w:t>
      </w:r>
      <w:r>
        <w:rPr>
          <w:rFonts w:ascii="仿宋_GB2312" w:eastAsia="仿宋_GB2312" w:hAnsi="宋体" w:hint="eastAsia"/>
          <w:color w:val="000000"/>
          <w:sz w:val="32"/>
          <w:szCs w:val="32"/>
        </w:rPr>
        <w:t>21.92</w:t>
      </w:r>
      <w:r>
        <w:rPr>
          <w:rFonts w:ascii="仿宋_GB2312" w:eastAsia="仿宋_GB2312" w:hAnsi="宋体" w:hint="eastAsia"/>
          <w:color w:val="000000"/>
          <w:sz w:val="32"/>
          <w:szCs w:val="32"/>
        </w:rPr>
        <w:t>万元，其中项目</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个，具体支出为：办公设备购置</w:t>
      </w:r>
      <w:r>
        <w:rPr>
          <w:rFonts w:ascii="仿宋_GB2312" w:eastAsia="仿宋_GB2312" w:hAnsi="宋体" w:hint="eastAsia"/>
          <w:color w:val="000000"/>
          <w:sz w:val="32"/>
          <w:szCs w:val="32"/>
        </w:rPr>
        <w:t>7.93</w:t>
      </w:r>
      <w:r>
        <w:rPr>
          <w:rFonts w:ascii="仿宋_GB2312" w:eastAsia="仿宋_GB2312" w:hAnsi="宋体" w:hint="eastAsia"/>
          <w:color w:val="000000"/>
          <w:sz w:val="32"/>
          <w:szCs w:val="32"/>
        </w:rPr>
        <w:t>万元，备灾救灾</w:t>
      </w:r>
      <w:r>
        <w:rPr>
          <w:rFonts w:ascii="仿宋_GB2312" w:eastAsia="仿宋_GB2312" w:hAnsi="宋体" w:hint="eastAsia"/>
          <w:color w:val="000000"/>
          <w:sz w:val="32"/>
          <w:szCs w:val="32"/>
        </w:rPr>
        <w:t>13.99</w:t>
      </w:r>
      <w:r>
        <w:rPr>
          <w:rFonts w:ascii="仿宋_GB2312" w:eastAsia="仿宋_GB2312" w:hAnsi="宋体" w:hint="eastAsia"/>
          <w:color w:val="000000"/>
          <w:sz w:val="32"/>
          <w:szCs w:val="32"/>
        </w:rPr>
        <w:t>万元。</w:t>
      </w:r>
    </w:p>
    <w:p w:rsidR="00EA2C97" w:rsidRDefault="00094C35">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bookmarkStart w:id="111" w:name="_Toc28751_WPSOffice_Level2"/>
      <w:r>
        <w:rPr>
          <w:rFonts w:ascii="黑体" w:eastAsia="黑体" w:hAnsi="宋体" w:cs="宋体" w:hint="eastAsia"/>
          <w:kern w:val="0"/>
          <w:sz w:val="32"/>
          <w:szCs w:val="32"/>
          <w:shd w:val="clear" w:color="auto" w:fill="FFFFFF"/>
        </w:rPr>
        <w:t>三、部门整体预算绩效管理情况</w:t>
      </w:r>
      <w:bookmarkEnd w:id="111"/>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bookmarkStart w:id="112" w:name="_Toc15396618"/>
      <w:r>
        <w:rPr>
          <w:rFonts w:ascii="仿宋_GB2312" w:eastAsia="仿宋_GB2312" w:hAnsi="宋体" w:hint="eastAsia"/>
          <w:color w:val="000000"/>
          <w:sz w:val="32"/>
          <w:szCs w:val="32"/>
          <w:lang w:val="zh-CN"/>
        </w:rPr>
        <w:t>（一）部门预算项目绩效管理</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hint="eastAsia"/>
          <w:color w:val="000000"/>
          <w:sz w:val="32"/>
          <w:szCs w:val="32"/>
        </w:rPr>
        <w:t>部门管理</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按照综合预算的原则，峨红会所有收入和支出均纳入部门预算管理。</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年县红十字会根据单位工作需要以及人员经费进行了资金预算，并对除人员基本经费以外的资金依照其使用作用进行细化编制。还制定保运转的行政指标体系专项预算项目</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个，确保</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年度工作顺利开展和完成。</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lang w:val="zh-CN"/>
        </w:rPr>
        <w:t>项目预算管理</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县红十字会</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年项目支出为</w:t>
      </w:r>
      <w:r>
        <w:rPr>
          <w:rFonts w:ascii="仿宋_GB2312" w:eastAsia="仿宋_GB2312" w:hAnsi="宋体" w:hint="eastAsia"/>
          <w:color w:val="000000"/>
          <w:sz w:val="32"/>
          <w:szCs w:val="32"/>
        </w:rPr>
        <w:t>21.92</w:t>
      </w:r>
      <w:r>
        <w:rPr>
          <w:rFonts w:ascii="仿宋_GB2312" w:eastAsia="仿宋_GB2312" w:hAnsi="宋体" w:hint="eastAsia"/>
          <w:color w:val="000000"/>
          <w:sz w:val="32"/>
          <w:szCs w:val="32"/>
        </w:rPr>
        <w:t>万元，预算项目</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个。</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Pr>
          <w:rFonts w:ascii="仿宋_GB2312" w:eastAsia="仿宋_GB2312" w:hAnsi="宋体" w:hint="eastAsia"/>
          <w:color w:val="000000"/>
          <w:sz w:val="32"/>
          <w:szCs w:val="32"/>
          <w:lang w:val="zh-CN"/>
        </w:rPr>
        <w:t>办公设备购置：</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年办公设备购置</w:t>
      </w:r>
      <w:r>
        <w:rPr>
          <w:rFonts w:ascii="仿宋_GB2312" w:eastAsia="仿宋_GB2312" w:hAnsi="宋体" w:hint="eastAsia"/>
          <w:color w:val="000000"/>
          <w:sz w:val="32"/>
          <w:szCs w:val="32"/>
          <w:lang w:val="zh-CN"/>
        </w:rPr>
        <w:t>经费支出</w:t>
      </w:r>
      <w:r>
        <w:rPr>
          <w:rFonts w:ascii="仿宋_GB2312" w:eastAsia="仿宋_GB2312" w:hAnsi="宋体" w:hint="eastAsia"/>
          <w:color w:val="000000"/>
          <w:sz w:val="32"/>
          <w:szCs w:val="32"/>
        </w:rPr>
        <w:t>7.93</w:t>
      </w:r>
      <w:r>
        <w:rPr>
          <w:rFonts w:ascii="仿宋_GB2312" w:eastAsia="仿宋_GB2312" w:hAnsi="宋体" w:hint="eastAsia"/>
          <w:color w:val="000000"/>
          <w:sz w:val="32"/>
          <w:szCs w:val="32"/>
        </w:rPr>
        <w:t>万元，完成了改革工作中独立办公的指标，配备了</w:t>
      </w:r>
      <w:r>
        <w:rPr>
          <w:rFonts w:ascii="仿宋_GB2312" w:eastAsia="仿宋_GB2312" w:hAnsi="宋体" w:hint="eastAsia"/>
          <w:color w:val="000000"/>
          <w:sz w:val="32"/>
          <w:szCs w:val="32"/>
        </w:rPr>
        <w:t>3</w:t>
      </w:r>
      <w:r>
        <w:rPr>
          <w:rFonts w:ascii="仿宋_GB2312" w:eastAsia="仿宋_GB2312" w:hAnsi="宋体" w:hint="eastAsia"/>
          <w:color w:val="000000"/>
          <w:sz w:val="32"/>
          <w:szCs w:val="32"/>
        </w:rPr>
        <w:t>人办公所需的家具、电脑等设施。</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）备灾救灾：</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年备灾救灾</w:t>
      </w:r>
      <w:r>
        <w:rPr>
          <w:rFonts w:ascii="仿宋_GB2312" w:eastAsia="仿宋_GB2312" w:hAnsi="宋体" w:hint="eastAsia"/>
          <w:color w:val="000000"/>
          <w:sz w:val="32"/>
          <w:szCs w:val="32"/>
        </w:rPr>
        <w:t>经费支出</w:t>
      </w:r>
      <w:r>
        <w:rPr>
          <w:rFonts w:ascii="仿宋_GB2312" w:eastAsia="仿宋_GB2312" w:hAnsi="宋体" w:hint="eastAsia"/>
          <w:color w:val="000000"/>
          <w:sz w:val="32"/>
          <w:szCs w:val="32"/>
        </w:rPr>
        <w:t>13.99</w:t>
      </w:r>
      <w:r>
        <w:rPr>
          <w:rFonts w:ascii="仿宋_GB2312" w:eastAsia="仿宋_GB2312" w:hAnsi="宋体" w:hint="eastAsia"/>
          <w:color w:val="000000"/>
          <w:sz w:val="32"/>
          <w:szCs w:val="32"/>
        </w:rPr>
        <w:t>万元，完成了</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年应急救护培训任务，救护员培训</w:t>
      </w:r>
      <w:r>
        <w:rPr>
          <w:rFonts w:ascii="仿宋_GB2312" w:eastAsia="仿宋_GB2312" w:hAnsi="宋体" w:hint="eastAsia"/>
          <w:color w:val="000000"/>
          <w:sz w:val="32"/>
          <w:szCs w:val="32"/>
        </w:rPr>
        <w:t>133</w:t>
      </w:r>
      <w:r>
        <w:rPr>
          <w:rFonts w:ascii="仿宋_GB2312" w:eastAsia="仿宋_GB2312" w:hAnsi="宋体" w:hint="eastAsia"/>
          <w:color w:val="000000"/>
          <w:sz w:val="32"/>
          <w:szCs w:val="32"/>
        </w:rPr>
        <w:t>人，普及培训</w:t>
      </w:r>
      <w:r>
        <w:rPr>
          <w:rFonts w:ascii="仿宋_GB2312" w:eastAsia="仿宋_GB2312" w:hAnsi="宋体" w:hint="eastAsia"/>
          <w:color w:val="000000"/>
          <w:sz w:val="32"/>
          <w:szCs w:val="32"/>
        </w:rPr>
        <w:t>1736</w:t>
      </w:r>
      <w:r>
        <w:rPr>
          <w:rFonts w:ascii="仿宋_GB2312" w:eastAsia="仿宋_GB2312" w:hAnsi="宋体" w:hint="eastAsia"/>
          <w:color w:val="000000"/>
          <w:sz w:val="32"/>
          <w:szCs w:val="32"/>
        </w:rPr>
        <w:t>人；接收了</w:t>
      </w:r>
      <w:r>
        <w:rPr>
          <w:rFonts w:ascii="仿宋_GB2312" w:eastAsia="仿宋_GB2312" w:hAnsi="宋体" w:hint="eastAsia"/>
          <w:color w:val="000000"/>
          <w:sz w:val="32"/>
          <w:szCs w:val="32"/>
        </w:rPr>
        <w:t>796.11</w:t>
      </w:r>
      <w:r>
        <w:rPr>
          <w:rFonts w:ascii="仿宋_GB2312" w:eastAsia="仿宋_GB2312" w:hAnsi="宋体" w:hint="eastAsia"/>
          <w:color w:val="000000"/>
          <w:sz w:val="32"/>
          <w:szCs w:val="32"/>
        </w:rPr>
        <w:t>万元的捐赠物资。</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3.</w:t>
      </w:r>
      <w:r>
        <w:rPr>
          <w:rFonts w:ascii="仿宋_GB2312" w:eastAsia="仿宋_GB2312" w:hAnsi="宋体" w:hint="eastAsia"/>
          <w:color w:val="000000"/>
          <w:sz w:val="32"/>
          <w:szCs w:val="32"/>
        </w:rPr>
        <w:t>资金执行</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基本支出为</w:t>
      </w:r>
      <w:r>
        <w:rPr>
          <w:rFonts w:ascii="仿宋_GB2312" w:eastAsia="仿宋_GB2312" w:hAnsi="宋体" w:hint="eastAsia"/>
          <w:color w:val="000000"/>
          <w:sz w:val="32"/>
          <w:szCs w:val="32"/>
        </w:rPr>
        <w:t>30.93</w:t>
      </w:r>
      <w:r>
        <w:rPr>
          <w:rFonts w:ascii="仿宋_GB2312" w:eastAsia="仿宋_GB2312" w:hAnsi="宋体" w:hint="eastAsia"/>
          <w:color w:val="000000"/>
          <w:sz w:val="32"/>
          <w:szCs w:val="32"/>
        </w:rPr>
        <w:t>万元，主要是用于单位职工的工资薪金及各项保险缴费、福利和日常工作时的接待、办公支出，保障单位基本运转。</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项目支出为</w:t>
      </w:r>
      <w:r>
        <w:rPr>
          <w:rFonts w:ascii="仿宋_GB2312" w:eastAsia="仿宋_GB2312" w:hAnsi="宋体" w:hint="eastAsia"/>
          <w:color w:val="000000"/>
          <w:sz w:val="32"/>
          <w:szCs w:val="32"/>
        </w:rPr>
        <w:t>21.92</w:t>
      </w:r>
      <w:r>
        <w:rPr>
          <w:rFonts w:ascii="仿宋_GB2312" w:eastAsia="仿宋_GB2312" w:hAnsi="宋体" w:hint="eastAsia"/>
          <w:color w:val="000000"/>
          <w:sz w:val="32"/>
          <w:szCs w:val="32"/>
        </w:rPr>
        <w:t>万元，本单位预算项目</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个。主要用于办公设备购置和备灾救灾工作。</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4.</w:t>
      </w:r>
      <w:r>
        <w:rPr>
          <w:rFonts w:ascii="仿宋_GB2312" w:eastAsia="仿宋_GB2312" w:hAnsi="宋体" w:hint="eastAsia"/>
          <w:color w:val="000000"/>
          <w:sz w:val="32"/>
          <w:szCs w:val="32"/>
        </w:rPr>
        <w:t>资金完成</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县红十字会</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年度全面完成县委政府规定的和市下达的各项工作任务，年初资金预算精细、明晰，资金使用、量入为出，资金用途与支出要求相匹配，有效提高资金的使用率、合理化。资金支出无违规、预警记录现象。</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5.</w:t>
      </w:r>
      <w:r>
        <w:rPr>
          <w:rFonts w:ascii="仿宋_GB2312" w:eastAsia="仿宋_GB2312" w:hAnsi="宋体" w:hint="eastAsia"/>
          <w:color w:val="000000"/>
          <w:sz w:val="32"/>
          <w:szCs w:val="32"/>
        </w:rPr>
        <w:t>内部控制管理：我单位严格按照相关文件规定，建立健全单位财务管理制度、单位内控管理制度。</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6.</w:t>
      </w:r>
      <w:r>
        <w:rPr>
          <w:rFonts w:ascii="仿宋_GB2312" w:eastAsia="仿宋_GB2312" w:hAnsi="宋体" w:hint="eastAsia"/>
          <w:color w:val="000000"/>
          <w:sz w:val="32"/>
          <w:szCs w:val="32"/>
        </w:rPr>
        <w:t>完成结果：资金做到专款专用，资金支付依据和开支标准合法合规。严格执行财经管理制度，依法接受财政、审计等有关部门及社会的监督，不存在违反动态监控规则进行支付的行为；无政府性债务、非税收入；政府采购严格按照采购办法组织实</w:t>
      </w:r>
      <w:r>
        <w:rPr>
          <w:rFonts w:ascii="仿宋_GB2312" w:eastAsia="仿宋_GB2312" w:hAnsi="宋体" w:hint="eastAsia"/>
          <w:color w:val="000000"/>
          <w:sz w:val="32"/>
          <w:szCs w:val="32"/>
        </w:rPr>
        <w:t>施；无违纪违规行为。</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（二）结果运用情况</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1.</w:t>
      </w:r>
      <w:r>
        <w:rPr>
          <w:rFonts w:ascii="仿宋_GB2312" w:eastAsia="仿宋_GB2312" w:hAnsi="宋体" w:hint="eastAsia"/>
          <w:color w:val="000000"/>
          <w:sz w:val="32"/>
          <w:szCs w:val="32"/>
        </w:rPr>
        <w:t>信息公开：在规定时间内将报告于政府门户网站上进行公开，对于今年的绩效评价结果，我会将严格用于明年度的预算安排。</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rPr>
        <w:lastRenderedPageBreak/>
        <w:t>2.</w:t>
      </w:r>
      <w:r>
        <w:rPr>
          <w:rFonts w:ascii="仿宋_GB2312" w:eastAsia="仿宋_GB2312" w:hAnsi="宋体" w:hint="eastAsia"/>
          <w:color w:val="000000"/>
          <w:sz w:val="32"/>
          <w:szCs w:val="32"/>
        </w:rPr>
        <w:t>整改反馈：经过自查，内部控制制度存在不完善等问题，本单位立即进行了修改、完善，保证制度的建立健全。</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（三）自评质量</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年部门预算编制合理，各项目标按计划、进度执行，各项经费开支按预算实施，财政收支平衡，达到预期绩效目标。</w:t>
      </w:r>
    </w:p>
    <w:p w:rsidR="00EA2C97" w:rsidRDefault="00094C35">
      <w:pPr>
        <w:widowControl/>
        <w:adjustRightInd w:val="0"/>
        <w:snapToGrid w:val="0"/>
        <w:spacing w:line="572" w:lineRule="exact"/>
        <w:ind w:firstLineChars="200" w:firstLine="640"/>
        <w:contextualSpacing/>
        <w:jc w:val="left"/>
        <w:rPr>
          <w:rFonts w:ascii="黑体" w:eastAsia="黑体" w:hAnsi="宋体" w:cs="宋体"/>
          <w:kern w:val="0"/>
          <w:sz w:val="32"/>
          <w:szCs w:val="32"/>
          <w:shd w:val="clear" w:color="auto" w:fill="FFFFFF"/>
        </w:rPr>
      </w:pPr>
      <w:bookmarkStart w:id="113" w:name="_Toc15227_WPSOffice_Level2"/>
      <w:r>
        <w:rPr>
          <w:rFonts w:ascii="黑体" w:eastAsia="黑体" w:hAnsi="宋体" w:cs="宋体" w:hint="eastAsia"/>
          <w:kern w:val="0"/>
          <w:sz w:val="32"/>
          <w:szCs w:val="32"/>
          <w:shd w:val="clear" w:color="auto" w:fill="FFFFFF"/>
        </w:rPr>
        <w:t>四、评价结论及建议</w:t>
      </w:r>
      <w:bookmarkEnd w:id="113"/>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（一）评价结论</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县红十字会根据《峨边彝族自治县财政局关于开展</w:t>
      </w:r>
      <w:r>
        <w:rPr>
          <w:rFonts w:ascii="仿宋_GB2312" w:eastAsia="仿宋_GB2312" w:hAnsi="宋体" w:hint="eastAsia"/>
          <w:color w:val="000000"/>
          <w:sz w:val="32"/>
          <w:szCs w:val="32"/>
          <w:lang w:val="zh-CN"/>
        </w:rPr>
        <w:t>20</w:t>
      </w:r>
      <w:r>
        <w:rPr>
          <w:rFonts w:ascii="仿宋_GB2312" w:eastAsia="仿宋_GB2312" w:hAnsi="宋体" w:hint="eastAsia"/>
          <w:color w:val="000000"/>
          <w:sz w:val="32"/>
          <w:szCs w:val="32"/>
        </w:rPr>
        <w:t>22</w:t>
      </w:r>
      <w:r>
        <w:rPr>
          <w:rFonts w:ascii="仿宋_GB2312" w:eastAsia="仿宋_GB2312" w:hAnsi="宋体" w:hint="eastAsia"/>
          <w:color w:val="000000"/>
          <w:sz w:val="32"/>
          <w:szCs w:val="32"/>
          <w:lang w:val="zh-CN"/>
        </w:rPr>
        <w:t>年部门整体、项目和政策支出绩效评价</w:t>
      </w:r>
      <w:r>
        <w:rPr>
          <w:rFonts w:ascii="仿宋_GB2312" w:eastAsia="仿宋_GB2312" w:hAnsi="宋体" w:hint="eastAsia"/>
          <w:color w:val="000000"/>
          <w:sz w:val="32"/>
          <w:szCs w:val="32"/>
          <w:lang w:val="zh-CN"/>
        </w:rPr>
        <w:t>工作的通知》文件精神，</w:t>
      </w:r>
      <w:r>
        <w:rPr>
          <w:rFonts w:ascii="仿宋_GB2312" w:eastAsia="仿宋_GB2312" w:hAnsi="宋体" w:hint="eastAsia"/>
          <w:color w:val="000000"/>
          <w:sz w:val="32"/>
          <w:szCs w:val="32"/>
        </w:rPr>
        <w:t>认真组织开展了对本部门整体支出绩效评价工作，经对本部门整体绩效综合自评，绩效评价</w:t>
      </w:r>
      <w:r>
        <w:rPr>
          <w:rFonts w:ascii="仿宋_GB2312" w:eastAsia="仿宋_GB2312" w:hAnsi="宋体" w:hint="eastAsia"/>
          <w:color w:val="000000"/>
          <w:sz w:val="32"/>
          <w:szCs w:val="32"/>
          <w:lang w:val="zh-CN"/>
        </w:rPr>
        <w:t>得分：</w:t>
      </w:r>
      <w:r>
        <w:rPr>
          <w:rFonts w:ascii="仿宋_GB2312" w:eastAsia="仿宋_GB2312" w:hAnsi="宋体" w:hint="eastAsia"/>
          <w:color w:val="000000"/>
          <w:sz w:val="32"/>
          <w:szCs w:val="32"/>
        </w:rPr>
        <w:t>96</w:t>
      </w:r>
      <w:r>
        <w:rPr>
          <w:rFonts w:ascii="仿宋_GB2312" w:eastAsia="仿宋_GB2312" w:hAnsi="宋体" w:hint="eastAsia"/>
          <w:color w:val="000000"/>
          <w:sz w:val="32"/>
          <w:szCs w:val="32"/>
          <w:lang w:val="zh-CN"/>
        </w:rPr>
        <w:t>分，评价结果：优。</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（二）存在问题</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rPr>
        <w:t>预算编制有待更精准。预算编制与实际支出项目有的仍存在细微差异</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（三）改进建议</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r>
        <w:rPr>
          <w:rFonts w:ascii="仿宋_GB2312" w:eastAsia="仿宋_GB2312" w:hAnsi="宋体" w:hint="eastAsia"/>
          <w:color w:val="000000"/>
          <w:sz w:val="32"/>
          <w:szCs w:val="32"/>
        </w:rPr>
        <w:t>1.</w:t>
      </w:r>
      <w:r>
        <w:rPr>
          <w:rFonts w:ascii="仿宋_GB2312" w:eastAsia="仿宋_GB2312" w:hAnsi="宋体" w:hint="eastAsia"/>
          <w:color w:val="000000"/>
          <w:sz w:val="32"/>
          <w:szCs w:val="32"/>
          <w:lang w:val="zh-CN"/>
        </w:rPr>
        <w:t>加大对资金的预算精准度和使用前瞻性预算。</w:t>
      </w:r>
    </w:p>
    <w:p w:rsidR="00EA2C97" w:rsidRDefault="00094C35">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r>
        <w:rPr>
          <w:rFonts w:ascii="仿宋_GB2312" w:eastAsia="仿宋_GB2312" w:hAnsi="宋体" w:hint="eastAsia"/>
          <w:color w:val="000000"/>
          <w:sz w:val="32"/>
          <w:szCs w:val="32"/>
        </w:rPr>
        <w:t>2.</w:t>
      </w:r>
      <w:r>
        <w:rPr>
          <w:rFonts w:ascii="仿宋_GB2312" w:eastAsia="仿宋_GB2312" w:hAnsi="宋体" w:hint="eastAsia"/>
          <w:color w:val="000000"/>
          <w:sz w:val="32"/>
          <w:szCs w:val="32"/>
        </w:rPr>
        <w:t>进一步完善各项内部控制制度，加大对资金风险点的排查。</w:t>
      </w: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lang w:val="zh-CN"/>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EA2C97">
      <w:pPr>
        <w:widowControl/>
        <w:tabs>
          <w:tab w:val="left" w:pos="3840"/>
        </w:tabs>
        <w:adjustRightInd w:val="0"/>
        <w:snapToGrid w:val="0"/>
        <w:spacing w:line="600" w:lineRule="exact"/>
        <w:ind w:firstLineChars="200" w:firstLine="640"/>
        <w:contextualSpacing/>
        <w:jc w:val="left"/>
        <w:rPr>
          <w:rFonts w:ascii="仿宋_GB2312" w:eastAsia="仿宋_GB2312" w:hAnsi="宋体"/>
          <w:color w:val="000000"/>
          <w:sz w:val="32"/>
          <w:szCs w:val="32"/>
        </w:rPr>
      </w:pPr>
    </w:p>
    <w:p w:rsidR="00EA2C97" w:rsidRDefault="00094C35">
      <w:pPr>
        <w:pStyle w:val="a4"/>
        <w:spacing w:before="93" w:line="600" w:lineRule="exact"/>
        <w:rPr>
          <w:rFonts w:hAnsi="宋体" w:cs="宋体"/>
          <w:color w:val="000000" w:themeColor="text1"/>
          <w:sz w:val="32"/>
          <w:szCs w:val="32"/>
          <w:shd w:val="clear" w:color="auto" w:fill="FFFFFF"/>
        </w:rPr>
      </w:pPr>
      <w:r>
        <w:rPr>
          <w:rFonts w:hAnsi="宋体" w:cs="宋体" w:hint="eastAsia"/>
          <w:color w:val="000000" w:themeColor="text1"/>
          <w:sz w:val="32"/>
          <w:szCs w:val="32"/>
          <w:shd w:val="clear" w:color="auto" w:fill="FFFFFF"/>
        </w:rPr>
        <w:t>附件</w:t>
      </w:r>
      <w:r>
        <w:rPr>
          <w:rFonts w:hAnsi="宋体" w:cs="宋体" w:hint="eastAsia"/>
          <w:color w:val="000000" w:themeColor="text1"/>
          <w:sz w:val="32"/>
          <w:szCs w:val="32"/>
          <w:shd w:val="clear" w:color="auto" w:fill="FFFFFF"/>
        </w:rPr>
        <w:t>1</w:t>
      </w:r>
    </w:p>
    <w:p w:rsidR="00EA2C97" w:rsidRDefault="00EA2C97">
      <w:pPr>
        <w:spacing w:line="600" w:lineRule="exact"/>
        <w:jc w:val="center"/>
        <w:rPr>
          <w:rFonts w:ascii="方正大标宋_GBK" w:eastAsia="方正大标宋_GBK" w:hAnsi="方正大标宋_GBK" w:cs="方正大标宋_GBK"/>
          <w:color w:val="000000" w:themeColor="text1"/>
          <w:sz w:val="44"/>
          <w:szCs w:val="44"/>
          <w:lang w:val="zh-CN"/>
        </w:rPr>
      </w:pPr>
    </w:p>
    <w:p w:rsidR="00EA2C97" w:rsidRDefault="00094C35">
      <w:pPr>
        <w:spacing w:line="600" w:lineRule="exact"/>
        <w:jc w:val="center"/>
        <w:rPr>
          <w:rFonts w:ascii="方正大标宋_GBK" w:eastAsia="方正大标宋_GBK" w:hAnsi="方正大标宋_GBK" w:cs="方正大标宋_GBK"/>
          <w:color w:val="000000" w:themeColor="text1"/>
          <w:sz w:val="44"/>
          <w:szCs w:val="44"/>
        </w:rPr>
      </w:pPr>
      <w:bookmarkStart w:id="114" w:name="_Toc2971_WPSOffice_Level2"/>
      <w:r>
        <w:rPr>
          <w:rFonts w:ascii="方正大标宋_GBK" w:eastAsia="方正大标宋_GBK" w:hAnsi="方正大标宋_GBK" w:cs="方正大标宋_GBK" w:hint="eastAsia"/>
          <w:color w:val="000000" w:themeColor="text1"/>
          <w:sz w:val="44"/>
          <w:szCs w:val="44"/>
          <w:lang w:val="zh-CN"/>
        </w:rPr>
        <w:t>办公设备购置项目</w:t>
      </w:r>
      <w:r>
        <w:rPr>
          <w:rFonts w:ascii="方正大标宋_GBK" w:eastAsia="方正大标宋_GBK" w:hAnsi="方正大标宋_GBK" w:cs="方正大标宋_GBK" w:hint="eastAsia"/>
          <w:color w:val="000000" w:themeColor="text1"/>
          <w:sz w:val="44"/>
          <w:szCs w:val="44"/>
        </w:rPr>
        <w:t>2021</w:t>
      </w:r>
      <w:r>
        <w:rPr>
          <w:rFonts w:ascii="方正大标宋_GBK" w:eastAsia="方正大标宋_GBK" w:hAnsi="方正大标宋_GBK" w:cs="方正大标宋_GBK" w:hint="eastAsia"/>
          <w:color w:val="000000" w:themeColor="text1"/>
          <w:sz w:val="44"/>
          <w:szCs w:val="44"/>
        </w:rPr>
        <w:t>年绩效评价报告</w:t>
      </w:r>
      <w:bookmarkEnd w:id="114"/>
    </w:p>
    <w:p w:rsidR="00EA2C97" w:rsidRDefault="00EA2C97">
      <w:pPr>
        <w:adjustRightInd w:val="0"/>
        <w:snapToGrid w:val="0"/>
        <w:spacing w:line="600" w:lineRule="exact"/>
        <w:ind w:firstLineChars="200" w:firstLine="640"/>
        <w:rPr>
          <w:rFonts w:ascii="黑体" w:eastAsia="黑体" w:hAnsi="黑体" w:cs="黑体"/>
          <w:color w:val="0000FF"/>
          <w:sz w:val="32"/>
          <w:szCs w:val="32"/>
        </w:rPr>
      </w:pPr>
      <w:bookmarkStart w:id="115" w:name="_Toc27205"/>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lang w:val="zh-CN"/>
        </w:rPr>
      </w:pPr>
      <w:bookmarkStart w:id="116" w:name="_Toc24445_WPSOffice_Level2"/>
      <w:r>
        <w:rPr>
          <w:rFonts w:ascii="黑体" w:eastAsia="黑体" w:hAnsi="黑体" w:cs="黑体" w:hint="eastAsia"/>
          <w:color w:val="000000" w:themeColor="text1"/>
          <w:sz w:val="32"/>
          <w:szCs w:val="32"/>
        </w:rPr>
        <w:t>一、</w:t>
      </w:r>
      <w:r>
        <w:rPr>
          <w:rFonts w:ascii="黑体" w:eastAsia="黑体" w:hAnsi="黑体" w:cs="黑体" w:hint="eastAsia"/>
          <w:color w:val="000000" w:themeColor="text1"/>
          <w:sz w:val="32"/>
          <w:szCs w:val="32"/>
          <w:lang w:val="zh-CN"/>
        </w:rPr>
        <w:t>项目概况</w:t>
      </w:r>
      <w:bookmarkEnd w:id="115"/>
      <w:bookmarkEnd w:id="116"/>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（一）项目基本情况</w:t>
      </w:r>
    </w:p>
    <w:p w:rsidR="00EA2C97" w:rsidRDefault="00094C35">
      <w:pPr>
        <w:pStyle w:val="2"/>
        <w:spacing w:line="600" w:lineRule="exact"/>
        <w:ind w:firstLineChars="200" w:firstLine="640"/>
        <w:rPr>
          <w:rFonts w:ascii="仿宋_GB2312" w:eastAsia="仿宋_GB2312" w:hAnsi="仿宋_GB2312" w:cs="仿宋_GB2312"/>
          <w:b w:val="0"/>
          <w:color w:val="000000"/>
        </w:rPr>
      </w:pPr>
      <w:r>
        <w:rPr>
          <w:rFonts w:ascii="仿宋_GB2312" w:eastAsia="仿宋_GB2312" w:hAnsi="仿宋_GB2312" w:cs="仿宋_GB2312" w:hint="eastAsia"/>
          <w:b w:val="0"/>
          <w:color w:val="000000" w:themeColor="text1"/>
        </w:rPr>
        <w:lastRenderedPageBreak/>
        <w:t>1</w:t>
      </w:r>
      <w:r>
        <w:rPr>
          <w:rFonts w:ascii="仿宋_GB2312" w:eastAsia="仿宋_GB2312" w:hAnsi="仿宋_GB2312" w:cs="仿宋_GB2312" w:hint="eastAsia"/>
          <w:b w:val="0"/>
          <w:color w:val="000000" w:themeColor="text1"/>
        </w:rPr>
        <w:t>、红十字会主要职能是</w:t>
      </w:r>
      <w:r>
        <w:rPr>
          <w:rFonts w:ascii="仿宋_GB2312" w:eastAsia="仿宋_GB2312" w:hAnsi="仿宋_GB2312" w:cs="仿宋_GB2312" w:hint="eastAsia"/>
          <w:b w:val="0"/>
          <w:color w:val="000000"/>
        </w:rPr>
        <w:t>贯彻国家红十字会工作的有关法律、法规和政策、研究拟定峨边彝族自治县红十字会工作发展规划、实施计划并组织实施；完成县委、县政府和中国红十字会总会、省市红十字会交办的其他工作。</w:t>
      </w:r>
    </w:p>
    <w:p w:rsidR="00EA2C97" w:rsidRDefault="00094C35">
      <w:pPr>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lang w:val="zh-CN"/>
        </w:rPr>
        <w:t>项目立项、资金申报的依据。按照县委县政府工作要求，</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预算办公设备购置经费</w:t>
      </w:r>
      <w:r>
        <w:rPr>
          <w:rFonts w:ascii="仿宋_GB2312" w:eastAsia="仿宋_GB2312" w:hAnsi="仿宋_GB2312" w:cs="仿宋_GB2312" w:hint="eastAsia"/>
          <w:color w:val="000000" w:themeColor="text1"/>
          <w:sz w:val="32"/>
          <w:szCs w:val="32"/>
          <w:lang w:val="zh-CN"/>
        </w:rPr>
        <w:t>主要用于红十字会完成改革要求，做到机构单列、经费单列、独立运行，依法开展工作。</w:t>
      </w:r>
    </w:p>
    <w:p w:rsidR="00EA2C97" w:rsidRDefault="00094C35">
      <w:pPr>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color w:val="000000" w:themeColor="text1"/>
          <w:sz w:val="32"/>
          <w:szCs w:val="32"/>
          <w:lang w:val="zh-CN"/>
        </w:rPr>
        <w:t>3</w:t>
      </w:r>
      <w:r>
        <w:rPr>
          <w:rFonts w:ascii="仿宋_GB2312" w:eastAsia="仿宋_GB2312" w:hAnsi="仿宋_GB2312" w:cs="仿宋_GB2312" w:hint="eastAsia"/>
          <w:color w:val="000000" w:themeColor="text1"/>
          <w:sz w:val="32"/>
          <w:szCs w:val="32"/>
          <w:lang w:val="zh-CN"/>
        </w:rPr>
        <w:t>．资金管理办法制定情况，资金支持具体项目的条件、范围与支持方式概况。资金管理按</w:t>
      </w:r>
      <w:r>
        <w:rPr>
          <w:rFonts w:ascii="仿宋_GB2312" w:eastAsia="仿宋_GB2312" w:hAnsi="仿宋_GB2312" w:cs="仿宋_GB2312" w:hint="eastAsia"/>
          <w:color w:val="000000" w:themeColor="text1"/>
          <w:sz w:val="32"/>
          <w:szCs w:val="32"/>
        </w:rPr>
        <w:t>各项财经纪律和管理制度进行管理，按程序按规定支付各类费用。</w:t>
      </w:r>
    </w:p>
    <w:p w:rsidR="00EA2C97" w:rsidRDefault="00094C35">
      <w:pPr>
        <w:adjustRightInd w:val="0"/>
        <w:snapToGrid w:val="0"/>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color w:val="000000" w:themeColor="text1"/>
          <w:sz w:val="32"/>
          <w:szCs w:val="32"/>
          <w:lang w:val="zh-CN"/>
        </w:rPr>
        <w:t>4</w:t>
      </w:r>
      <w:r>
        <w:rPr>
          <w:rFonts w:ascii="仿宋_GB2312" w:eastAsia="仿宋_GB2312" w:hAnsi="仿宋_GB2312" w:cs="仿宋_GB2312" w:hint="eastAsia"/>
          <w:color w:val="000000" w:themeColor="text1"/>
          <w:sz w:val="32"/>
          <w:szCs w:val="32"/>
          <w:lang w:val="zh-CN"/>
        </w:rPr>
        <w:t>．资金分配的原则及考虑因素。该项目资金直接用于办公家具及设备购置。</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（二）项目绩效目标</w:t>
      </w:r>
    </w:p>
    <w:p w:rsidR="00EA2C97" w:rsidRDefault="00094C35">
      <w:pPr>
        <w:adjustRightInd w:val="0"/>
        <w:snapToGrid w:val="0"/>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lang w:val="zh-CN"/>
        </w:rPr>
        <w:t>项目主要内容。该项目资金主要用于</w:t>
      </w:r>
      <w:r>
        <w:rPr>
          <w:rFonts w:ascii="仿宋_GB2312" w:eastAsia="仿宋_GB2312" w:hAnsi="仿宋_GB2312" w:cs="仿宋_GB2312" w:hint="eastAsia"/>
          <w:color w:val="000000" w:themeColor="text1"/>
          <w:sz w:val="32"/>
          <w:szCs w:val="32"/>
          <w:lang w:val="zh-CN"/>
        </w:rPr>
        <w:t>完成改革要求，做到机构单列、经费单列、独立运行，依法开展工作。</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lang w:val="zh-CN"/>
        </w:rPr>
        <w:t>项目应实现的具体绩效目标，包括目标的量化、细化情况以及项目实施进度计划等</w:t>
      </w:r>
      <w:r>
        <w:rPr>
          <w:rFonts w:ascii="仿宋_GB2312" w:eastAsia="仿宋_GB2312" w:hAnsi="仿宋_GB2312" w:cs="仿宋_GB2312" w:hint="eastAsia"/>
          <w:bCs/>
          <w:color w:val="000000" w:themeColor="text1"/>
          <w:sz w:val="32"/>
          <w:szCs w:val="32"/>
          <w:lang w:val="zh-CN"/>
        </w:rPr>
        <w:t>,</w:t>
      </w:r>
      <w:r>
        <w:rPr>
          <w:rFonts w:ascii="仿宋_GB2312" w:eastAsia="仿宋_GB2312" w:hAnsi="仿宋_GB2312" w:cs="仿宋_GB2312" w:hint="eastAsia"/>
          <w:bCs/>
          <w:color w:val="000000" w:themeColor="text1"/>
          <w:sz w:val="32"/>
          <w:szCs w:val="32"/>
          <w:lang w:val="zh-CN"/>
        </w:rPr>
        <w:t>独立开展全县红十字工作，服务人民群众，按照工作进度据实支付资金。</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3</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lang w:val="zh-CN"/>
        </w:rPr>
        <w:t>分析评价申报内容是否与实际相符，申报目标是否合理可行。申报内容与实际相符，申报目标合理可行。</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（三）项目自评步骤及方法</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lastRenderedPageBreak/>
        <w:t>项目绩效自评主要是由</w:t>
      </w: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红十字会根据红十字会改革工作开展情况，再由财务人员根据工作进度及质量草拟自评报告进行评价，报送分管领导和主要领导审定后报送。</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rPr>
      </w:pPr>
      <w:bookmarkStart w:id="117" w:name="_Toc7656"/>
      <w:bookmarkStart w:id="118" w:name="_Toc19328_WPSOffice_Level2"/>
      <w:r>
        <w:rPr>
          <w:rFonts w:ascii="黑体" w:eastAsia="黑体" w:hAnsi="黑体" w:cs="黑体" w:hint="eastAsia"/>
          <w:color w:val="000000" w:themeColor="text1"/>
          <w:sz w:val="32"/>
          <w:szCs w:val="32"/>
        </w:rPr>
        <w:t>二、项目资金申报及使用情况</w:t>
      </w:r>
      <w:bookmarkEnd w:id="117"/>
      <w:bookmarkEnd w:id="118"/>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（一）项目资金申报及批复情况</w:t>
      </w:r>
    </w:p>
    <w:p w:rsidR="00EA2C97" w:rsidRDefault="00094C35">
      <w:pPr>
        <w:spacing w:line="600" w:lineRule="exact"/>
        <w:ind w:left="230" w:firstLineChars="200" w:firstLine="640"/>
        <w:jc w:val="left"/>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办公设备购置经费，</w:t>
      </w:r>
      <w:r>
        <w:rPr>
          <w:rFonts w:ascii="仿宋_GB2312" w:eastAsia="仿宋_GB2312" w:hAnsi="仿宋_GB2312" w:cs="仿宋_GB2312" w:hint="eastAsia"/>
          <w:bCs/>
          <w:color w:val="000000" w:themeColor="text1"/>
          <w:sz w:val="32"/>
          <w:szCs w:val="32"/>
        </w:rPr>
        <w:t>2021</w:t>
      </w:r>
      <w:r>
        <w:rPr>
          <w:rFonts w:ascii="仿宋_GB2312" w:eastAsia="仿宋_GB2312" w:hAnsi="仿宋_GB2312" w:cs="仿宋_GB2312" w:hint="eastAsia"/>
          <w:bCs/>
          <w:color w:val="000000" w:themeColor="text1"/>
          <w:sz w:val="32"/>
          <w:szCs w:val="32"/>
        </w:rPr>
        <w:t>年预算批复资金</w:t>
      </w:r>
      <w:r>
        <w:rPr>
          <w:rFonts w:ascii="仿宋_GB2312" w:eastAsia="仿宋_GB2312" w:hAnsi="仿宋_GB2312" w:cs="仿宋_GB2312" w:hint="eastAsia"/>
          <w:bCs/>
          <w:color w:val="000000" w:themeColor="text1"/>
          <w:sz w:val="32"/>
          <w:szCs w:val="32"/>
        </w:rPr>
        <w:t>8</w:t>
      </w:r>
      <w:r>
        <w:rPr>
          <w:rFonts w:ascii="仿宋_GB2312" w:eastAsia="仿宋_GB2312" w:hAnsi="仿宋_GB2312" w:cs="仿宋_GB2312" w:hint="eastAsia"/>
          <w:bCs/>
          <w:color w:val="000000" w:themeColor="text1"/>
          <w:sz w:val="32"/>
          <w:szCs w:val="32"/>
        </w:rPr>
        <w:t>万元。</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（二）资金计划、到位及使用情况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1</w:t>
      </w:r>
      <w:r>
        <w:rPr>
          <w:rFonts w:ascii="仿宋_GB2312" w:eastAsia="仿宋_GB2312" w:hAnsi="仿宋_GB2312" w:cs="仿宋_GB2312" w:hint="eastAsia"/>
          <w:bCs/>
          <w:color w:val="000000" w:themeColor="text1"/>
          <w:sz w:val="32"/>
          <w:szCs w:val="32"/>
          <w:lang w:val="zh-CN"/>
        </w:rPr>
        <w:t>、资金计划。办公设备购置项目预算资金</w:t>
      </w:r>
      <w:r>
        <w:rPr>
          <w:rFonts w:ascii="仿宋_GB2312" w:eastAsia="仿宋_GB2312" w:hAnsi="仿宋_GB2312" w:cs="仿宋_GB2312" w:hint="eastAsia"/>
          <w:bCs/>
          <w:color w:val="000000" w:themeColor="text1"/>
          <w:sz w:val="32"/>
          <w:szCs w:val="32"/>
        </w:rPr>
        <w:t>8</w:t>
      </w:r>
      <w:r>
        <w:rPr>
          <w:rFonts w:ascii="仿宋_GB2312" w:eastAsia="仿宋_GB2312" w:hAnsi="仿宋_GB2312" w:cs="仿宋_GB2312" w:hint="eastAsia"/>
          <w:bCs/>
          <w:color w:val="000000" w:themeColor="text1"/>
          <w:sz w:val="32"/>
          <w:szCs w:val="32"/>
        </w:rPr>
        <w:t>万元，无单位自筹、无其他渠道资金</w:t>
      </w:r>
      <w:r>
        <w:rPr>
          <w:rFonts w:ascii="仿宋_GB2312" w:eastAsia="仿宋_GB2312" w:hAnsi="仿宋_GB2312" w:cs="仿宋_GB2312" w:hint="eastAsia"/>
          <w:bCs/>
          <w:color w:val="000000" w:themeColor="text1"/>
          <w:sz w:val="32"/>
          <w:szCs w:val="32"/>
          <w:lang w:val="zh-CN"/>
        </w:rPr>
        <w:t>，性质为财政拨款。</w:t>
      </w:r>
    </w:p>
    <w:p w:rsidR="00EA2C97" w:rsidRDefault="00094C35">
      <w:pPr>
        <w:adjustRightInd w:val="0"/>
        <w:snapToGrid w:val="0"/>
        <w:spacing w:line="600" w:lineRule="exact"/>
        <w:ind w:firstLineChars="200" w:firstLine="640"/>
        <w:rPr>
          <w:rFonts w:ascii="仿宋_GB2312" w:eastAsia="仿宋_GB2312" w:hAnsi="仿宋_GB2312" w:cs="仿宋_GB2312"/>
          <w:bCs/>
          <w:color w:val="0000FF"/>
          <w:sz w:val="32"/>
          <w:szCs w:val="32"/>
        </w:rPr>
      </w:pPr>
      <w:r>
        <w:rPr>
          <w:rFonts w:ascii="仿宋_GB2312" w:eastAsia="仿宋_GB2312" w:hAnsi="仿宋_GB2312" w:cs="仿宋_GB2312" w:hint="eastAsia"/>
          <w:bCs/>
          <w:color w:val="000000" w:themeColor="text1"/>
          <w:sz w:val="32"/>
          <w:szCs w:val="32"/>
          <w:lang w:val="zh-CN"/>
        </w:rPr>
        <w:t>2</w:t>
      </w:r>
      <w:r>
        <w:rPr>
          <w:rFonts w:ascii="仿宋_GB2312" w:eastAsia="仿宋_GB2312" w:hAnsi="仿宋_GB2312" w:cs="仿宋_GB2312" w:hint="eastAsia"/>
          <w:bCs/>
          <w:color w:val="000000" w:themeColor="text1"/>
          <w:sz w:val="32"/>
          <w:szCs w:val="32"/>
          <w:lang w:val="zh-CN"/>
        </w:rPr>
        <w:t>、资金到位。截止</w:t>
      </w:r>
      <w:r>
        <w:rPr>
          <w:rFonts w:ascii="仿宋_GB2312" w:eastAsia="仿宋_GB2312" w:hAnsi="仿宋_GB2312" w:cs="仿宋_GB2312" w:hint="eastAsia"/>
          <w:bCs/>
          <w:color w:val="000000" w:themeColor="text1"/>
          <w:sz w:val="32"/>
          <w:szCs w:val="32"/>
        </w:rPr>
        <w:t>2021</w:t>
      </w:r>
      <w:r>
        <w:rPr>
          <w:rFonts w:ascii="仿宋_GB2312" w:eastAsia="仿宋_GB2312" w:hAnsi="仿宋_GB2312" w:cs="仿宋_GB2312" w:hint="eastAsia"/>
          <w:bCs/>
          <w:color w:val="000000" w:themeColor="text1"/>
          <w:sz w:val="32"/>
          <w:szCs w:val="32"/>
        </w:rPr>
        <w:t>年</w:t>
      </w:r>
      <w:r>
        <w:rPr>
          <w:rFonts w:ascii="仿宋_GB2312" w:eastAsia="仿宋_GB2312" w:hAnsi="仿宋_GB2312" w:cs="仿宋_GB2312" w:hint="eastAsia"/>
          <w:bCs/>
          <w:color w:val="000000" w:themeColor="text1"/>
          <w:sz w:val="32"/>
          <w:szCs w:val="32"/>
        </w:rPr>
        <w:t>12</w:t>
      </w:r>
      <w:r>
        <w:rPr>
          <w:rFonts w:ascii="仿宋_GB2312" w:eastAsia="仿宋_GB2312" w:hAnsi="仿宋_GB2312" w:cs="仿宋_GB2312" w:hint="eastAsia"/>
          <w:bCs/>
          <w:color w:val="000000" w:themeColor="text1"/>
          <w:sz w:val="32"/>
          <w:szCs w:val="32"/>
        </w:rPr>
        <w:t>月</w:t>
      </w:r>
      <w:r>
        <w:rPr>
          <w:rFonts w:ascii="仿宋_GB2312" w:eastAsia="仿宋_GB2312" w:hAnsi="仿宋_GB2312" w:cs="仿宋_GB2312" w:hint="eastAsia"/>
          <w:bCs/>
          <w:color w:val="000000" w:themeColor="text1"/>
          <w:sz w:val="32"/>
          <w:szCs w:val="32"/>
        </w:rPr>
        <w:t>31</w:t>
      </w:r>
      <w:r>
        <w:rPr>
          <w:rFonts w:ascii="仿宋_GB2312" w:eastAsia="仿宋_GB2312" w:hAnsi="仿宋_GB2312" w:cs="仿宋_GB2312" w:hint="eastAsia"/>
          <w:bCs/>
          <w:color w:val="000000" w:themeColor="text1"/>
          <w:sz w:val="32"/>
          <w:szCs w:val="32"/>
        </w:rPr>
        <w:t>日，</w:t>
      </w:r>
      <w:r>
        <w:rPr>
          <w:rFonts w:ascii="仿宋_GB2312" w:eastAsia="仿宋_GB2312" w:hAnsi="仿宋_GB2312" w:cs="仿宋_GB2312" w:hint="eastAsia"/>
          <w:bCs/>
          <w:color w:val="000000" w:themeColor="text1"/>
          <w:sz w:val="32"/>
          <w:szCs w:val="32"/>
          <w:lang w:val="zh-CN"/>
        </w:rPr>
        <w:t>办公设备购置</w:t>
      </w:r>
      <w:r>
        <w:rPr>
          <w:rFonts w:ascii="仿宋_GB2312" w:eastAsia="仿宋_GB2312" w:hAnsi="仿宋_GB2312" w:cs="仿宋_GB2312" w:hint="eastAsia"/>
          <w:bCs/>
          <w:color w:val="000000" w:themeColor="text1"/>
          <w:sz w:val="32"/>
          <w:szCs w:val="32"/>
        </w:rPr>
        <w:t>经费到位</w:t>
      </w:r>
      <w:r>
        <w:rPr>
          <w:rFonts w:ascii="仿宋_GB2312" w:eastAsia="仿宋_GB2312" w:hAnsi="仿宋_GB2312" w:cs="仿宋_GB2312" w:hint="eastAsia"/>
          <w:bCs/>
          <w:color w:val="000000" w:themeColor="text1"/>
          <w:sz w:val="32"/>
          <w:szCs w:val="32"/>
        </w:rPr>
        <w:t>8</w:t>
      </w:r>
      <w:r>
        <w:rPr>
          <w:rFonts w:ascii="仿宋_GB2312" w:eastAsia="仿宋_GB2312" w:hAnsi="仿宋_GB2312" w:cs="仿宋_GB2312" w:hint="eastAsia"/>
          <w:bCs/>
          <w:color w:val="000000" w:themeColor="text1"/>
          <w:sz w:val="32"/>
          <w:szCs w:val="32"/>
        </w:rPr>
        <w:t>万元。资金到位情况与资金计划进行对比，到位比例</w:t>
      </w:r>
      <w:r>
        <w:rPr>
          <w:rFonts w:ascii="仿宋_GB2312" w:eastAsia="仿宋_GB2312" w:hAnsi="仿宋_GB2312" w:cs="仿宋_GB2312" w:hint="eastAsia"/>
          <w:bCs/>
          <w:color w:val="000000" w:themeColor="text1"/>
          <w:sz w:val="32"/>
          <w:szCs w:val="32"/>
        </w:rPr>
        <w:t>100%</w:t>
      </w:r>
      <w:r>
        <w:rPr>
          <w:rFonts w:ascii="仿宋_GB2312" w:eastAsia="仿宋_GB2312" w:hAnsi="仿宋_GB2312" w:cs="仿宋_GB2312" w:hint="eastAsia"/>
          <w:bCs/>
          <w:color w:val="000000" w:themeColor="text1"/>
          <w:sz w:val="32"/>
          <w:szCs w:val="32"/>
        </w:rPr>
        <w:t>。</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3</w:t>
      </w:r>
      <w:r>
        <w:rPr>
          <w:rFonts w:ascii="仿宋_GB2312" w:eastAsia="仿宋_GB2312" w:hAnsi="仿宋_GB2312" w:cs="仿宋_GB2312" w:hint="eastAsia"/>
          <w:bCs/>
          <w:color w:val="000000" w:themeColor="text1"/>
          <w:sz w:val="32"/>
          <w:szCs w:val="32"/>
          <w:lang w:val="zh-CN"/>
        </w:rPr>
        <w:t>、资金使用。截止</w:t>
      </w:r>
      <w:r>
        <w:rPr>
          <w:rFonts w:ascii="仿宋_GB2312" w:eastAsia="仿宋_GB2312" w:hAnsi="仿宋_GB2312" w:cs="仿宋_GB2312" w:hint="eastAsia"/>
          <w:bCs/>
          <w:color w:val="000000" w:themeColor="text1"/>
          <w:sz w:val="32"/>
          <w:szCs w:val="32"/>
        </w:rPr>
        <w:t>2021</w:t>
      </w:r>
      <w:r>
        <w:rPr>
          <w:rFonts w:ascii="仿宋_GB2312" w:eastAsia="仿宋_GB2312" w:hAnsi="仿宋_GB2312" w:cs="仿宋_GB2312" w:hint="eastAsia"/>
          <w:bCs/>
          <w:color w:val="000000" w:themeColor="text1"/>
          <w:sz w:val="32"/>
          <w:szCs w:val="32"/>
        </w:rPr>
        <w:t>年</w:t>
      </w:r>
      <w:r>
        <w:rPr>
          <w:rFonts w:ascii="仿宋_GB2312" w:eastAsia="仿宋_GB2312" w:hAnsi="仿宋_GB2312" w:cs="仿宋_GB2312" w:hint="eastAsia"/>
          <w:bCs/>
          <w:color w:val="000000" w:themeColor="text1"/>
          <w:sz w:val="32"/>
          <w:szCs w:val="32"/>
        </w:rPr>
        <w:t>12</w:t>
      </w:r>
      <w:r>
        <w:rPr>
          <w:rFonts w:ascii="仿宋_GB2312" w:eastAsia="仿宋_GB2312" w:hAnsi="仿宋_GB2312" w:cs="仿宋_GB2312" w:hint="eastAsia"/>
          <w:bCs/>
          <w:color w:val="000000" w:themeColor="text1"/>
          <w:sz w:val="32"/>
          <w:szCs w:val="32"/>
        </w:rPr>
        <w:t>月</w:t>
      </w:r>
      <w:r>
        <w:rPr>
          <w:rFonts w:ascii="仿宋_GB2312" w:eastAsia="仿宋_GB2312" w:hAnsi="仿宋_GB2312" w:cs="仿宋_GB2312" w:hint="eastAsia"/>
          <w:bCs/>
          <w:color w:val="000000" w:themeColor="text1"/>
          <w:sz w:val="32"/>
          <w:szCs w:val="32"/>
        </w:rPr>
        <w:t>31</w:t>
      </w:r>
      <w:r>
        <w:rPr>
          <w:rFonts w:ascii="仿宋_GB2312" w:eastAsia="仿宋_GB2312" w:hAnsi="仿宋_GB2312" w:cs="仿宋_GB2312" w:hint="eastAsia"/>
          <w:bCs/>
          <w:color w:val="000000" w:themeColor="text1"/>
          <w:sz w:val="32"/>
          <w:szCs w:val="32"/>
        </w:rPr>
        <w:t>日，办公设备购置</w:t>
      </w:r>
      <w:r>
        <w:rPr>
          <w:rFonts w:ascii="仿宋_GB2312" w:eastAsia="仿宋_GB2312" w:hAnsi="仿宋_GB2312" w:cs="仿宋_GB2312" w:hint="eastAsia"/>
          <w:bCs/>
          <w:color w:val="000000" w:themeColor="text1"/>
          <w:sz w:val="32"/>
          <w:szCs w:val="32"/>
          <w:lang w:val="zh-CN"/>
        </w:rPr>
        <w:t>资金使用</w:t>
      </w:r>
      <w:r>
        <w:rPr>
          <w:rFonts w:ascii="仿宋_GB2312" w:eastAsia="仿宋_GB2312" w:hAnsi="仿宋_GB2312" w:cs="仿宋_GB2312" w:hint="eastAsia"/>
          <w:bCs/>
          <w:color w:val="000000" w:themeColor="text1"/>
          <w:sz w:val="32"/>
          <w:szCs w:val="32"/>
        </w:rPr>
        <w:t>7.93</w:t>
      </w:r>
      <w:r>
        <w:rPr>
          <w:rFonts w:ascii="仿宋_GB2312" w:eastAsia="仿宋_GB2312" w:hAnsi="仿宋_GB2312" w:cs="仿宋_GB2312" w:hint="eastAsia"/>
          <w:bCs/>
          <w:color w:val="000000" w:themeColor="text1"/>
          <w:sz w:val="32"/>
          <w:szCs w:val="32"/>
        </w:rPr>
        <w:t>万元。</w:t>
      </w:r>
      <w:r>
        <w:rPr>
          <w:rFonts w:ascii="仿宋_GB2312" w:eastAsia="仿宋_GB2312" w:hAnsi="仿宋_GB2312" w:cs="仿宋_GB2312" w:hint="eastAsia"/>
          <w:bCs/>
          <w:color w:val="000000" w:themeColor="text1"/>
          <w:sz w:val="32"/>
          <w:szCs w:val="32"/>
          <w:lang w:val="zh-CN"/>
        </w:rPr>
        <w:t>资金支付范围、支付标准、支付进度、支付依据等合规合法，与预算相符。</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（三）项目财务管理情况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bookmarkStart w:id="119" w:name="_Toc24504"/>
      <w:r>
        <w:rPr>
          <w:rFonts w:ascii="仿宋_GB2312" w:eastAsia="仿宋_GB2312" w:hAnsi="仿宋_GB2312" w:cs="仿宋_GB2312" w:hint="eastAsia"/>
          <w:bCs/>
          <w:color w:val="000000" w:themeColor="text1"/>
          <w:sz w:val="32"/>
          <w:szCs w:val="32"/>
          <w:lang w:val="zh-CN"/>
        </w:rPr>
        <w:t>办公设备购置经费严格按照各项财务制度进行管理，按程序、按规定报销各类费用，账务处理及时，会计核算规范。</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rPr>
      </w:pPr>
      <w:bookmarkStart w:id="120" w:name="_Toc29486_WPSOffice_Level2"/>
      <w:r>
        <w:rPr>
          <w:rFonts w:ascii="黑体" w:eastAsia="黑体" w:hAnsi="黑体" w:cs="黑体" w:hint="eastAsia"/>
          <w:color w:val="000000" w:themeColor="text1"/>
          <w:sz w:val="32"/>
          <w:szCs w:val="32"/>
        </w:rPr>
        <w:t>三、项目实施及管理情况</w:t>
      </w:r>
      <w:bookmarkEnd w:id="119"/>
      <w:bookmarkEnd w:id="120"/>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结合项目组织实施管理办法，重点围绕以下内容进行分析评价，并对自评中发现的问题分析说明。</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一</w:t>
      </w:r>
      <w:r>
        <w:rPr>
          <w:rFonts w:ascii="楷体_GB2312" w:eastAsia="楷体_GB2312" w:hAnsi="楷体_GB2312" w:cs="楷体_GB2312" w:hint="eastAsia"/>
          <w:bCs/>
          <w:color w:val="000000" w:themeColor="text1"/>
          <w:sz w:val="32"/>
          <w:szCs w:val="32"/>
          <w:lang w:val="zh-CN"/>
        </w:rPr>
        <w:t>）项目组织架构及实施流程</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lastRenderedPageBreak/>
        <w:t>该项目为购置类项目，根据购置完成进度据实支付资金。</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二</w:t>
      </w:r>
      <w:r>
        <w:rPr>
          <w:rFonts w:ascii="楷体_GB2312" w:eastAsia="楷体_GB2312" w:hAnsi="楷体_GB2312" w:cs="楷体_GB2312" w:hint="eastAsia"/>
          <w:bCs/>
          <w:color w:val="000000" w:themeColor="text1"/>
          <w:sz w:val="32"/>
          <w:szCs w:val="32"/>
          <w:lang w:val="zh-CN"/>
        </w:rPr>
        <w:t>）项目管理情况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红十字会严格执行相关法律法规及项目管理制度。</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三</w:t>
      </w:r>
      <w:r>
        <w:rPr>
          <w:rFonts w:ascii="楷体_GB2312" w:eastAsia="楷体_GB2312" w:hAnsi="楷体_GB2312" w:cs="楷体_GB2312" w:hint="eastAsia"/>
          <w:bCs/>
          <w:color w:val="000000" w:themeColor="text1"/>
          <w:sz w:val="32"/>
          <w:szCs w:val="32"/>
          <w:lang w:val="zh-CN"/>
        </w:rPr>
        <w:t>）项目监管情况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红十字会根据省市红十字会改革要求开展工作，做到机构单列、经费单列、独立运行，依法开展工作，促进全县红十字事业发展。</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lang w:val="zh-CN"/>
        </w:rPr>
      </w:pPr>
      <w:bookmarkStart w:id="121" w:name="_Toc27660"/>
      <w:bookmarkStart w:id="122" w:name="_Toc4341_WPSOffice_Level2"/>
      <w:r>
        <w:rPr>
          <w:rFonts w:ascii="黑体" w:eastAsia="黑体" w:hAnsi="黑体" w:cs="黑体" w:hint="eastAsia"/>
          <w:color w:val="000000" w:themeColor="text1"/>
          <w:sz w:val="32"/>
          <w:szCs w:val="32"/>
        </w:rPr>
        <w:t>四、项目绩效情况</w:t>
      </w:r>
      <w:bookmarkEnd w:id="121"/>
      <w:bookmarkEnd w:id="122"/>
      <w:r>
        <w:rPr>
          <w:rFonts w:ascii="黑体" w:eastAsia="黑体" w:hAnsi="黑体" w:cs="黑体" w:hint="eastAsia"/>
          <w:color w:val="000000" w:themeColor="text1"/>
          <w:sz w:val="32"/>
          <w:szCs w:val="32"/>
          <w:lang w:val="zh-CN"/>
        </w:rPr>
        <w:tab/>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一</w:t>
      </w:r>
      <w:r>
        <w:rPr>
          <w:rFonts w:ascii="楷体_GB2312" w:eastAsia="楷体_GB2312" w:hAnsi="楷体_GB2312" w:cs="楷体_GB2312" w:hint="eastAsia"/>
          <w:bCs/>
          <w:color w:val="000000" w:themeColor="text1"/>
          <w:sz w:val="32"/>
          <w:szCs w:val="32"/>
          <w:lang w:val="zh-CN"/>
        </w:rPr>
        <w:t>）项目完成情况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红十字会按照</w:t>
      </w:r>
      <w:r>
        <w:rPr>
          <w:rFonts w:ascii="仿宋_GB2312" w:eastAsia="仿宋_GB2312" w:hAnsi="仿宋_GB2312" w:cs="仿宋_GB2312" w:hint="eastAsia"/>
          <w:bCs/>
          <w:color w:val="000000" w:themeColor="text1"/>
          <w:sz w:val="32"/>
          <w:szCs w:val="32"/>
          <w:lang w:val="zh-CN"/>
        </w:rPr>
        <w:t>202</w:t>
      </w: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lang w:val="zh-CN"/>
        </w:rPr>
        <w:t>年工作要点，加强改革工作，提升社会满意度，促进全县红十字事业发展。</w:t>
      </w:r>
      <w:r>
        <w:rPr>
          <w:rFonts w:ascii="仿宋_GB2312" w:eastAsia="仿宋_GB2312" w:hAnsi="仿宋_GB2312" w:cs="仿宋_GB2312" w:hint="eastAsia"/>
          <w:bCs/>
          <w:color w:val="000000" w:themeColor="text1"/>
          <w:sz w:val="32"/>
          <w:szCs w:val="32"/>
          <w:lang w:val="zh-CN"/>
        </w:rPr>
        <w:t>202</w:t>
      </w: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lang w:val="zh-CN"/>
        </w:rPr>
        <w:t>年红十字会据实支付相关经费，完成计划目标。</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二</w:t>
      </w:r>
      <w:r>
        <w:rPr>
          <w:rFonts w:ascii="楷体_GB2312" w:eastAsia="楷体_GB2312" w:hAnsi="楷体_GB2312" w:cs="楷体_GB2312" w:hint="eastAsia"/>
          <w:bCs/>
          <w:color w:val="000000" w:themeColor="text1"/>
          <w:sz w:val="32"/>
          <w:szCs w:val="32"/>
          <w:lang w:val="zh-CN"/>
        </w:rPr>
        <w:t>）项目效益情况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bookmarkStart w:id="123" w:name="_Toc23028"/>
      <w:r>
        <w:rPr>
          <w:rFonts w:ascii="仿宋_GB2312" w:eastAsia="仿宋_GB2312" w:hAnsi="仿宋_GB2312" w:cs="仿宋_GB2312" w:hint="eastAsia"/>
          <w:bCs/>
          <w:color w:val="000000" w:themeColor="text1"/>
          <w:sz w:val="32"/>
          <w:szCs w:val="32"/>
          <w:lang w:val="zh-CN"/>
        </w:rPr>
        <w:t>规范内部红十字会机构设置，做到机构单列、经费单列、独立运行，依法开展工作。</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rPr>
      </w:pPr>
      <w:bookmarkStart w:id="124" w:name="_Toc12637_WPSOffice_Level2"/>
      <w:r>
        <w:rPr>
          <w:rFonts w:ascii="黑体" w:eastAsia="黑体" w:hAnsi="黑体" w:cs="黑体" w:hint="eastAsia"/>
          <w:color w:val="000000" w:themeColor="text1"/>
          <w:sz w:val="32"/>
          <w:szCs w:val="32"/>
        </w:rPr>
        <w:t>五、评价结论及建议</w:t>
      </w:r>
      <w:bookmarkEnd w:id="123"/>
      <w:bookmarkEnd w:id="124"/>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（一）评价结论</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规范内部红十字会机构设置，做到机构单列、经费单列、独立运行，依法开展工作。高质量完成各项改革任务，达到预期设定目标。</w:t>
      </w:r>
    </w:p>
    <w:p w:rsidR="00EA2C97" w:rsidRDefault="00094C35">
      <w:pPr>
        <w:numPr>
          <w:ilvl w:val="0"/>
          <w:numId w:val="2"/>
        </w:numPr>
        <w:adjustRightInd w:val="0"/>
        <w:snapToGrid w:val="0"/>
        <w:spacing w:line="600" w:lineRule="exact"/>
        <w:ind w:firstLineChars="100" w:firstLine="32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存在的问题</w:t>
      </w:r>
    </w:p>
    <w:p w:rsidR="00EA2C97" w:rsidRDefault="00094C35">
      <w:pPr>
        <w:adjustRightInd w:val="0"/>
        <w:snapToGrid w:val="0"/>
        <w:spacing w:line="600" w:lineRule="exact"/>
        <w:ind w:firstLineChars="200" w:firstLine="560"/>
        <w:rPr>
          <w:rFonts w:ascii="宋体" w:hAnsi="宋体" w:cs="宋体"/>
          <w:bCs/>
          <w:color w:val="000000" w:themeColor="text1"/>
          <w:sz w:val="28"/>
          <w:szCs w:val="28"/>
          <w:lang w:val="zh-CN"/>
        </w:rPr>
      </w:pPr>
      <w:r>
        <w:rPr>
          <w:rFonts w:ascii="宋体" w:hAnsi="宋体" w:cs="宋体" w:hint="eastAsia"/>
          <w:bCs/>
          <w:color w:val="000000" w:themeColor="text1"/>
          <w:sz w:val="28"/>
          <w:szCs w:val="28"/>
          <w:lang w:val="zh-CN"/>
        </w:rPr>
        <w:t>无</w:t>
      </w:r>
      <w:r>
        <w:rPr>
          <w:rFonts w:ascii="宋体" w:hAnsi="宋体" w:cs="宋体" w:hint="eastAsia"/>
          <w:bCs/>
          <w:color w:val="000000" w:themeColor="text1"/>
          <w:sz w:val="28"/>
          <w:szCs w:val="28"/>
          <w:lang w:val="zh-CN"/>
        </w:rPr>
        <w:tab/>
      </w:r>
    </w:p>
    <w:p w:rsidR="00EA2C97" w:rsidRDefault="00094C35">
      <w:pPr>
        <w:numPr>
          <w:ilvl w:val="0"/>
          <w:numId w:val="2"/>
        </w:numPr>
        <w:adjustRightInd w:val="0"/>
        <w:snapToGrid w:val="0"/>
        <w:spacing w:line="600" w:lineRule="exact"/>
        <w:ind w:firstLineChars="100" w:firstLine="32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lastRenderedPageBreak/>
        <w:t>相关建议</w:t>
      </w:r>
    </w:p>
    <w:p w:rsidR="00EA2C97" w:rsidRDefault="00094C35">
      <w:pPr>
        <w:adjustRightInd w:val="0"/>
        <w:snapToGrid w:val="0"/>
        <w:spacing w:line="600" w:lineRule="exact"/>
        <w:ind w:leftChars="100" w:left="210" w:firstLineChars="100" w:firstLine="280"/>
        <w:rPr>
          <w:rFonts w:ascii="宋体" w:hAnsi="宋体" w:cs="宋体"/>
          <w:color w:val="000000" w:themeColor="text1"/>
          <w:sz w:val="28"/>
          <w:szCs w:val="28"/>
        </w:rPr>
      </w:pPr>
      <w:r>
        <w:rPr>
          <w:rFonts w:ascii="宋体" w:hAnsi="宋体" w:cs="宋体" w:hint="eastAsia"/>
          <w:color w:val="000000" w:themeColor="text1"/>
          <w:sz w:val="28"/>
          <w:szCs w:val="28"/>
        </w:rPr>
        <w:t>无</w:t>
      </w:r>
    </w:p>
    <w:p w:rsidR="00EA2C97" w:rsidRDefault="00EA2C97">
      <w:pPr>
        <w:spacing w:line="600" w:lineRule="exact"/>
        <w:jc w:val="center"/>
        <w:rPr>
          <w:rFonts w:ascii="黑体" w:eastAsia="黑体" w:hAnsi="黑体" w:cs="黑体"/>
          <w:color w:val="0000FF"/>
          <w:sz w:val="32"/>
          <w:szCs w:val="32"/>
          <w:lang w:val="zh-CN"/>
        </w:rPr>
      </w:pPr>
    </w:p>
    <w:p w:rsidR="00EA2C97" w:rsidRDefault="00EA2C97">
      <w:pPr>
        <w:pStyle w:val="a0"/>
        <w:rPr>
          <w:rFonts w:ascii="黑体" w:eastAsia="黑体" w:hAnsi="黑体" w:cs="黑体"/>
          <w:color w:val="0000FF"/>
          <w:lang w:val="zh-CN"/>
        </w:rPr>
      </w:pPr>
    </w:p>
    <w:p w:rsidR="00EA2C97" w:rsidRDefault="00EA2C97">
      <w:pPr>
        <w:rPr>
          <w:rFonts w:ascii="黑体" w:eastAsia="黑体" w:hAnsi="黑体" w:cs="黑体"/>
          <w:color w:val="0000FF"/>
          <w:sz w:val="32"/>
          <w:szCs w:val="32"/>
          <w:lang w:val="zh-CN"/>
        </w:rPr>
      </w:pPr>
    </w:p>
    <w:p w:rsidR="00EA2C97" w:rsidRDefault="00EA2C97">
      <w:pPr>
        <w:pStyle w:val="a0"/>
        <w:rPr>
          <w:rFonts w:ascii="黑体" w:eastAsia="黑体" w:hAnsi="黑体" w:cs="黑体"/>
          <w:color w:val="0000FF"/>
          <w:lang w:val="zh-CN"/>
        </w:rPr>
      </w:pPr>
    </w:p>
    <w:p w:rsidR="00EA2C97" w:rsidRDefault="00EA2C97">
      <w:pPr>
        <w:rPr>
          <w:rFonts w:ascii="黑体" w:eastAsia="黑体" w:hAnsi="黑体" w:cs="黑体"/>
          <w:color w:val="0000FF"/>
          <w:sz w:val="32"/>
          <w:szCs w:val="32"/>
          <w:lang w:val="zh-CN"/>
        </w:rPr>
      </w:pPr>
    </w:p>
    <w:p w:rsidR="00EA2C97" w:rsidRDefault="00EA2C97">
      <w:pPr>
        <w:pStyle w:val="a0"/>
        <w:rPr>
          <w:rFonts w:ascii="黑体" w:eastAsia="黑体" w:hAnsi="黑体" w:cs="黑体"/>
          <w:color w:val="0000FF"/>
          <w:lang w:val="zh-CN"/>
        </w:rPr>
      </w:pPr>
    </w:p>
    <w:p w:rsidR="00EA2C97" w:rsidRDefault="00EA2C97">
      <w:pPr>
        <w:rPr>
          <w:rFonts w:ascii="黑体" w:eastAsia="黑体" w:hAnsi="黑体" w:cs="黑体"/>
          <w:color w:val="0000FF"/>
          <w:sz w:val="32"/>
          <w:szCs w:val="32"/>
          <w:lang w:val="zh-CN"/>
        </w:rPr>
      </w:pPr>
    </w:p>
    <w:p w:rsidR="00EA2C97" w:rsidRDefault="00EA2C97">
      <w:pPr>
        <w:pStyle w:val="a0"/>
        <w:rPr>
          <w:rFonts w:ascii="黑体" w:eastAsia="黑体" w:hAnsi="黑体" w:cs="黑体"/>
          <w:color w:val="0000FF"/>
          <w:lang w:val="zh-CN"/>
        </w:rPr>
      </w:pPr>
    </w:p>
    <w:p w:rsidR="00EA2C97" w:rsidRDefault="00EA2C97">
      <w:pPr>
        <w:rPr>
          <w:rFonts w:ascii="黑体" w:eastAsia="黑体" w:hAnsi="黑体" w:cs="黑体"/>
          <w:color w:val="0000FF"/>
          <w:sz w:val="32"/>
          <w:szCs w:val="32"/>
          <w:lang w:val="zh-CN"/>
        </w:rPr>
      </w:pPr>
    </w:p>
    <w:p w:rsidR="00EA2C97" w:rsidRDefault="00EA2C97">
      <w:pPr>
        <w:pStyle w:val="a0"/>
        <w:rPr>
          <w:rFonts w:ascii="黑体" w:eastAsia="黑体" w:hAnsi="黑体" w:cs="黑体"/>
          <w:color w:val="0000FF"/>
          <w:lang w:val="zh-CN"/>
        </w:rPr>
      </w:pPr>
    </w:p>
    <w:p w:rsidR="00EA2C97" w:rsidRDefault="00EA2C97">
      <w:pPr>
        <w:rPr>
          <w:lang w:val="zh-CN"/>
        </w:rPr>
      </w:pPr>
    </w:p>
    <w:p w:rsidR="00EA2C97" w:rsidRDefault="00EA2C97">
      <w:pPr>
        <w:pStyle w:val="a0"/>
        <w:rPr>
          <w:lang w:val="zh-CN"/>
        </w:rPr>
      </w:pPr>
    </w:p>
    <w:p w:rsidR="00EA2C97" w:rsidRDefault="00EA2C97">
      <w:pPr>
        <w:rPr>
          <w:lang w:val="zh-CN"/>
        </w:rPr>
      </w:pPr>
    </w:p>
    <w:p w:rsidR="00EA2C97" w:rsidRDefault="00094C35">
      <w:pPr>
        <w:spacing w:line="600" w:lineRule="exact"/>
        <w:jc w:val="center"/>
        <w:rPr>
          <w:rFonts w:ascii="方正大标宋_GBK" w:eastAsia="方正大标宋_GBK" w:hAnsi="方正大标宋_GBK" w:cs="方正大标宋_GBK"/>
          <w:color w:val="000000" w:themeColor="text1"/>
          <w:sz w:val="44"/>
          <w:szCs w:val="44"/>
        </w:rPr>
      </w:pPr>
      <w:bookmarkStart w:id="125" w:name="_Toc31321_WPSOffice_Level2"/>
      <w:r>
        <w:rPr>
          <w:rFonts w:ascii="方正大标宋_GBK" w:eastAsia="方正大标宋_GBK" w:hAnsi="方正大标宋_GBK" w:cs="方正大标宋_GBK" w:hint="eastAsia"/>
          <w:color w:val="000000" w:themeColor="text1"/>
          <w:sz w:val="44"/>
          <w:szCs w:val="44"/>
          <w:lang w:val="zh-CN"/>
        </w:rPr>
        <w:t>备灾救灾项目</w:t>
      </w:r>
      <w:r>
        <w:rPr>
          <w:rFonts w:ascii="方正大标宋_GBK" w:eastAsia="方正大标宋_GBK" w:hAnsi="方正大标宋_GBK" w:cs="方正大标宋_GBK" w:hint="eastAsia"/>
          <w:color w:val="000000" w:themeColor="text1"/>
          <w:sz w:val="44"/>
          <w:szCs w:val="44"/>
        </w:rPr>
        <w:t>2021</w:t>
      </w:r>
      <w:r>
        <w:rPr>
          <w:rFonts w:ascii="方正大标宋_GBK" w:eastAsia="方正大标宋_GBK" w:hAnsi="方正大标宋_GBK" w:cs="方正大标宋_GBK" w:hint="eastAsia"/>
          <w:color w:val="000000" w:themeColor="text1"/>
          <w:sz w:val="44"/>
          <w:szCs w:val="44"/>
        </w:rPr>
        <w:t>年绩效评价报告</w:t>
      </w:r>
      <w:bookmarkEnd w:id="125"/>
    </w:p>
    <w:p w:rsidR="00EA2C97" w:rsidRDefault="00EA2C97">
      <w:pPr>
        <w:adjustRightInd w:val="0"/>
        <w:snapToGrid w:val="0"/>
        <w:spacing w:line="600" w:lineRule="exact"/>
        <w:ind w:firstLineChars="200" w:firstLine="640"/>
        <w:rPr>
          <w:rFonts w:ascii="黑体" w:eastAsia="黑体" w:hAnsi="黑体" w:cs="黑体"/>
          <w:color w:val="0000FF"/>
          <w:sz w:val="32"/>
          <w:szCs w:val="32"/>
        </w:rPr>
      </w:pP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lang w:val="zh-CN"/>
        </w:rPr>
      </w:pPr>
      <w:bookmarkStart w:id="126" w:name="_Toc6782_WPSOffice_Level2"/>
      <w:r>
        <w:rPr>
          <w:rFonts w:ascii="黑体" w:eastAsia="黑体" w:hAnsi="黑体" w:cs="黑体" w:hint="eastAsia"/>
          <w:color w:val="000000" w:themeColor="text1"/>
          <w:sz w:val="32"/>
          <w:szCs w:val="32"/>
        </w:rPr>
        <w:t>一、</w:t>
      </w:r>
      <w:r>
        <w:rPr>
          <w:rFonts w:ascii="黑体" w:eastAsia="黑体" w:hAnsi="黑体" w:cs="黑体" w:hint="eastAsia"/>
          <w:color w:val="000000" w:themeColor="text1"/>
          <w:sz w:val="32"/>
          <w:szCs w:val="32"/>
          <w:lang w:val="zh-CN"/>
        </w:rPr>
        <w:t>项目概况</w:t>
      </w:r>
      <w:bookmarkEnd w:id="126"/>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（一）项目基本情况。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、红十字会主要职能是</w:t>
      </w:r>
      <w:r>
        <w:rPr>
          <w:rFonts w:ascii="仿宋_GB2312" w:eastAsia="仿宋_GB2312" w:hAnsi="仿宋_GB2312" w:cs="仿宋_GB2312" w:hint="eastAsia"/>
          <w:bCs/>
          <w:color w:val="000000" w:themeColor="text1"/>
          <w:sz w:val="32"/>
          <w:szCs w:val="32"/>
        </w:rPr>
        <w:t>开展备灾救灾工作，在自然灾害</w:t>
      </w:r>
      <w:r>
        <w:rPr>
          <w:rFonts w:ascii="仿宋_GB2312" w:eastAsia="仿宋_GB2312" w:hAnsi="仿宋_GB2312" w:cs="仿宋_GB2312" w:hint="eastAsia"/>
          <w:bCs/>
          <w:color w:val="000000" w:themeColor="text1"/>
          <w:sz w:val="32"/>
          <w:szCs w:val="32"/>
        </w:rPr>
        <w:lastRenderedPageBreak/>
        <w:t>和突发事件中，协助政府实施赈灾救援；开展人道主义领域内的社区服务和社会公益活动：组织开展群众性初级卫生救护训练和现场急救工作，普及卫生救护和防灾、防病知识</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rPr>
        <w:t xml:space="preserve">   </w:t>
      </w:r>
    </w:p>
    <w:p w:rsidR="00EA2C97" w:rsidRDefault="00094C35">
      <w:pPr>
        <w:adjustRightInd w:val="0"/>
        <w:snapToGrid w:val="0"/>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lang w:val="zh-CN"/>
        </w:rPr>
        <w:t>项目立项、资金申报的依据。按照县委县政府工作要求，</w:t>
      </w:r>
      <w:r>
        <w:rPr>
          <w:rFonts w:ascii="仿宋_GB2312" w:eastAsia="仿宋_GB2312" w:hAnsi="仿宋_GB2312" w:cs="仿宋_GB2312" w:hint="eastAsia"/>
          <w:color w:val="000000" w:themeColor="text1"/>
          <w:sz w:val="32"/>
          <w:szCs w:val="32"/>
        </w:rPr>
        <w:t>2021</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预算备灾救灾经费</w:t>
      </w:r>
      <w:r>
        <w:rPr>
          <w:rFonts w:ascii="仿宋_GB2312" w:eastAsia="仿宋_GB2312" w:hAnsi="仿宋_GB2312" w:cs="仿宋_GB2312" w:hint="eastAsia"/>
          <w:color w:val="000000" w:themeColor="text1"/>
          <w:sz w:val="32"/>
          <w:szCs w:val="32"/>
          <w:lang w:val="zh-CN"/>
        </w:rPr>
        <w:t>主要用于开展备灾救灾工作，开展应急救护培训，普及应急救护、防灾避险和卫生健康知识。</w:t>
      </w:r>
    </w:p>
    <w:p w:rsidR="00EA2C97" w:rsidRDefault="00094C35">
      <w:pPr>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color w:val="000000" w:themeColor="text1"/>
          <w:sz w:val="32"/>
          <w:szCs w:val="32"/>
          <w:lang w:val="zh-CN"/>
        </w:rPr>
        <w:t>3</w:t>
      </w:r>
      <w:r>
        <w:rPr>
          <w:rFonts w:ascii="仿宋_GB2312" w:eastAsia="仿宋_GB2312" w:hAnsi="仿宋_GB2312" w:cs="仿宋_GB2312" w:hint="eastAsia"/>
          <w:color w:val="000000" w:themeColor="text1"/>
          <w:sz w:val="32"/>
          <w:szCs w:val="32"/>
          <w:lang w:val="zh-CN"/>
        </w:rPr>
        <w:t>．资金管理办法制定情况，资金支持具体项目的条件、范围与支持方式概况。资金管理按</w:t>
      </w:r>
      <w:r>
        <w:rPr>
          <w:rFonts w:ascii="仿宋_GB2312" w:eastAsia="仿宋_GB2312" w:hAnsi="仿宋_GB2312" w:cs="仿宋_GB2312" w:hint="eastAsia"/>
          <w:color w:val="000000" w:themeColor="text1"/>
          <w:sz w:val="32"/>
          <w:szCs w:val="32"/>
        </w:rPr>
        <w:t>各项财经纪律和管理制度进行管理，按程序按规定支付各类费用。</w:t>
      </w:r>
    </w:p>
    <w:p w:rsidR="00EA2C97" w:rsidRDefault="00094C35">
      <w:pPr>
        <w:adjustRightInd w:val="0"/>
        <w:snapToGrid w:val="0"/>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color w:val="000000" w:themeColor="text1"/>
          <w:sz w:val="32"/>
          <w:szCs w:val="32"/>
          <w:lang w:val="zh-CN"/>
        </w:rPr>
        <w:t>4</w:t>
      </w:r>
      <w:r>
        <w:rPr>
          <w:rFonts w:ascii="仿宋_GB2312" w:eastAsia="仿宋_GB2312" w:hAnsi="仿宋_GB2312" w:cs="仿宋_GB2312" w:hint="eastAsia"/>
          <w:color w:val="000000" w:themeColor="text1"/>
          <w:sz w:val="32"/>
          <w:szCs w:val="32"/>
          <w:lang w:val="zh-CN"/>
        </w:rPr>
        <w:t>．资金分配的原则及考虑因素。该项目资金直接用于开展应急救护培训，普及应急救护、防灾避险和卫生健康知识。</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（二）项目绩效目标</w:t>
      </w:r>
    </w:p>
    <w:p w:rsidR="00EA2C97" w:rsidRDefault="00094C35">
      <w:pPr>
        <w:adjustRightInd w:val="0"/>
        <w:snapToGrid w:val="0"/>
        <w:spacing w:line="600" w:lineRule="exact"/>
        <w:ind w:firstLineChars="200" w:firstLine="640"/>
        <w:rPr>
          <w:rFonts w:ascii="仿宋_GB2312" w:eastAsia="仿宋_GB2312" w:hAnsi="仿宋_GB2312" w:cs="仿宋_GB2312"/>
          <w:color w:val="000000" w:themeColor="text1"/>
          <w:sz w:val="32"/>
          <w:szCs w:val="32"/>
          <w:lang w:val="zh-CN"/>
        </w:rPr>
      </w:pP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lang w:val="zh-CN"/>
        </w:rPr>
        <w:t>项目主要内容。该项目资金主要用于开展</w:t>
      </w:r>
      <w:r>
        <w:rPr>
          <w:rFonts w:ascii="仿宋_GB2312" w:eastAsia="仿宋_GB2312" w:hAnsi="仿宋_GB2312" w:cs="仿宋_GB2312" w:hint="eastAsia"/>
          <w:color w:val="000000" w:themeColor="text1"/>
          <w:sz w:val="32"/>
          <w:szCs w:val="32"/>
          <w:lang w:val="zh-CN"/>
        </w:rPr>
        <w:t>应急救护培训，普及应急救护、防灾避险和卫生健康知识。</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2</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lang w:val="zh-CN"/>
        </w:rPr>
        <w:t>项目应实现的具体绩效目标，包括目标的量化、细化情况以及项目实施进度计划等</w:t>
      </w:r>
      <w:r>
        <w:rPr>
          <w:rFonts w:ascii="仿宋_GB2312" w:eastAsia="仿宋_GB2312" w:hAnsi="仿宋_GB2312" w:cs="仿宋_GB2312" w:hint="eastAsia"/>
          <w:bCs/>
          <w:color w:val="000000" w:themeColor="text1"/>
          <w:sz w:val="32"/>
          <w:szCs w:val="32"/>
          <w:lang w:val="zh-CN"/>
        </w:rPr>
        <w:t>,</w:t>
      </w:r>
      <w:r>
        <w:rPr>
          <w:rFonts w:ascii="仿宋_GB2312" w:eastAsia="仿宋_GB2312" w:hAnsi="仿宋_GB2312" w:cs="仿宋_GB2312" w:hint="eastAsia"/>
          <w:bCs/>
          <w:color w:val="000000" w:themeColor="text1"/>
          <w:sz w:val="32"/>
          <w:szCs w:val="32"/>
          <w:lang w:val="zh-CN"/>
        </w:rPr>
        <w:t>组织开展应急救护培训工作，按照工作进度据实支付资金。</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3</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lang w:val="zh-CN"/>
        </w:rPr>
        <w:t>分析评价申报内容是否与实际相符，申报目标是否合理可行。申报内容与实际相符，申报目标合理可行。</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（三）项目自评步骤及方法。</w:t>
      </w:r>
    </w:p>
    <w:p w:rsidR="00EA2C97" w:rsidRDefault="00094C35">
      <w:pPr>
        <w:adjustRightInd w:val="0"/>
        <w:snapToGrid w:val="0"/>
        <w:spacing w:line="600" w:lineRule="exact"/>
        <w:ind w:firstLineChars="200" w:firstLine="640"/>
        <w:rPr>
          <w:rFonts w:ascii="仿宋" w:eastAsia="仿宋" w:hAnsi="仿宋" w:cs="仿宋"/>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项目绩效自评主要是由</w:t>
      </w: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红十字会根据开展应急救护培训完成情况，再由财务人员根据工作进度及</w:t>
      </w:r>
      <w:r>
        <w:rPr>
          <w:rFonts w:ascii="仿宋_GB2312" w:eastAsia="仿宋_GB2312" w:hAnsi="仿宋_GB2312" w:cs="仿宋_GB2312" w:hint="eastAsia"/>
          <w:bCs/>
          <w:color w:val="000000" w:themeColor="text1"/>
          <w:sz w:val="32"/>
          <w:szCs w:val="32"/>
          <w:lang w:val="zh-CN"/>
        </w:rPr>
        <w:lastRenderedPageBreak/>
        <w:t>质量草拟自评报告进行评价，报送分管领导和主要领导审定后报送。</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rPr>
      </w:pPr>
      <w:bookmarkStart w:id="127" w:name="_Toc7094_WPSOffice_Level2"/>
      <w:r>
        <w:rPr>
          <w:rFonts w:ascii="黑体" w:eastAsia="黑体" w:hAnsi="黑体" w:cs="黑体" w:hint="eastAsia"/>
          <w:color w:val="000000" w:themeColor="text1"/>
          <w:sz w:val="32"/>
          <w:szCs w:val="32"/>
        </w:rPr>
        <w:t>二、项目资金申报及使用情况</w:t>
      </w:r>
      <w:bookmarkEnd w:id="127"/>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（一）项目资金申报及批复情况。</w:t>
      </w:r>
    </w:p>
    <w:p w:rsidR="00EA2C97" w:rsidRDefault="00094C35">
      <w:pPr>
        <w:spacing w:line="600" w:lineRule="exact"/>
        <w:ind w:left="230" w:firstLineChars="200" w:firstLine="640"/>
        <w:jc w:val="left"/>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备灾救灾经费，</w:t>
      </w:r>
      <w:r>
        <w:rPr>
          <w:rFonts w:ascii="仿宋_GB2312" w:eastAsia="仿宋_GB2312" w:hAnsi="仿宋_GB2312" w:cs="仿宋_GB2312" w:hint="eastAsia"/>
          <w:bCs/>
          <w:color w:val="000000" w:themeColor="text1"/>
          <w:sz w:val="32"/>
          <w:szCs w:val="32"/>
        </w:rPr>
        <w:t>2021</w:t>
      </w:r>
      <w:r>
        <w:rPr>
          <w:rFonts w:ascii="仿宋_GB2312" w:eastAsia="仿宋_GB2312" w:hAnsi="仿宋_GB2312" w:cs="仿宋_GB2312" w:hint="eastAsia"/>
          <w:bCs/>
          <w:color w:val="000000" w:themeColor="text1"/>
          <w:sz w:val="32"/>
          <w:szCs w:val="32"/>
        </w:rPr>
        <w:t>年预算批复资金</w:t>
      </w:r>
      <w:r>
        <w:rPr>
          <w:rFonts w:ascii="仿宋_GB2312" w:eastAsia="仿宋_GB2312" w:hAnsi="仿宋_GB2312" w:cs="仿宋_GB2312" w:hint="eastAsia"/>
          <w:bCs/>
          <w:color w:val="000000" w:themeColor="text1"/>
          <w:sz w:val="32"/>
          <w:szCs w:val="32"/>
        </w:rPr>
        <w:t>14</w:t>
      </w:r>
      <w:r>
        <w:rPr>
          <w:rFonts w:ascii="仿宋_GB2312" w:eastAsia="仿宋_GB2312" w:hAnsi="仿宋_GB2312" w:cs="仿宋_GB2312" w:hint="eastAsia"/>
          <w:bCs/>
          <w:color w:val="000000" w:themeColor="text1"/>
          <w:sz w:val="32"/>
          <w:szCs w:val="32"/>
        </w:rPr>
        <w:t>万元。</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（二）资金计划、到位及使用情况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1</w:t>
      </w:r>
      <w:r>
        <w:rPr>
          <w:rFonts w:ascii="仿宋_GB2312" w:eastAsia="仿宋_GB2312" w:hAnsi="仿宋_GB2312" w:cs="仿宋_GB2312" w:hint="eastAsia"/>
          <w:bCs/>
          <w:color w:val="000000" w:themeColor="text1"/>
          <w:sz w:val="32"/>
          <w:szCs w:val="32"/>
          <w:lang w:val="zh-CN"/>
        </w:rPr>
        <w:t>、资金计划。</w:t>
      </w: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rPr>
        <w:t>备灾救灾</w:t>
      </w:r>
      <w:r>
        <w:rPr>
          <w:rFonts w:ascii="仿宋_GB2312" w:eastAsia="仿宋_GB2312" w:hAnsi="仿宋_GB2312" w:cs="仿宋_GB2312" w:hint="eastAsia"/>
          <w:bCs/>
          <w:color w:val="000000" w:themeColor="text1"/>
          <w:sz w:val="32"/>
          <w:szCs w:val="32"/>
          <w:lang w:val="zh-CN"/>
        </w:rPr>
        <w:t>经费项目预算资金</w:t>
      </w:r>
      <w:r>
        <w:rPr>
          <w:rFonts w:ascii="仿宋_GB2312" w:eastAsia="仿宋_GB2312" w:hAnsi="仿宋_GB2312" w:cs="仿宋_GB2312" w:hint="eastAsia"/>
          <w:bCs/>
          <w:color w:val="000000" w:themeColor="text1"/>
          <w:sz w:val="32"/>
          <w:szCs w:val="32"/>
        </w:rPr>
        <w:t>14</w:t>
      </w:r>
      <w:r>
        <w:rPr>
          <w:rFonts w:ascii="仿宋_GB2312" w:eastAsia="仿宋_GB2312" w:hAnsi="仿宋_GB2312" w:cs="仿宋_GB2312" w:hint="eastAsia"/>
          <w:bCs/>
          <w:color w:val="000000" w:themeColor="text1"/>
          <w:sz w:val="32"/>
          <w:szCs w:val="32"/>
        </w:rPr>
        <w:t>万元，无单位自筹、无其他渠道资金</w:t>
      </w:r>
      <w:r>
        <w:rPr>
          <w:rFonts w:ascii="仿宋_GB2312" w:eastAsia="仿宋_GB2312" w:hAnsi="仿宋_GB2312" w:cs="仿宋_GB2312" w:hint="eastAsia"/>
          <w:bCs/>
          <w:color w:val="000000" w:themeColor="text1"/>
          <w:sz w:val="32"/>
          <w:szCs w:val="32"/>
          <w:lang w:val="zh-CN"/>
        </w:rPr>
        <w:t>，性质为财政拨款。</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lang w:val="zh-CN"/>
        </w:rPr>
        <w:t>2</w:t>
      </w:r>
      <w:r>
        <w:rPr>
          <w:rFonts w:ascii="仿宋_GB2312" w:eastAsia="仿宋_GB2312" w:hAnsi="仿宋_GB2312" w:cs="仿宋_GB2312" w:hint="eastAsia"/>
          <w:bCs/>
          <w:color w:val="000000" w:themeColor="text1"/>
          <w:sz w:val="32"/>
          <w:szCs w:val="32"/>
          <w:lang w:val="zh-CN"/>
        </w:rPr>
        <w:t>、资金到位。截止</w:t>
      </w:r>
      <w:r>
        <w:rPr>
          <w:rFonts w:ascii="仿宋_GB2312" w:eastAsia="仿宋_GB2312" w:hAnsi="仿宋_GB2312" w:cs="仿宋_GB2312" w:hint="eastAsia"/>
          <w:bCs/>
          <w:color w:val="000000" w:themeColor="text1"/>
          <w:sz w:val="32"/>
          <w:szCs w:val="32"/>
        </w:rPr>
        <w:t>2021</w:t>
      </w:r>
      <w:r>
        <w:rPr>
          <w:rFonts w:ascii="仿宋_GB2312" w:eastAsia="仿宋_GB2312" w:hAnsi="仿宋_GB2312" w:cs="仿宋_GB2312" w:hint="eastAsia"/>
          <w:bCs/>
          <w:color w:val="000000" w:themeColor="text1"/>
          <w:sz w:val="32"/>
          <w:szCs w:val="32"/>
        </w:rPr>
        <w:t>年</w:t>
      </w:r>
      <w:r>
        <w:rPr>
          <w:rFonts w:ascii="仿宋_GB2312" w:eastAsia="仿宋_GB2312" w:hAnsi="仿宋_GB2312" w:cs="仿宋_GB2312" w:hint="eastAsia"/>
          <w:bCs/>
          <w:color w:val="000000" w:themeColor="text1"/>
          <w:sz w:val="32"/>
          <w:szCs w:val="32"/>
        </w:rPr>
        <w:t>12</w:t>
      </w:r>
      <w:r>
        <w:rPr>
          <w:rFonts w:ascii="仿宋_GB2312" w:eastAsia="仿宋_GB2312" w:hAnsi="仿宋_GB2312" w:cs="仿宋_GB2312" w:hint="eastAsia"/>
          <w:bCs/>
          <w:color w:val="000000" w:themeColor="text1"/>
          <w:sz w:val="32"/>
          <w:szCs w:val="32"/>
        </w:rPr>
        <w:t>月</w:t>
      </w:r>
      <w:r>
        <w:rPr>
          <w:rFonts w:ascii="仿宋_GB2312" w:eastAsia="仿宋_GB2312" w:hAnsi="仿宋_GB2312" w:cs="仿宋_GB2312" w:hint="eastAsia"/>
          <w:bCs/>
          <w:color w:val="000000" w:themeColor="text1"/>
          <w:sz w:val="32"/>
          <w:szCs w:val="32"/>
        </w:rPr>
        <w:t>31</w:t>
      </w:r>
      <w:r>
        <w:rPr>
          <w:rFonts w:ascii="仿宋_GB2312" w:eastAsia="仿宋_GB2312" w:hAnsi="仿宋_GB2312" w:cs="仿宋_GB2312" w:hint="eastAsia"/>
          <w:bCs/>
          <w:color w:val="000000" w:themeColor="text1"/>
          <w:sz w:val="32"/>
          <w:szCs w:val="32"/>
        </w:rPr>
        <w:t>日，备灾救灾经费到位</w:t>
      </w:r>
      <w:r>
        <w:rPr>
          <w:rFonts w:ascii="仿宋_GB2312" w:eastAsia="仿宋_GB2312" w:hAnsi="仿宋_GB2312" w:cs="仿宋_GB2312" w:hint="eastAsia"/>
          <w:bCs/>
          <w:color w:val="000000" w:themeColor="text1"/>
          <w:sz w:val="32"/>
          <w:szCs w:val="32"/>
        </w:rPr>
        <w:t>14</w:t>
      </w:r>
      <w:r>
        <w:rPr>
          <w:rFonts w:ascii="仿宋_GB2312" w:eastAsia="仿宋_GB2312" w:hAnsi="仿宋_GB2312" w:cs="仿宋_GB2312" w:hint="eastAsia"/>
          <w:bCs/>
          <w:color w:val="000000" w:themeColor="text1"/>
          <w:sz w:val="32"/>
          <w:szCs w:val="32"/>
        </w:rPr>
        <w:t>万元。资金到位情况与资金计划进行对比，到位比例</w:t>
      </w:r>
      <w:r>
        <w:rPr>
          <w:rFonts w:ascii="仿宋_GB2312" w:eastAsia="仿宋_GB2312" w:hAnsi="仿宋_GB2312" w:cs="仿宋_GB2312" w:hint="eastAsia"/>
          <w:bCs/>
          <w:color w:val="000000" w:themeColor="text1"/>
          <w:sz w:val="32"/>
          <w:szCs w:val="32"/>
        </w:rPr>
        <w:t>100%</w:t>
      </w:r>
      <w:r>
        <w:rPr>
          <w:rFonts w:ascii="仿宋_GB2312" w:eastAsia="仿宋_GB2312" w:hAnsi="仿宋_GB2312" w:cs="仿宋_GB2312" w:hint="eastAsia"/>
          <w:bCs/>
          <w:color w:val="000000" w:themeColor="text1"/>
          <w:sz w:val="32"/>
          <w:szCs w:val="32"/>
        </w:rPr>
        <w:t>。</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3</w:t>
      </w:r>
      <w:r>
        <w:rPr>
          <w:rFonts w:ascii="仿宋_GB2312" w:eastAsia="仿宋_GB2312" w:hAnsi="仿宋_GB2312" w:cs="仿宋_GB2312" w:hint="eastAsia"/>
          <w:bCs/>
          <w:color w:val="000000" w:themeColor="text1"/>
          <w:sz w:val="32"/>
          <w:szCs w:val="32"/>
          <w:lang w:val="zh-CN"/>
        </w:rPr>
        <w:t>、资金使用。截止</w:t>
      </w:r>
      <w:r>
        <w:rPr>
          <w:rFonts w:ascii="仿宋_GB2312" w:eastAsia="仿宋_GB2312" w:hAnsi="仿宋_GB2312" w:cs="仿宋_GB2312" w:hint="eastAsia"/>
          <w:bCs/>
          <w:color w:val="000000" w:themeColor="text1"/>
          <w:sz w:val="32"/>
          <w:szCs w:val="32"/>
        </w:rPr>
        <w:t>2021</w:t>
      </w:r>
      <w:r>
        <w:rPr>
          <w:rFonts w:ascii="仿宋_GB2312" w:eastAsia="仿宋_GB2312" w:hAnsi="仿宋_GB2312" w:cs="仿宋_GB2312" w:hint="eastAsia"/>
          <w:bCs/>
          <w:color w:val="000000" w:themeColor="text1"/>
          <w:sz w:val="32"/>
          <w:szCs w:val="32"/>
        </w:rPr>
        <w:t>年</w:t>
      </w:r>
      <w:r>
        <w:rPr>
          <w:rFonts w:ascii="仿宋_GB2312" w:eastAsia="仿宋_GB2312" w:hAnsi="仿宋_GB2312" w:cs="仿宋_GB2312" w:hint="eastAsia"/>
          <w:bCs/>
          <w:color w:val="000000" w:themeColor="text1"/>
          <w:sz w:val="32"/>
          <w:szCs w:val="32"/>
        </w:rPr>
        <w:t>12</w:t>
      </w:r>
      <w:r>
        <w:rPr>
          <w:rFonts w:ascii="仿宋_GB2312" w:eastAsia="仿宋_GB2312" w:hAnsi="仿宋_GB2312" w:cs="仿宋_GB2312" w:hint="eastAsia"/>
          <w:bCs/>
          <w:color w:val="000000" w:themeColor="text1"/>
          <w:sz w:val="32"/>
          <w:szCs w:val="32"/>
        </w:rPr>
        <w:t>月</w:t>
      </w:r>
      <w:r>
        <w:rPr>
          <w:rFonts w:ascii="仿宋_GB2312" w:eastAsia="仿宋_GB2312" w:hAnsi="仿宋_GB2312" w:cs="仿宋_GB2312" w:hint="eastAsia"/>
          <w:bCs/>
          <w:color w:val="000000" w:themeColor="text1"/>
          <w:sz w:val="32"/>
          <w:szCs w:val="32"/>
        </w:rPr>
        <w:t>31</w:t>
      </w:r>
      <w:r>
        <w:rPr>
          <w:rFonts w:ascii="仿宋_GB2312" w:eastAsia="仿宋_GB2312" w:hAnsi="仿宋_GB2312" w:cs="仿宋_GB2312" w:hint="eastAsia"/>
          <w:bCs/>
          <w:color w:val="000000" w:themeColor="text1"/>
          <w:sz w:val="32"/>
          <w:szCs w:val="32"/>
        </w:rPr>
        <w:t>日，备灾救灾</w:t>
      </w:r>
      <w:r>
        <w:rPr>
          <w:rFonts w:ascii="仿宋_GB2312" w:eastAsia="仿宋_GB2312" w:hAnsi="仿宋_GB2312" w:cs="仿宋_GB2312" w:hint="eastAsia"/>
          <w:bCs/>
          <w:color w:val="000000" w:themeColor="text1"/>
          <w:sz w:val="32"/>
          <w:szCs w:val="32"/>
          <w:lang w:val="zh-CN"/>
        </w:rPr>
        <w:t>资金使用</w:t>
      </w:r>
      <w:r>
        <w:rPr>
          <w:rFonts w:ascii="仿宋_GB2312" w:eastAsia="仿宋_GB2312" w:hAnsi="仿宋_GB2312" w:cs="仿宋_GB2312" w:hint="eastAsia"/>
          <w:bCs/>
          <w:color w:val="000000" w:themeColor="text1"/>
          <w:sz w:val="32"/>
          <w:szCs w:val="32"/>
        </w:rPr>
        <w:t>13.99</w:t>
      </w:r>
      <w:r>
        <w:rPr>
          <w:rFonts w:ascii="仿宋_GB2312" w:eastAsia="仿宋_GB2312" w:hAnsi="仿宋_GB2312" w:cs="仿宋_GB2312" w:hint="eastAsia"/>
          <w:bCs/>
          <w:color w:val="000000" w:themeColor="text1"/>
          <w:sz w:val="32"/>
          <w:szCs w:val="32"/>
        </w:rPr>
        <w:t>万元。</w:t>
      </w:r>
      <w:r>
        <w:rPr>
          <w:rFonts w:ascii="仿宋_GB2312" w:eastAsia="仿宋_GB2312" w:hAnsi="仿宋_GB2312" w:cs="仿宋_GB2312" w:hint="eastAsia"/>
          <w:bCs/>
          <w:color w:val="000000" w:themeColor="text1"/>
          <w:sz w:val="32"/>
          <w:szCs w:val="32"/>
          <w:lang w:val="zh-CN"/>
        </w:rPr>
        <w:t>资金支付范围、支付标准、支付进度、支付依据等合规合法，与预算相符。</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（三）项目财务管理情况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备灾救灾经费严格按照各项财务制度进行管理，按程序、按规定报销各类费用，账务处理及时，会计核算规范。</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rPr>
      </w:pPr>
      <w:bookmarkStart w:id="128" w:name="_Toc14918_WPSOffice_Level2"/>
      <w:r>
        <w:rPr>
          <w:rFonts w:ascii="黑体" w:eastAsia="黑体" w:hAnsi="黑体" w:cs="黑体" w:hint="eastAsia"/>
          <w:color w:val="000000" w:themeColor="text1"/>
          <w:sz w:val="32"/>
          <w:szCs w:val="32"/>
        </w:rPr>
        <w:t>三、项目实施及管理情况</w:t>
      </w:r>
      <w:bookmarkEnd w:id="128"/>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结合项目组织实施管理办法，重点围绕以下内容进行分析评价，并对自评中发现的问题分析说明。</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一</w:t>
      </w:r>
      <w:r>
        <w:rPr>
          <w:rFonts w:ascii="楷体_GB2312" w:eastAsia="楷体_GB2312" w:hAnsi="楷体_GB2312" w:cs="楷体_GB2312" w:hint="eastAsia"/>
          <w:bCs/>
          <w:color w:val="000000" w:themeColor="text1"/>
          <w:sz w:val="32"/>
          <w:szCs w:val="32"/>
          <w:lang w:val="zh-CN"/>
        </w:rPr>
        <w:t>）项目组织架构及实施流程</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lang w:val="zh-CN"/>
        </w:rPr>
        <w:t>该项目为储备类项目，根据服务完成进度据实支付资金。</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二</w:t>
      </w:r>
      <w:r>
        <w:rPr>
          <w:rFonts w:ascii="楷体_GB2312" w:eastAsia="楷体_GB2312" w:hAnsi="楷体_GB2312" w:cs="楷体_GB2312" w:hint="eastAsia"/>
          <w:bCs/>
          <w:color w:val="000000" w:themeColor="text1"/>
          <w:sz w:val="32"/>
          <w:szCs w:val="32"/>
          <w:lang w:val="zh-CN"/>
        </w:rPr>
        <w:t>）项目管理情况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lastRenderedPageBreak/>
        <w:t>峨边彝族自治县</w:t>
      </w:r>
      <w:r>
        <w:rPr>
          <w:rFonts w:ascii="仿宋_GB2312" w:eastAsia="仿宋_GB2312" w:hAnsi="仿宋_GB2312" w:cs="仿宋_GB2312" w:hint="eastAsia"/>
          <w:bCs/>
          <w:color w:val="000000" w:themeColor="text1"/>
          <w:sz w:val="32"/>
          <w:szCs w:val="32"/>
          <w:lang w:val="zh-CN"/>
        </w:rPr>
        <w:t>红十字会严格执行相关法律法规及项目管理制度。</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三</w:t>
      </w:r>
      <w:r>
        <w:rPr>
          <w:rFonts w:ascii="楷体_GB2312" w:eastAsia="楷体_GB2312" w:hAnsi="楷体_GB2312" w:cs="楷体_GB2312" w:hint="eastAsia"/>
          <w:bCs/>
          <w:color w:val="000000" w:themeColor="text1"/>
          <w:sz w:val="32"/>
          <w:szCs w:val="32"/>
          <w:lang w:val="zh-CN"/>
        </w:rPr>
        <w:t>）项目监管情况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红十字会根据备灾救灾工作开展情况，加强应急救护知识普及，提高群众自救互救能力。</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lang w:val="zh-CN"/>
        </w:rPr>
      </w:pPr>
      <w:bookmarkStart w:id="129" w:name="_Toc25183_WPSOffice_Level2"/>
      <w:r>
        <w:rPr>
          <w:rFonts w:ascii="黑体" w:eastAsia="黑体" w:hAnsi="黑体" w:cs="黑体" w:hint="eastAsia"/>
          <w:color w:val="000000" w:themeColor="text1"/>
          <w:sz w:val="32"/>
          <w:szCs w:val="32"/>
        </w:rPr>
        <w:t>四、项目绩效情况</w:t>
      </w:r>
      <w:bookmarkEnd w:id="129"/>
      <w:r>
        <w:rPr>
          <w:rFonts w:ascii="黑体" w:eastAsia="黑体" w:hAnsi="黑体" w:cs="黑体" w:hint="eastAsia"/>
          <w:color w:val="000000" w:themeColor="text1"/>
          <w:sz w:val="32"/>
          <w:szCs w:val="32"/>
          <w:lang w:val="zh-CN"/>
        </w:rPr>
        <w:tab/>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一</w:t>
      </w:r>
      <w:r>
        <w:rPr>
          <w:rFonts w:ascii="楷体_GB2312" w:eastAsia="楷体_GB2312" w:hAnsi="楷体_GB2312" w:cs="楷体_GB2312" w:hint="eastAsia"/>
          <w:bCs/>
          <w:color w:val="000000" w:themeColor="text1"/>
          <w:sz w:val="32"/>
          <w:szCs w:val="32"/>
          <w:lang w:val="zh-CN"/>
        </w:rPr>
        <w:t>）项目完成情况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峨边彝族自治县</w:t>
      </w:r>
      <w:r>
        <w:rPr>
          <w:rFonts w:ascii="仿宋_GB2312" w:eastAsia="仿宋_GB2312" w:hAnsi="仿宋_GB2312" w:cs="仿宋_GB2312" w:hint="eastAsia"/>
          <w:bCs/>
          <w:color w:val="000000" w:themeColor="text1"/>
          <w:sz w:val="32"/>
          <w:szCs w:val="32"/>
          <w:lang w:val="zh-CN"/>
        </w:rPr>
        <w:t>红十字会按照</w:t>
      </w:r>
      <w:r>
        <w:rPr>
          <w:rFonts w:ascii="仿宋_GB2312" w:eastAsia="仿宋_GB2312" w:hAnsi="仿宋_GB2312" w:cs="仿宋_GB2312" w:hint="eastAsia"/>
          <w:bCs/>
          <w:color w:val="000000" w:themeColor="text1"/>
          <w:sz w:val="32"/>
          <w:szCs w:val="32"/>
          <w:lang w:val="zh-CN"/>
        </w:rPr>
        <w:t>202</w:t>
      </w: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lang w:val="zh-CN"/>
        </w:rPr>
        <w:t>年工作要点，加强备灾救灾工作，提升社会满意度，促进红十字事业发展。</w:t>
      </w:r>
      <w:r>
        <w:rPr>
          <w:rFonts w:ascii="仿宋_GB2312" w:eastAsia="仿宋_GB2312" w:hAnsi="仿宋_GB2312" w:cs="仿宋_GB2312" w:hint="eastAsia"/>
          <w:bCs/>
          <w:color w:val="000000" w:themeColor="text1"/>
          <w:sz w:val="32"/>
          <w:szCs w:val="32"/>
          <w:lang w:val="zh-CN"/>
        </w:rPr>
        <w:t>202</w:t>
      </w: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lang w:val="zh-CN"/>
        </w:rPr>
        <w:t>年红十字会据实支付相关经费，完成计划目标。</w:t>
      </w:r>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w:t>
      </w:r>
      <w:r>
        <w:rPr>
          <w:rFonts w:ascii="楷体_GB2312" w:eastAsia="楷体_GB2312" w:hAnsi="楷体_GB2312" w:cs="楷体_GB2312" w:hint="eastAsia"/>
          <w:bCs/>
          <w:color w:val="000000" w:themeColor="text1"/>
          <w:sz w:val="32"/>
          <w:szCs w:val="32"/>
        </w:rPr>
        <w:t>二</w:t>
      </w:r>
      <w:r>
        <w:rPr>
          <w:rFonts w:ascii="楷体_GB2312" w:eastAsia="楷体_GB2312" w:hAnsi="楷体_GB2312" w:cs="楷体_GB2312" w:hint="eastAsia"/>
          <w:bCs/>
          <w:color w:val="000000" w:themeColor="text1"/>
          <w:sz w:val="32"/>
          <w:szCs w:val="32"/>
          <w:lang w:val="zh-CN"/>
        </w:rPr>
        <w:t>）项目效益情况</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提高群众自救互救能力，营造“人人学急救</w:t>
      </w: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rPr>
        <w:t>急救为人人”的良好社会氛围。</w:t>
      </w:r>
    </w:p>
    <w:p w:rsidR="00EA2C97" w:rsidRDefault="00094C35">
      <w:pPr>
        <w:adjustRightInd w:val="0"/>
        <w:snapToGrid w:val="0"/>
        <w:spacing w:line="600" w:lineRule="exact"/>
        <w:ind w:firstLineChars="200" w:firstLine="640"/>
        <w:rPr>
          <w:rFonts w:ascii="黑体" w:eastAsia="黑体" w:hAnsi="黑体" w:cs="黑体"/>
          <w:color w:val="000000" w:themeColor="text1"/>
          <w:sz w:val="32"/>
          <w:szCs w:val="32"/>
        </w:rPr>
      </w:pPr>
      <w:bookmarkStart w:id="130" w:name="_Toc24425_WPSOffice_Level2"/>
      <w:r>
        <w:rPr>
          <w:rFonts w:ascii="黑体" w:eastAsia="黑体" w:hAnsi="黑体" w:cs="黑体" w:hint="eastAsia"/>
          <w:color w:val="000000" w:themeColor="text1"/>
          <w:sz w:val="32"/>
          <w:szCs w:val="32"/>
        </w:rPr>
        <w:t>五、评价结论及建议</w:t>
      </w:r>
      <w:bookmarkEnd w:id="130"/>
    </w:p>
    <w:p w:rsidR="00EA2C97" w:rsidRDefault="00094C35">
      <w:pPr>
        <w:adjustRightInd w:val="0"/>
        <w:snapToGrid w:val="0"/>
        <w:spacing w:line="600" w:lineRule="exact"/>
        <w:ind w:firstLineChars="200" w:firstLine="64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（一）评价结</w:t>
      </w:r>
    </w:p>
    <w:p w:rsidR="00EA2C97" w:rsidRDefault="00094C35">
      <w:pPr>
        <w:adjustRightInd w:val="0"/>
        <w:snapToGrid w:val="0"/>
        <w:spacing w:line="600" w:lineRule="exact"/>
        <w:ind w:firstLineChars="200" w:firstLine="640"/>
        <w:rPr>
          <w:rFonts w:ascii="仿宋_GB2312" w:eastAsia="仿宋_GB2312" w:hAnsi="仿宋_GB2312" w:cs="仿宋_GB2312"/>
          <w:bCs/>
          <w:color w:val="000000" w:themeColor="text1"/>
          <w:sz w:val="32"/>
          <w:szCs w:val="32"/>
          <w:lang w:val="zh-CN"/>
        </w:rPr>
      </w:pPr>
      <w:r>
        <w:rPr>
          <w:rFonts w:ascii="仿宋_GB2312" w:eastAsia="仿宋_GB2312" w:hAnsi="仿宋_GB2312" w:cs="仿宋_GB2312" w:hint="eastAsia"/>
          <w:bCs/>
          <w:color w:val="000000" w:themeColor="text1"/>
          <w:sz w:val="32"/>
          <w:szCs w:val="32"/>
        </w:rPr>
        <w:t>提高群众自救互救能力，营造“人人学急救</w:t>
      </w:r>
      <w:r>
        <w:rPr>
          <w:rFonts w:ascii="仿宋_GB2312" w:eastAsia="仿宋_GB2312" w:hAnsi="仿宋_GB2312" w:cs="仿宋_GB2312" w:hint="eastAsia"/>
          <w:bCs/>
          <w:color w:val="000000" w:themeColor="text1"/>
          <w:sz w:val="32"/>
          <w:szCs w:val="32"/>
        </w:rPr>
        <w:t xml:space="preserve"> </w:t>
      </w:r>
      <w:r>
        <w:rPr>
          <w:rFonts w:ascii="仿宋_GB2312" w:eastAsia="仿宋_GB2312" w:hAnsi="仿宋_GB2312" w:cs="仿宋_GB2312" w:hint="eastAsia"/>
          <w:bCs/>
          <w:color w:val="000000" w:themeColor="text1"/>
          <w:sz w:val="32"/>
          <w:szCs w:val="32"/>
        </w:rPr>
        <w:t>急救为人人”的良好社会氛围。</w:t>
      </w:r>
      <w:r>
        <w:rPr>
          <w:rFonts w:ascii="仿宋_GB2312" w:eastAsia="仿宋_GB2312" w:hAnsi="仿宋_GB2312" w:cs="仿宋_GB2312" w:hint="eastAsia"/>
          <w:bCs/>
          <w:color w:val="000000" w:themeColor="text1"/>
          <w:sz w:val="32"/>
          <w:szCs w:val="32"/>
          <w:lang w:val="zh-CN"/>
        </w:rPr>
        <w:t>项目完成良好，达到预期设定目标。</w:t>
      </w:r>
    </w:p>
    <w:p w:rsidR="00EA2C97" w:rsidRDefault="00094C35">
      <w:pPr>
        <w:numPr>
          <w:ilvl w:val="0"/>
          <w:numId w:val="6"/>
        </w:numPr>
        <w:adjustRightInd w:val="0"/>
        <w:snapToGrid w:val="0"/>
        <w:spacing w:line="600" w:lineRule="exact"/>
        <w:ind w:firstLine="72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存在的问题</w:t>
      </w:r>
    </w:p>
    <w:p w:rsidR="00EA2C97" w:rsidRDefault="00094C35">
      <w:pPr>
        <w:adjustRightInd w:val="0"/>
        <w:snapToGrid w:val="0"/>
        <w:spacing w:line="600" w:lineRule="exact"/>
        <w:ind w:firstLineChars="300" w:firstLine="840"/>
        <w:rPr>
          <w:rFonts w:ascii="宋体" w:hAnsi="宋体" w:cs="宋体"/>
          <w:bCs/>
          <w:color w:val="000000" w:themeColor="text1"/>
          <w:sz w:val="28"/>
          <w:szCs w:val="28"/>
          <w:lang w:val="zh-CN"/>
        </w:rPr>
      </w:pPr>
      <w:r>
        <w:rPr>
          <w:rFonts w:ascii="宋体" w:hAnsi="宋体" w:cs="宋体" w:hint="eastAsia"/>
          <w:bCs/>
          <w:color w:val="000000" w:themeColor="text1"/>
          <w:sz w:val="28"/>
          <w:szCs w:val="28"/>
          <w:lang w:val="zh-CN"/>
        </w:rPr>
        <w:t>无</w:t>
      </w:r>
      <w:r>
        <w:rPr>
          <w:rFonts w:ascii="宋体" w:hAnsi="宋体" w:cs="宋体" w:hint="eastAsia"/>
          <w:bCs/>
          <w:color w:val="000000" w:themeColor="text1"/>
          <w:sz w:val="28"/>
          <w:szCs w:val="28"/>
          <w:lang w:val="zh-CN"/>
        </w:rPr>
        <w:tab/>
      </w:r>
    </w:p>
    <w:p w:rsidR="00EA2C97" w:rsidRDefault="00094C35">
      <w:pPr>
        <w:numPr>
          <w:ilvl w:val="0"/>
          <w:numId w:val="6"/>
        </w:numPr>
        <w:adjustRightInd w:val="0"/>
        <w:snapToGrid w:val="0"/>
        <w:spacing w:line="600" w:lineRule="exact"/>
        <w:ind w:firstLine="720"/>
        <w:rPr>
          <w:rFonts w:ascii="楷体_GB2312" w:eastAsia="楷体_GB2312" w:hAnsi="楷体_GB2312" w:cs="楷体_GB2312"/>
          <w:bCs/>
          <w:color w:val="000000" w:themeColor="text1"/>
          <w:sz w:val="32"/>
          <w:szCs w:val="32"/>
          <w:lang w:val="zh-CN"/>
        </w:rPr>
      </w:pPr>
      <w:r>
        <w:rPr>
          <w:rFonts w:ascii="楷体_GB2312" w:eastAsia="楷体_GB2312" w:hAnsi="楷体_GB2312" w:cs="楷体_GB2312" w:hint="eastAsia"/>
          <w:bCs/>
          <w:color w:val="000000" w:themeColor="text1"/>
          <w:sz w:val="32"/>
          <w:szCs w:val="32"/>
          <w:lang w:val="zh-CN"/>
        </w:rPr>
        <w:t>相关建议</w:t>
      </w:r>
    </w:p>
    <w:p w:rsidR="00EA2C97" w:rsidRDefault="00094C35">
      <w:pPr>
        <w:adjustRightInd w:val="0"/>
        <w:snapToGrid w:val="0"/>
        <w:spacing w:line="600" w:lineRule="exact"/>
        <w:ind w:firstLineChars="300" w:firstLine="840"/>
        <w:rPr>
          <w:rFonts w:ascii="黑体" w:eastAsia="黑体" w:hAnsi="黑体"/>
          <w:color w:val="000000" w:themeColor="text1"/>
          <w:sz w:val="44"/>
          <w:szCs w:val="44"/>
        </w:rPr>
      </w:pPr>
      <w:r>
        <w:rPr>
          <w:rFonts w:ascii="宋体" w:hAnsi="宋体" w:cs="宋体" w:hint="eastAsia"/>
          <w:color w:val="000000" w:themeColor="text1"/>
          <w:sz w:val="28"/>
          <w:szCs w:val="28"/>
        </w:rPr>
        <w:t>无</w:t>
      </w: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color w:val="000000" w:themeColor="text1"/>
          <w:sz w:val="44"/>
          <w:szCs w:val="44"/>
        </w:rPr>
      </w:pPr>
    </w:p>
    <w:p w:rsidR="00EA2C97" w:rsidRDefault="00EA2C97">
      <w:pPr>
        <w:widowControl/>
        <w:jc w:val="center"/>
        <w:rPr>
          <w:rFonts w:ascii="黑体" w:eastAsia="黑体" w:hAnsi="黑体"/>
          <w:sz w:val="44"/>
          <w:szCs w:val="44"/>
        </w:rPr>
      </w:pPr>
    </w:p>
    <w:p w:rsidR="00EA2C97" w:rsidRDefault="00EA2C97">
      <w:pPr>
        <w:widowControl/>
        <w:jc w:val="center"/>
        <w:rPr>
          <w:rFonts w:ascii="黑体" w:eastAsia="黑体" w:hAnsi="黑体"/>
          <w:sz w:val="44"/>
          <w:szCs w:val="44"/>
        </w:rPr>
      </w:pPr>
    </w:p>
    <w:p w:rsidR="00EA2C97" w:rsidRDefault="00EA2C97">
      <w:pPr>
        <w:widowControl/>
        <w:jc w:val="center"/>
        <w:rPr>
          <w:rFonts w:ascii="黑体" w:eastAsia="黑体" w:hAnsi="黑体"/>
          <w:sz w:val="44"/>
          <w:szCs w:val="44"/>
        </w:rPr>
      </w:pPr>
    </w:p>
    <w:p w:rsidR="00EA2C97" w:rsidRDefault="00EA2C97">
      <w:pPr>
        <w:widowControl/>
        <w:jc w:val="center"/>
        <w:rPr>
          <w:rFonts w:ascii="黑体" w:eastAsia="黑体" w:hAnsi="黑体"/>
          <w:sz w:val="44"/>
          <w:szCs w:val="44"/>
        </w:rPr>
      </w:pPr>
    </w:p>
    <w:p w:rsidR="00EA2C97" w:rsidRDefault="00EA2C97">
      <w:pPr>
        <w:widowControl/>
        <w:jc w:val="center"/>
        <w:rPr>
          <w:rFonts w:ascii="黑体" w:eastAsia="黑体" w:hAnsi="黑体"/>
          <w:sz w:val="44"/>
          <w:szCs w:val="44"/>
        </w:rPr>
      </w:pPr>
    </w:p>
    <w:p w:rsidR="00EA2C97" w:rsidRDefault="00EA2C97">
      <w:pPr>
        <w:widowControl/>
        <w:jc w:val="center"/>
        <w:rPr>
          <w:rFonts w:ascii="黑体" w:eastAsia="黑体" w:hAnsi="黑体"/>
          <w:sz w:val="44"/>
          <w:szCs w:val="44"/>
        </w:rPr>
      </w:pPr>
    </w:p>
    <w:p w:rsidR="00EA2C97" w:rsidRDefault="00EA2C97">
      <w:pPr>
        <w:widowControl/>
        <w:jc w:val="center"/>
        <w:rPr>
          <w:rFonts w:ascii="黑体" w:eastAsia="黑体" w:hAnsi="黑体"/>
          <w:sz w:val="44"/>
          <w:szCs w:val="44"/>
        </w:rPr>
      </w:pPr>
    </w:p>
    <w:p w:rsidR="00EA2C97" w:rsidRDefault="00094C35">
      <w:pPr>
        <w:widowControl/>
        <w:jc w:val="center"/>
        <w:rPr>
          <w:rFonts w:ascii="仿宋" w:eastAsia="仿宋" w:hAnsi="仿宋"/>
        </w:rPr>
      </w:pPr>
      <w:bookmarkStart w:id="131" w:name="_Toc15371_WPSOffice_Level1"/>
      <w:r>
        <w:rPr>
          <w:rFonts w:ascii="黑体" w:eastAsia="黑体" w:hAnsi="黑体" w:hint="eastAsia"/>
          <w:sz w:val="44"/>
          <w:szCs w:val="44"/>
        </w:rPr>
        <w:t>第</w:t>
      </w:r>
      <w:r>
        <w:rPr>
          <w:rStyle w:val="10"/>
          <w:rFonts w:ascii="黑体" w:eastAsia="黑体" w:hAnsi="黑体" w:hint="eastAsia"/>
          <w:b w:val="0"/>
        </w:rPr>
        <w:t>五部分</w:t>
      </w:r>
      <w:r>
        <w:rPr>
          <w:rStyle w:val="10"/>
          <w:rFonts w:ascii="黑体" w:eastAsia="黑体" w:hAnsi="黑体" w:hint="eastAsia"/>
          <w:b w:val="0"/>
        </w:rPr>
        <w:t xml:space="preserve"> </w:t>
      </w:r>
      <w:r>
        <w:rPr>
          <w:rStyle w:val="10"/>
          <w:rFonts w:ascii="黑体" w:eastAsia="黑体" w:hAnsi="黑体" w:hint="eastAsia"/>
          <w:b w:val="0"/>
        </w:rPr>
        <w:t>附表</w:t>
      </w:r>
      <w:bookmarkStart w:id="132" w:name="_Toc15396619"/>
      <w:bookmarkEnd w:id="106"/>
      <w:bookmarkEnd w:id="112"/>
      <w:bookmarkEnd w:id="131"/>
    </w:p>
    <w:p w:rsidR="00EA2C97" w:rsidRDefault="00094C35">
      <w:pPr>
        <w:pStyle w:val="2"/>
        <w:rPr>
          <w:rFonts w:ascii="仿宋" w:eastAsia="仿宋" w:hAnsi="仿宋"/>
        </w:rPr>
      </w:pPr>
      <w:bookmarkStart w:id="133" w:name="_Toc17975_WPSOffice_Level2"/>
      <w:r>
        <w:rPr>
          <w:rFonts w:ascii="仿宋" w:eastAsia="仿宋" w:hAnsi="仿宋" w:hint="eastAsia"/>
          <w:b w:val="0"/>
        </w:rPr>
        <w:lastRenderedPageBreak/>
        <w:t>一、收</w:t>
      </w:r>
      <w:r>
        <w:rPr>
          <w:rStyle w:val="20"/>
          <w:rFonts w:ascii="仿宋" w:eastAsia="仿宋" w:hAnsi="仿宋" w:hint="eastAsia"/>
        </w:rPr>
        <w:t>入支出决算总表</w:t>
      </w:r>
      <w:bookmarkEnd w:id="132"/>
      <w:bookmarkEnd w:id="133"/>
    </w:p>
    <w:p w:rsidR="00EA2C97" w:rsidRDefault="00094C35">
      <w:pPr>
        <w:pStyle w:val="2"/>
        <w:rPr>
          <w:rFonts w:ascii="仿宋" w:eastAsia="仿宋" w:hAnsi="仿宋"/>
        </w:rPr>
      </w:pPr>
      <w:bookmarkStart w:id="134" w:name="_Toc15396620"/>
      <w:bookmarkStart w:id="135" w:name="_Toc32315_WPSOffice_Level2"/>
      <w:r>
        <w:rPr>
          <w:rFonts w:ascii="仿宋" w:eastAsia="仿宋" w:hAnsi="仿宋" w:hint="eastAsia"/>
          <w:b w:val="0"/>
        </w:rPr>
        <w:t>二、收</w:t>
      </w:r>
      <w:r>
        <w:rPr>
          <w:rStyle w:val="20"/>
          <w:rFonts w:ascii="仿宋" w:eastAsia="仿宋" w:hAnsi="仿宋" w:hint="eastAsia"/>
        </w:rPr>
        <w:t>入决算表</w:t>
      </w:r>
      <w:bookmarkEnd w:id="134"/>
      <w:bookmarkEnd w:id="135"/>
    </w:p>
    <w:p w:rsidR="00EA2C97" w:rsidRDefault="00094C35">
      <w:pPr>
        <w:pStyle w:val="2"/>
        <w:rPr>
          <w:rFonts w:ascii="仿宋" w:eastAsia="仿宋" w:hAnsi="仿宋"/>
        </w:rPr>
      </w:pPr>
      <w:bookmarkStart w:id="136" w:name="_Toc15396621"/>
      <w:bookmarkStart w:id="137" w:name="_Toc15961_WPSOffice_Level2"/>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136"/>
      <w:bookmarkEnd w:id="137"/>
    </w:p>
    <w:p w:rsidR="00EA2C97" w:rsidRDefault="00094C35">
      <w:pPr>
        <w:pStyle w:val="2"/>
        <w:rPr>
          <w:rFonts w:ascii="仿宋" w:eastAsia="仿宋" w:hAnsi="仿宋"/>
          <w:b w:val="0"/>
        </w:rPr>
      </w:pPr>
      <w:bookmarkStart w:id="138" w:name="_Toc15396622"/>
      <w:bookmarkStart w:id="139" w:name="_Toc32047_WPSOffice_Level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138"/>
      <w:bookmarkEnd w:id="139"/>
    </w:p>
    <w:p w:rsidR="00EA2C97" w:rsidRDefault="00094C35">
      <w:pPr>
        <w:pStyle w:val="2"/>
        <w:rPr>
          <w:rStyle w:val="20"/>
          <w:rFonts w:ascii="仿宋" w:eastAsia="仿宋" w:hAnsi="仿宋"/>
        </w:rPr>
      </w:pPr>
      <w:bookmarkStart w:id="140" w:name="_Toc15396623"/>
      <w:bookmarkStart w:id="141" w:name="_Toc23563_WPSOffice_Level2"/>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142" w:name="_Toc15396624"/>
      <w:bookmarkEnd w:id="140"/>
      <w:bookmarkEnd w:id="141"/>
    </w:p>
    <w:p w:rsidR="00EA2C97" w:rsidRDefault="00094C35">
      <w:pPr>
        <w:pStyle w:val="2"/>
        <w:rPr>
          <w:rFonts w:ascii="仿宋" w:eastAsia="仿宋" w:hAnsi="仿宋"/>
        </w:rPr>
      </w:pPr>
      <w:bookmarkStart w:id="143" w:name="_Toc25236_WPSOffice_Level2"/>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142"/>
      <w:bookmarkEnd w:id="143"/>
    </w:p>
    <w:p w:rsidR="00EA2C97" w:rsidRDefault="00094C35">
      <w:pPr>
        <w:pStyle w:val="2"/>
        <w:rPr>
          <w:rFonts w:ascii="仿宋" w:eastAsia="仿宋" w:hAnsi="仿宋"/>
        </w:rPr>
      </w:pPr>
      <w:bookmarkStart w:id="144" w:name="_Toc15396625"/>
      <w:bookmarkStart w:id="145" w:name="_Toc17936_WPSOffice_Level2"/>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144"/>
      <w:bookmarkEnd w:id="145"/>
    </w:p>
    <w:p w:rsidR="00EA2C97" w:rsidRDefault="00094C35">
      <w:pPr>
        <w:pStyle w:val="2"/>
        <w:rPr>
          <w:rFonts w:ascii="仿宋" w:eastAsia="仿宋" w:hAnsi="仿宋"/>
        </w:rPr>
      </w:pPr>
      <w:bookmarkStart w:id="146" w:name="_Toc15396626"/>
      <w:bookmarkStart w:id="147" w:name="_Toc21763_WPSOffice_Level2"/>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146"/>
      <w:bookmarkEnd w:id="147"/>
    </w:p>
    <w:p w:rsidR="00EA2C97" w:rsidRDefault="00094C35">
      <w:pPr>
        <w:pStyle w:val="2"/>
        <w:rPr>
          <w:rFonts w:ascii="仿宋" w:eastAsia="仿宋" w:hAnsi="仿宋"/>
        </w:rPr>
      </w:pPr>
      <w:bookmarkStart w:id="148" w:name="_Toc15396627"/>
      <w:bookmarkStart w:id="149" w:name="_Toc24545_WPSOffice_Level2"/>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148"/>
      <w:bookmarkEnd w:id="149"/>
    </w:p>
    <w:p w:rsidR="00EA2C97" w:rsidRDefault="00094C35">
      <w:pPr>
        <w:pStyle w:val="2"/>
        <w:rPr>
          <w:rFonts w:ascii="仿宋" w:eastAsia="仿宋" w:hAnsi="仿宋"/>
        </w:rPr>
      </w:pPr>
      <w:bookmarkStart w:id="150" w:name="_Toc15396628"/>
      <w:bookmarkStart w:id="151" w:name="_Toc11345_WPSOffice_Level2"/>
      <w:r>
        <w:rPr>
          <w:rStyle w:val="20"/>
          <w:rFonts w:ascii="仿宋" w:eastAsia="仿宋" w:hAnsi="仿宋" w:hint="eastAsia"/>
        </w:rPr>
        <w:t>十、</w:t>
      </w:r>
      <w:r>
        <w:rPr>
          <w:rFonts w:ascii="仿宋" w:eastAsia="仿宋" w:hAnsi="仿宋" w:hint="eastAsia"/>
          <w:b w:val="0"/>
        </w:rPr>
        <w:t>一</w:t>
      </w:r>
      <w:r>
        <w:rPr>
          <w:rStyle w:val="20"/>
          <w:rFonts w:ascii="仿宋" w:eastAsia="仿宋" w:hAnsi="仿宋" w:hint="eastAsia"/>
        </w:rPr>
        <w:t>般公共预算财政拨款“三公”经费支出决算表</w:t>
      </w:r>
      <w:bookmarkEnd w:id="150"/>
      <w:bookmarkEnd w:id="151"/>
    </w:p>
    <w:p w:rsidR="00EA2C97" w:rsidRDefault="00094C35">
      <w:pPr>
        <w:pStyle w:val="2"/>
        <w:rPr>
          <w:rFonts w:ascii="仿宋" w:eastAsia="仿宋" w:hAnsi="仿宋"/>
        </w:rPr>
      </w:pPr>
      <w:bookmarkStart w:id="152" w:name="_Toc15396629"/>
      <w:bookmarkStart w:id="153" w:name="_Toc852_WPSOffice_Level2"/>
      <w:r>
        <w:rPr>
          <w:rStyle w:val="20"/>
          <w:rFonts w:ascii="仿宋" w:eastAsia="仿宋" w:hAnsi="仿宋" w:hint="eastAsia"/>
        </w:rPr>
        <w:t>十一、</w:t>
      </w:r>
      <w:r>
        <w:rPr>
          <w:rFonts w:ascii="仿宋" w:eastAsia="仿宋" w:hAnsi="仿宋" w:hint="eastAsia"/>
          <w:b w:val="0"/>
        </w:rPr>
        <w:t>政</w:t>
      </w:r>
      <w:r>
        <w:rPr>
          <w:rStyle w:val="20"/>
          <w:rFonts w:ascii="仿宋" w:eastAsia="仿宋" w:hAnsi="仿宋" w:hint="eastAsia"/>
        </w:rPr>
        <w:t>府性基金预算财政拨款收入支出决算表</w:t>
      </w:r>
      <w:bookmarkEnd w:id="152"/>
      <w:bookmarkEnd w:id="153"/>
    </w:p>
    <w:p w:rsidR="00EA2C97" w:rsidRDefault="00094C35">
      <w:pPr>
        <w:pStyle w:val="2"/>
        <w:rPr>
          <w:rFonts w:ascii="仿宋" w:eastAsia="仿宋" w:hAnsi="仿宋"/>
        </w:rPr>
      </w:pPr>
      <w:bookmarkStart w:id="154" w:name="_Toc15396630"/>
      <w:bookmarkStart w:id="155" w:name="_Toc32519_WPSOffice_Level2"/>
      <w:r>
        <w:rPr>
          <w:rStyle w:val="20"/>
          <w:rFonts w:ascii="仿宋" w:eastAsia="仿宋" w:hAnsi="仿宋" w:hint="eastAsia"/>
        </w:rPr>
        <w:t>十二、</w:t>
      </w:r>
      <w:r>
        <w:rPr>
          <w:rFonts w:ascii="仿宋" w:eastAsia="仿宋" w:hAnsi="仿宋" w:hint="eastAsia"/>
          <w:b w:val="0"/>
        </w:rPr>
        <w:t>政</w:t>
      </w:r>
      <w:r>
        <w:rPr>
          <w:rStyle w:val="20"/>
          <w:rFonts w:ascii="仿宋" w:eastAsia="仿宋" w:hAnsi="仿宋" w:hint="eastAsia"/>
        </w:rPr>
        <w:t>府性基金预算财政拨款“三公”经费支出决算表</w:t>
      </w:r>
      <w:bookmarkEnd w:id="154"/>
      <w:bookmarkEnd w:id="155"/>
    </w:p>
    <w:p w:rsidR="00EA2C97" w:rsidRDefault="00094C35">
      <w:pPr>
        <w:pStyle w:val="2"/>
        <w:rPr>
          <w:rStyle w:val="20"/>
          <w:rFonts w:ascii="仿宋" w:eastAsia="仿宋" w:hAnsi="仿宋"/>
        </w:rPr>
      </w:pPr>
      <w:bookmarkStart w:id="156" w:name="_Toc15396631"/>
      <w:bookmarkStart w:id="157" w:name="_Toc10412_WPSOffice_Level2"/>
      <w:r>
        <w:rPr>
          <w:rStyle w:val="20"/>
          <w:rFonts w:ascii="仿宋" w:eastAsia="仿宋" w:hAnsi="仿宋" w:hint="eastAsia"/>
        </w:rPr>
        <w:t>十三、</w:t>
      </w:r>
      <w:r>
        <w:rPr>
          <w:rFonts w:ascii="仿宋" w:eastAsia="仿宋" w:hAnsi="仿宋" w:hint="eastAsia"/>
          <w:b w:val="0"/>
        </w:rPr>
        <w:t>国</w:t>
      </w:r>
      <w:r>
        <w:rPr>
          <w:rStyle w:val="20"/>
          <w:rFonts w:ascii="仿宋" w:eastAsia="仿宋" w:hAnsi="仿宋" w:hint="eastAsia"/>
        </w:rPr>
        <w:t>有资本经营预算财政拨款收入支出决算表</w:t>
      </w:r>
      <w:bookmarkEnd w:id="156"/>
      <w:bookmarkEnd w:id="157"/>
    </w:p>
    <w:p w:rsidR="00EA2C97" w:rsidRDefault="00094C35">
      <w:bookmarkStart w:id="158" w:name="_Toc14511_WPSOffice_Level2"/>
      <w:r>
        <w:rPr>
          <w:rStyle w:val="20"/>
          <w:rFonts w:ascii="仿宋" w:eastAsia="仿宋" w:hAnsi="仿宋" w:hint="eastAsia"/>
          <w:b w:val="0"/>
          <w:bCs w:val="0"/>
        </w:rPr>
        <w:t>十四、国有资本经营预算财政拨款支出决算表</w:t>
      </w:r>
      <w:bookmarkEnd w:id="158"/>
    </w:p>
    <w:sectPr w:rsidR="00EA2C97">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C35" w:rsidRDefault="00094C35">
      <w:r>
        <w:separator/>
      </w:r>
    </w:p>
  </w:endnote>
  <w:endnote w:type="continuationSeparator" w:id="0">
    <w:p w:rsidR="00094C35" w:rsidRDefault="0009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大标宋_GBK">
    <w:altName w:val="Microsoft YaHei UI"/>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sdtPr>
    <w:sdtEndPr/>
    <w:sdtContent>
      <w:p w:rsidR="00EA2C97" w:rsidRDefault="00094C35">
        <w:pPr>
          <w:pStyle w:val="a8"/>
          <w:jc w:val="center"/>
        </w:pPr>
        <w:r>
          <w:fldChar w:fldCharType="begin"/>
        </w:r>
        <w:r>
          <w:instrText>PAGE   \* MERGEFORMAT</w:instrText>
        </w:r>
        <w:r>
          <w:fldChar w:fldCharType="separate"/>
        </w:r>
        <w:r w:rsidR="004746DB" w:rsidRPr="004746DB">
          <w:rPr>
            <w:noProof/>
            <w:lang w:val="zh-CN"/>
          </w:rPr>
          <w:t>21</w:t>
        </w:r>
        <w:r>
          <w:fldChar w:fldCharType="end"/>
        </w:r>
      </w:p>
    </w:sdtContent>
  </w:sdt>
  <w:p w:rsidR="00EA2C97" w:rsidRDefault="00EA2C9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C35" w:rsidRDefault="00094C35">
      <w:r>
        <w:separator/>
      </w:r>
    </w:p>
  </w:footnote>
  <w:footnote w:type="continuationSeparator" w:id="0">
    <w:p w:rsidR="00094C35" w:rsidRDefault="00094C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97" w:rsidRDefault="00EA2C97">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B4EB7"/>
    <w:multiLevelType w:val="singleLevel"/>
    <w:tmpl w:val="882B4EB7"/>
    <w:lvl w:ilvl="0">
      <w:start w:val="1"/>
      <w:numFmt w:val="chineseCounting"/>
      <w:suff w:val="nothing"/>
      <w:lvlText w:val="（%1）"/>
      <w:lvlJc w:val="left"/>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DEC0D2B7"/>
    <w:multiLevelType w:val="singleLevel"/>
    <w:tmpl w:val="DEC0D2B7"/>
    <w:lvl w:ilvl="0">
      <w:start w:val="2"/>
      <w:numFmt w:val="chineseCounting"/>
      <w:suff w:val="nothing"/>
      <w:lvlText w:val="（%1）"/>
      <w:lvlJc w:val="left"/>
      <w:rPr>
        <w:rFonts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F225A0B"/>
    <w:multiLevelType w:val="singleLevel"/>
    <w:tmpl w:val="6F225A0B"/>
    <w:lvl w:ilvl="0">
      <w:start w:val="1"/>
      <w:numFmt w:val="chineseCounting"/>
      <w:suff w:val="nothing"/>
      <w:lvlText w:val="%1、"/>
      <w:lvlJc w:val="left"/>
      <w:rPr>
        <w:rFonts w:hint="eastAsia"/>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0NjUyM2FkZTkxZTY2ZWE2ZjkyODJkZDg4M2QyZDc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4C35"/>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59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746DB"/>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2078"/>
    <w:rsid w:val="007416B6"/>
    <w:rsid w:val="00746F48"/>
    <w:rsid w:val="0075404D"/>
    <w:rsid w:val="0076182A"/>
    <w:rsid w:val="00767B7E"/>
    <w:rsid w:val="007770C3"/>
    <w:rsid w:val="00784D24"/>
    <w:rsid w:val="00785FBA"/>
    <w:rsid w:val="00786E4A"/>
    <w:rsid w:val="007875EB"/>
    <w:rsid w:val="0079426B"/>
    <w:rsid w:val="007C1A91"/>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2C97"/>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6451"/>
    <w:rsid w:val="00FF1E02"/>
    <w:rsid w:val="00FF30B4"/>
    <w:rsid w:val="03BB74DF"/>
    <w:rsid w:val="03C01FEA"/>
    <w:rsid w:val="0412366C"/>
    <w:rsid w:val="042A38BD"/>
    <w:rsid w:val="04485A23"/>
    <w:rsid w:val="05485B7B"/>
    <w:rsid w:val="05BC484B"/>
    <w:rsid w:val="066E0107"/>
    <w:rsid w:val="06872481"/>
    <w:rsid w:val="06BD7A54"/>
    <w:rsid w:val="07996F6E"/>
    <w:rsid w:val="07E04497"/>
    <w:rsid w:val="081F0C0A"/>
    <w:rsid w:val="0902043D"/>
    <w:rsid w:val="09BF1E8A"/>
    <w:rsid w:val="0A045DA9"/>
    <w:rsid w:val="0A2032A3"/>
    <w:rsid w:val="0C234A44"/>
    <w:rsid w:val="101860EC"/>
    <w:rsid w:val="10A6401B"/>
    <w:rsid w:val="10C055FF"/>
    <w:rsid w:val="118107EC"/>
    <w:rsid w:val="12C3582F"/>
    <w:rsid w:val="13D50BC4"/>
    <w:rsid w:val="16BB723D"/>
    <w:rsid w:val="16EE36DD"/>
    <w:rsid w:val="17874FED"/>
    <w:rsid w:val="19BB08A0"/>
    <w:rsid w:val="1A46088D"/>
    <w:rsid w:val="1AB118EE"/>
    <w:rsid w:val="1AFA3008"/>
    <w:rsid w:val="1B061DF8"/>
    <w:rsid w:val="1BE8440E"/>
    <w:rsid w:val="1D155CEE"/>
    <w:rsid w:val="1E11746A"/>
    <w:rsid w:val="2046115A"/>
    <w:rsid w:val="21414973"/>
    <w:rsid w:val="23860B96"/>
    <w:rsid w:val="23DB6AD3"/>
    <w:rsid w:val="240371BF"/>
    <w:rsid w:val="24252C2B"/>
    <w:rsid w:val="258A4BEA"/>
    <w:rsid w:val="26914E82"/>
    <w:rsid w:val="27675BE3"/>
    <w:rsid w:val="28636D2E"/>
    <w:rsid w:val="28885E11"/>
    <w:rsid w:val="28D91CE6"/>
    <w:rsid w:val="29BA1071"/>
    <w:rsid w:val="29FD04D3"/>
    <w:rsid w:val="2C8A61B5"/>
    <w:rsid w:val="2DCC0752"/>
    <w:rsid w:val="2DF04E50"/>
    <w:rsid w:val="2E586286"/>
    <w:rsid w:val="2E6378ED"/>
    <w:rsid w:val="2ED9174C"/>
    <w:rsid w:val="2F4502E6"/>
    <w:rsid w:val="2FF85C5E"/>
    <w:rsid w:val="305D7B83"/>
    <w:rsid w:val="307C5459"/>
    <w:rsid w:val="309026DB"/>
    <w:rsid w:val="31530BE6"/>
    <w:rsid w:val="317B7D01"/>
    <w:rsid w:val="319F7F4E"/>
    <w:rsid w:val="32EB0E02"/>
    <w:rsid w:val="336C64B7"/>
    <w:rsid w:val="34192013"/>
    <w:rsid w:val="36AA5135"/>
    <w:rsid w:val="37E16F03"/>
    <w:rsid w:val="3B627F53"/>
    <w:rsid w:val="3B7F30A4"/>
    <w:rsid w:val="3C0E4427"/>
    <w:rsid w:val="3C883C23"/>
    <w:rsid w:val="3CCF0ABC"/>
    <w:rsid w:val="3CFA43C1"/>
    <w:rsid w:val="3D05582A"/>
    <w:rsid w:val="3D98207C"/>
    <w:rsid w:val="3E2D23D6"/>
    <w:rsid w:val="43A946C0"/>
    <w:rsid w:val="449A0F4E"/>
    <w:rsid w:val="44E268DA"/>
    <w:rsid w:val="47507FEA"/>
    <w:rsid w:val="47696840"/>
    <w:rsid w:val="486E0728"/>
    <w:rsid w:val="48DF35A8"/>
    <w:rsid w:val="4A627F82"/>
    <w:rsid w:val="4AF07C68"/>
    <w:rsid w:val="4B0737FA"/>
    <w:rsid w:val="4B4F25DA"/>
    <w:rsid w:val="4BE068DB"/>
    <w:rsid w:val="4C094942"/>
    <w:rsid w:val="4C481197"/>
    <w:rsid w:val="4C56088E"/>
    <w:rsid w:val="4D577224"/>
    <w:rsid w:val="4D7A36CB"/>
    <w:rsid w:val="4E964799"/>
    <w:rsid w:val="4EAB630A"/>
    <w:rsid w:val="4ECE2238"/>
    <w:rsid w:val="50A579C2"/>
    <w:rsid w:val="571F1C8F"/>
    <w:rsid w:val="57DF495C"/>
    <w:rsid w:val="5AAC6D3A"/>
    <w:rsid w:val="5AF92295"/>
    <w:rsid w:val="5B0A0784"/>
    <w:rsid w:val="5B94004E"/>
    <w:rsid w:val="5CD71FC4"/>
    <w:rsid w:val="5D7719D5"/>
    <w:rsid w:val="5E7819CC"/>
    <w:rsid w:val="60DC3433"/>
    <w:rsid w:val="610B0FB4"/>
    <w:rsid w:val="622B6D29"/>
    <w:rsid w:val="6283706E"/>
    <w:rsid w:val="648275DD"/>
    <w:rsid w:val="64B71ACF"/>
    <w:rsid w:val="66F77481"/>
    <w:rsid w:val="67614745"/>
    <w:rsid w:val="678C42CF"/>
    <w:rsid w:val="68D60AC1"/>
    <w:rsid w:val="69DB6442"/>
    <w:rsid w:val="6A2375A4"/>
    <w:rsid w:val="6C4A05C8"/>
    <w:rsid w:val="6D0D4104"/>
    <w:rsid w:val="6D2632F5"/>
    <w:rsid w:val="6E7E3605"/>
    <w:rsid w:val="6FA25BA4"/>
    <w:rsid w:val="6FF5CC65"/>
    <w:rsid w:val="708A1D96"/>
    <w:rsid w:val="70AF17AC"/>
    <w:rsid w:val="715C0E4B"/>
    <w:rsid w:val="72457F7C"/>
    <w:rsid w:val="72734D90"/>
    <w:rsid w:val="73057E05"/>
    <w:rsid w:val="73301F43"/>
    <w:rsid w:val="73AD73D5"/>
    <w:rsid w:val="73B6EB34"/>
    <w:rsid w:val="76AC29DF"/>
    <w:rsid w:val="77503629"/>
    <w:rsid w:val="778437C2"/>
    <w:rsid w:val="79EE5BA4"/>
    <w:rsid w:val="7A894339"/>
    <w:rsid w:val="7C961256"/>
    <w:rsid w:val="7D783643"/>
    <w:rsid w:val="7E354251"/>
    <w:rsid w:val="7E7E09BD"/>
    <w:rsid w:val="7EEF11D3"/>
    <w:rsid w:val="7F773B3F"/>
    <w:rsid w:val="7FA30C79"/>
    <w:rsid w:val="7FC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0673D0-370A-42C2-9EFC-B1D7B655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b/>
      <w:bCs/>
      <w:sz w:val="32"/>
      <w:szCs w:val="32"/>
    </w:rPr>
  </w:style>
  <w:style w:type="paragraph" w:styleId="8">
    <w:name w:val="index 8"/>
    <w:basedOn w:val="a"/>
    <w:next w:val="a"/>
    <w:uiPriority w:val="99"/>
    <w:unhideWhenUsed/>
    <w:qFormat/>
    <w:pPr>
      <w:ind w:left="2940"/>
    </w:pPr>
  </w:style>
  <w:style w:type="paragraph" w:styleId="a4">
    <w:name w:val="Body Text"/>
    <w:basedOn w:val="a"/>
    <w:next w:val="8"/>
    <w:link w:val="a5"/>
    <w:uiPriority w:val="99"/>
    <w:qFormat/>
    <w:pPr>
      <w:spacing w:beforeLines="30"/>
    </w:pPr>
    <w:rPr>
      <w:rFonts w:ascii="仿宋_GB2312" w:eastAsia="仿宋_GB2312"/>
      <w:kern w:val="0"/>
      <w:sz w:val="30"/>
    </w:rPr>
  </w:style>
  <w:style w:type="paragraph" w:styleId="31">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c">
    <w:name w:val="Strong"/>
    <w:basedOn w:val="a1"/>
    <w:uiPriority w:val="99"/>
    <w:qFormat/>
    <w:rPr>
      <w:b/>
    </w:rPr>
  </w:style>
  <w:style w:type="character" w:styleId="ad">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1"/>
    <w:link w:val="a6"/>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Microsoft_Excel____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__.xls"/><Relationship Id="rId5" Type="http://schemas.openxmlformats.org/officeDocument/2006/relationships/webSettings" Target="webSettings.xml"/><Relationship Id="rId15" Type="http://schemas.openxmlformats.org/officeDocument/2006/relationships/package" Target="embeddings/Microsoft_Excel____3.xlsx"/><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2021年收入决算结构图</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2C6-4CBC-8ABE-C3E2E5EC6AE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2C6-4CBC-8ABE-C3E2E5EC6AE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2C6-4CBC-8ABE-C3E2E5EC6AE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2C6-4CBC-8ABE-C3E2E5EC6AE4}"/>
              </c:ext>
            </c:extLst>
          </c:dPt>
          <c:dLbls>
            <c:dLbl>
              <c:idx val="0"/>
              <c:tx>
                <c:rich>
                  <a:bodyPr/>
                  <a:lstStyle/>
                  <a:p>
                    <a:r>
                      <a:rPr lang="en-US" altLang="zh-CN"/>
                      <a:t>30.93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C6-4CBC-8ABE-C3E2E5EC6AE4}"/>
                </c:ext>
              </c:extLst>
            </c:dLbl>
            <c:dLbl>
              <c:idx val="1"/>
              <c:tx>
                <c:rich>
                  <a:bodyPr/>
                  <a:lstStyle/>
                  <a:p>
                    <a:r>
                      <a:rPr lang="en-US" altLang="zh-CN"/>
                      <a:t>21.92</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C6-4CBC-8ABE-C3E2E5EC6AE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一般公共预算财政拨款收入</c:v>
                </c:pt>
                <c:pt idx="1">
                  <c:v>政府性基金预算财政拨款收入</c:v>
                </c:pt>
              </c:strCache>
            </c:strRef>
          </c:cat>
          <c:val>
            <c:numRef>
              <c:f>Sheet1!$B$2:$B$5</c:f>
              <c:numCache>
                <c:formatCode>General</c:formatCode>
                <c:ptCount val="4"/>
                <c:pt idx="0">
                  <c:v>30.93</c:v>
                </c:pt>
                <c:pt idx="1">
                  <c:v>21.92</c:v>
                </c:pt>
              </c:numCache>
            </c:numRef>
          </c:val>
          <c:extLst>
            <c:ext xmlns:c16="http://schemas.microsoft.com/office/drawing/2014/chart" uri="{C3380CC4-5D6E-409C-BE32-E72D297353CC}">
              <c16:uniqueId val="{00000008-52C6-4CBC-8ABE-C3E2E5EC6AE4}"/>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2021年支出决算结构图</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6D-40C3-96BE-1CA99EB1536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6D-40C3-96BE-1CA99EB1536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46D-40C3-96BE-1CA99EB1536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46D-40C3-96BE-1CA99EB1536A}"/>
              </c:ext>
            </c:extLst>
          </c:dPt>
          <c:dLbls>
            <c:dLbl>
              <c:idx val="0"/>
              <c:tx>
                <c:rich>
                  <a:bodyPr/>
                  <a:lstStyle/>
                  <a:p>
                    <a:r>
                      <a:rPr lang="en-US" altLang="zh-CN"/>
                      <a:t>52.85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6D-40C3-96BE-1CA99EB1536A}"/>
                </c:ext>
              </c:extLst>
            </c:dLbl>
            <c:dLbl>
              <c:idx val="1"/>
              <c:tx>
                <c:rich>
                  <a:bodyPr/>
                  <a:lstStyle/>
                  <a:p>
                    <a:r>
                      <a:rPr lang="en-US" altLang="zh-CN"/>
                      <a:t>21.92</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46D-40C3-96BE-1CA99EB1536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基本支出</c:v>
                </c:pt>
                <c:pt idx="1">
                  <c:v>项目支出</c:v>
                </c:pt>
              </c:strCache>
            </c:strRef>
          </c:cat>
          <c:val>
            <c:numRef>
              <c:f>Sheet1!$B$2:$B$5</c:f>
              <c:numCache>
                <c:formatCode>General</c:formatCode>
                <c:ptCount val="4"/>
                <c:pt idx="0">
                  <c:v>30.93</c:v>
                </c:pt>
                <c:pt idx="1">
                  <c:v>21.92</c:v>
                </c:pt>
              </c:numCache>
            </c:numRef>
          </c:val>
          <c:extLst>
            <c:ext xmlns:c16="http://schemas.microsoft.com/office/drawing/2014/chart" uri="{C3380CC4-5D6E-409C-BE32-E72D297353CC}">
              <c16:uniqueId val="{00000008-046D-40C3-96BE-1CA99EB1536A}"/>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f0207c-ef18-4c5b-a9b6-fc2c44ff6ea1}"/>
        <w:category>
          <w:name w:val="常规"/>
          <w:gallery w:val="placeholder"/>
        </w:category>
        <w:types>
          <w:type w:val="bbPlcHdr"/>
        </w:types>
        <w:behaviors>
          <w:behavior w:val="content"/>
        </w:behaviors>
        <w:guid w:val="{CAF0207C-EF18-4C5B-A9B6-FC2C44FF6EA1}"/>
      </w:docPartPr>
      <w:docPartBody>
        <w:p w:rsidR="006741F1" w:rsidRDefault="004C2FBD">
          <w:r>
            <w:rPr>
              <w:color w:val="808080"/>
            </w:rPr>
            <w:t>单击此处输入文字。</w:t>
          </w:r>
        </w:p>
      </w:docPartBody>
    </w:docPart>
    <w:docPart>
      <w:docPartPr>
        <w:name w:val="{459a5c4b-90a2-45a0-b2f7-1d68b705507d}"/>
        <w:category>
          <w:name w:val="常规"/>
          <w:gallery w:val="placeholder"/>
        </w:category>
        <w:types>
          <w:type w:val="bbPlcHdr"/>
        </w:types>
        <w:behaviors>
          <w:behavior w:val="content"/>
        </w:behaviors>
        <w:guid w:val="{459A5C4B-90A2-45A0-B2F7-1D68B705507D}"/>
      </w:docPartPr>
      <w:docPartBody>
        <w:p w:rsidR="006741F1" w:rsidRDefault="004C2FBD">
          <w:r>
            <w:rPr>
              <w:color w:val="808080"/>
            </w:rPr>
            <w:t>单击此处输入文字。</w:t>
          </w:r>
        </w:p>
      </w:docPartBody>
    </w:docPart>
    <w:docPart>
      <w:docPartPr>
        <w:name w:val="{2ad83cb8-f9b0-4ca9-ad42-758cd3868631}"/>
        <w:category>
          <w:name w:val="常规"/>
          <w:gallery w:val="placeholder"/>
        </w:category>
        <w:types>
          <w:type w:val="bbPlcHdr"/>
        </w:types>
        <w:behaviors>
          <w:behavior w:val="content"/>
        </w:behaviors>
        <w:guid w:val="{2AD83CB8-F9B0-4CA9-AD42-758CD3868631}"/>
      </w:docPartPr>
      <w:docPartBody>
        <w:p w:rsidR="006741F1" w:rsidRDefault="004C2FBD">
          <w:r>
            <w:rPr>
              <w:color w:val="808080"/>
            </w:rPr>
            <w:t>单击此处输入文字。</w:t>
          </w:r>
        </w:p>
      </w:docPartBody>
    </w:docPart>
    <w:docPart>
      <w:docPartPr>
        <w:name w:val="{a90bcec9-e24c-4e42-9916-8e52d2c4f591}"/>
        <w:category>
          <w:name w:val="常规"/>
          <w:gallery w:val="placeholder"/>
        </w:category>
        <w:types>
          <w:type w:val="bbPlcHdr"/>
        </w:types>
        <w:behaviors>
          <w:behavior w:val="content"/>
        </w:behaviors>
        <w:guid w:val="{A90BCEC9-E24C-4E42-9916-8E52D2C4F591}"/>
      </w:docPartPr>
      <w:docPartBody>
        <w:p w:rsidR="006741F1" w:rsidRDefault="004C2FBD">
          <w:r>
            <w:rPr>
              <w:color w:val="808080"/>
            </w:rPr>
            <w:t>单击此处输入文字。</w:t>
          </w:r>
        </w:p>
      </w:docPartBody>
    </w:docPart>
    <w:docPart>
      <w:docPartPr>
        <w:name w:val="{3cbc8f85-9d0d-4827-820e-fc920cb3f4d0}"/>
        <w:category>
          <w:name w:val="常规"/>
          <w:gallery w:val="placeholder"/>
        </w:category>
        <w:types>
          <w:type w:val="bbPlcHdr"/>
        </w:types>
        <w:behaviors>
          <w:behavior w:val="content"/>
        </w:behaviors>
        <w:guid w:val="{3CBC8F85-9D0D-4827-820E-FC920CB3F4D0}"/>
      </w:docPartPr>
      <w:docPartBody>
        <w:p w:rsidR="006741F1" w:rsidRDefault="004C2FBD">
          <w:r>
            <w:rPr>
              <w:color w:val="808080"/>
            </w:rPr>
            <w:t>单击此处输入文字。</w:t>
          </w:r>
        </w:p>
      </w:docPartBody>
    </w:docPart>
    <w:docPart>
      <w:docPartPr>
        <w:name w:val="{7770c546-17c8-4fe7-b3c3-77e9127b77c9}"/>
        <w:category>
          <w:name w:val="常规"/>
          <w:gallery w:val="placeholder"/>
        </w:category>
        <w:types>
          <w:type w:val="bbPlcHdr"/>
        </w:types>
        <w:behaviors>
          <w:behavior w:val="content"/>
        </w:behaviors>
        <w:guid w:val="{7770C546-17C8-4FE7-B3C3-77E9127B77C9}"/>
      </w:docPartPr>
      <w:docPartBody>
        <w:p w:rsidR="006741F1" w:rsidRDefault="004C2FBD">
          <w:r>
            <w:rPr>
              <w:color w:val="808080"/>
            </w:rPr>
            <w:t>单击此处输入文字。</w:t>
          </w:r>
        </w:p>
      </w:docPartBody>
    </w:docPart>
    <w:docPart>
      <w:docPartPr>
        <w:name w:val="{058e1031-b2c9-4dd8-bf4c-e088d25674c8}"/>
        <w:category>
          <w:name w:val="常规"/>
          <w:gallery w:val="placeholder"/>
        </w:category>
        <w:types>
          <w:type w:val="bbPlcHdr"/>
        </w:types>
        <w:behaviors>
          <w:behavior w:val="content"/>
        </w:behaviors>
        <w:guid w:val="{058E1031-B2C9-4DD8-BF4C-E088D25674C8}"/>
      </w:docPartPr>
      <w:docPartBody>
        <w:p w:rsidR="006741F1" w:rsidRDefault="004C2FBD">
          <w:r>
            <w:rPr>
              <w:color w:val="808080"/>
            </w:rPr>
            <w:t>单击此处输入文字。</w:t>
          </w:r>
        </w:p>
      </w:docPartBody>
    </w:docPart>
    <w:docPart>
      <w:docPartPr>
        <w:name w:val="{91f4fe74-063a-4ec8-8a66-65c60e4915d7}"/>
        <w:category>
          <w:name w:val="常规"/>
          <w:gallery w:val="placeholder"/>
        </w:category>
        <w:types>
          <w:type w:val="bbPlcHdr"/>
        </w:types>
        <w:behaviors>
          <w:behavior w:val="content"/>
        </w:behaviors>
        <w:guid w:val="{91F4FE74-063A-4EC8-8A66-65C60E4915D7}"/>
      </w:docPartPr>
      <w:docPartBody>
        <w:p w:rsidR="006741F1" w:rsidRDefault="004C2FBD">
          <w:r>
            <w:rPr>
              <w:color w:val="808080"/>
            </w:rPr>
            <w:t>单击此处输入文字。</w:t>
          </w:r>
        </w:p>
      </w:docPartBody>
    </w:docPart>
    <w:docPart>
      <w:docPartPr>
        <w:name w:val="{c5b6bab8-fabe-41e2-8920-55edb0733c58}"/>
        <w:category>
          <w:name w:val="常规"/>
          <w:gallery w:val="placeholder"/>
        </w:category>
        <w:types>
          <w:type w:val="bbPlcHdr"/>
        </w:types>
        <w:behaviors>
          <w:behavior w:val="content"/>
        </w:behaviors>
        <w:guid w:val="{C5B6BAB8-FABE-41E2-8920-55EDB0733C58}"/>
      </w:docPartPr>
      <w:docPartBody>
        <w:p w:rsidR="006741F1" w:rsidRDefault="004C2FBD">
          <w:r>
            <w:rPr>
              <w:color w:val="808080"/>
            </w:rPr>
            <w:t>单击此处输入文字。</w:t>
          </w:r>
        </w:p>
      </w:docPartBody>
    </w:docPart>
    <w:docPart>
      <w:docPartPr>
        <w:name w:val="{2dcedeb6-2119-4869-b254-b19b0d3b515f}"/>
        <w:category>
          <w:name w:val="常规"/>
          <w:gallery w:val="placeholder"/>
        </w:category>
        <w:types>
          <w:type w:val="bbPlcHdr"/>
        </w:types>
        <w:behaviors>
          <w:behavior w:val="content"/>
        </w:behaviors>
        <w:guid w:val="{2DCEDEB6-2119-4869-B254-B19B0D3B515F}"/>
      </w:docPartPr>
      <w:docPartBody>
        <w:p w:rsidR="006741F1" w:rsidRDefault="004C2FBD">
          <w:r>
            <w:rPr>
              <w:color w:val="808080"/>
            </w:rPr>
            <w:t>单击此处输入文字。</w:t>
          </w:r>
        </w:p>
      </w:docPartBody>
    </w:docPart>
    <w:docPart>
      <w:docPartPr>
        <w:name w:val="{f1ebcb6e-4359-49f2-9f75-b79baa119c2c}"/>
        <w:category>
          <w:name w:val="常规"/>
          <w:gallery w:val="placeholder"/>
        </w:category>
        <w:types>
          <w:type w:val="bbPlcHdr"/>
        </w:types>
        <w:behaviors>
          <w:behavior w:val="content"/>
        </w:behaviors>
        <w:guid w:val="{F1EBCB6E-4359-49F2-9F75-B79BAA119C2C}"/>
      </w:docPartPr>
      <w:docPartBody>
        <w:p w:rsidR="006741F1" w:rsidRDefault="004C2FBD">
          <w:r>
            <w:rPr>
              <w:color w:val="808080"/>
            </w:rPr>
            <w:t>单击此处输入文字。</w:t>
          </w:r>
        </w:p>
      </w:docPartBody>
    </w:docPart>
    <w:docPart>
      <w:docPartPr>
        <w:name w:val="{1787559f-d5b9-4b30-9488-19556d510c39}"/>
        <w:category>
          <w:name w:val="常规"/>
          <w:gallery w:val="placeholder"/>
        </w:category>
        <w:types>
          <w:type w:val="bbPlcHdr"/>
        </w:types>
        <w:behaviors>
          <w:behavior w:val="content"/>
        </w:behaviors>
        <w:guid w:val="{1787559F-D5B9-4B30-9488-19556D510C39}"/>
      </w:docPartPr>
      <w:docPartBody>
        <w:p w:rsidR="006741F1" w:rsidRDefault="004C2FBD">
          <w:r>
            <w:rPr>
              <w:color w:val="808080"/>
            </w:rPr>
            <w:t>单击此处输入文字。</w:t>
          </w:r>
        </w:p>
      </w:docPartBody>
    </w:docPart>
    <w:docPart>
      <w:docPartPr>
        <w:name w:val="{76b57d06-754f-4e0a-9178-abd1f2edf1ae}"/>
        <w:category>
          <w:name w:val="常规"/>
          <w:gallery w:val="placeholder"/>
        </w:category>
        <w:types>
          <w:type w:val="bbPlcHdr"/>
        </w:types>
        <w:behaviors>
          <w:behavior w:val="content"/>
        </w:behaviors>
        <w:guid w:val="{76B57D06-754F-4E0A-9178-ABD1F2EDF1AE}"/>
      </w:docPartPr>
      <w:docPartBody>
        <w:p w:rsidR="006741F1" w:rsidRDefault="004C2FBD">
          <w:r>
            <w:rPr>
              <w:color w:val="808080"/>
            </w:rPr>
            <w:t>单击此处输入文字。</w:t>
          </w:r>
        </w:p>
      </w:docPartBody>
    </w:docPart>
    <w:docPart>
      <w:docPartPr>
        <w:name w:val="{ec873161-3548-40f5-9420-7cdc29f068b2}"/>
        <w:category>
          <w:name w:val="常规"/>
          <w:gallery w:val="placeholder"/>
        </w:category>
        <w:types>
          <w:type w:val="bbPlcHdr"/>
        </w:types>
        <w:behaviors>
          <w:behavior w:val="content"/>
        </w:behaviors>
        <w:guid w:val="{EC873161-3548-40F5-9420-7CDC29F068B2}"/>
      </w:docPartPr>
      <w:docPartBody>
        <w:p w:rsidR="006741F1" w:rsidRDefault="004C2FBD">
          <w:r>
            <w:rPr>
              <w:color w:val="808080"/>
            </w:rPr>
            <w:t>单击此处输入文字。</w:t>
          </w:r>
        </w:p>
      </w:docPartBody>
    </w:docPart>
    <w:docPart>
      <w:docPartPr>
        <w:name w:val="{db778fab-42fc-4376-92e8-58652496e40e}"/>
        <w:category>
          <w:name w:val="常规"/>
          <w:gallery w:val="placeholder"/>
        </w:category>
        <w:types>
          <w:type w:val="bbPlcHdr"/>
        </w:types>
        <w:behaviors>
          <w:behavior w:val="content"/>
        </w:behaviors>
        <w:guid w:val="{DB778FAB-42FC-4376-92E8-58652496E40E}"/>
      </w:docPartPr>
      <w:docPartBody>
        <w:p w:rsidR="006741F1" w:rsidRDefault="004C2FBD">
          <w:r>
            <w:rPr>
              <w:color w:val="808080"/>
            </w:rPr>
            <w:t>单击此处输入文字。</w:t>
          </w:r>
        </w:p>
      </w:docPartBody>
    </w:docPart>
    <w:docPart>
      <w:docPartPr>
        <w:name w:val="{56b6aa44-e287-4f74-8638-732b6caaea8d}"/>
        <w:category>
          <w:name w:val="常规"/>
          <w:gallery w:val="placeholder"/>
        </w:category>
        <w:types>
          <w:type w:val="bbPlcHdr"/>
        </w:types>
        <w:behaviors>
          <w:behavior w:val="content"/>
        </w:behaviors>
        <w:guid w:val="{56B6AA44-E287-4F74-8638-732B6CAAEA8D}"/>
      </w:docPartPr>
      <w:docPartBody>
        <w:p w:rsidR="006741F1" w:rsidRDefault="004C2FBD">
          <w:r>
            <w:rPr>
              <w:color w:val="808080"/>
            </w:rPr>
            <w:t>单击此处输入文字。</w:t>
          </w:r>
        </w:p>
      </w:docPartBody>
    </w:docPart>
    <w:docPart>
      <w:docPartPr>
        <w:name w:val="{86e3d9d9-50be-496f-81ed-35478b9a6330}"/>
        <w:category>
          <w:name w:val="常规"/>
          <w:gallery w:val="placeholder"/>
        </w:category>
        <w:types>
          <w:type w:val="bbPlcHdr"/>
        </w:types>
        <w:behaviors>
          <w:behavior w:val="content"/>
        </w:behaviors>
        <w:guid w:val="{86E3D9D9-50BE-496F-81ED-35478B9A6330}"/>
      </w:docPartPr>
      <w:docPartBody>
        <w:p w:rsidR="006741F1" w:rsidRDefault="004C2FBD">
          <w:r>
            <w:rPr>
              <w:color w:val="808080"/>
            </w:rPr>
            <w:t>单击此处输入文字。</w:t>
          </w:r>
        </w:p>
      </w:docPartBody>
    </w:docPart>
    <w:docPart>
      <w:docPartPr>
        <w:name w:val="{99be697d-ccdd-4d52-8911-7b0257ac7061}"/>
        <w:category>
          <w:name w:val="常规"/>
          <w:gallery w:val="placeholder"/>
        </w:category>
        <w:types>
          <w:type w:val="bbPlcHdr"/>
        </w:types>
        <w:behaviors>
          <w:behavior w:val="content"/>
        </w:behaviors>
        <w:guid w:val="{99BE697D-CCDD-4D52-8911-7B0257AC7061}"/>
      </w:docPartPr>
      <w:docPartBody>
        <w:p w:rsidR="006741F1" w:rsidRDefault="004C2FBD">
          <w:r>
            <w:rPr>
              <w:color w:val="808080"/>
            </w:rPr>
            <w:t>单击此处输入文字。</w:t>
          </w:r>
        </w:p>
      </w:docPartBody>
    </w:docPart>
    <w:docPart>
      <w:docPartPr>
        <w:name w:val="{c41fcc71-855e-4ead-b62a-21903cbc1de2}"/>
        <w:category>
          <w:name w:val="常规"/>
          <w:gallery w:val="placeholder"/>
        </w:category>
        <w:types>
          <w:type w:val="bbPlcHdr"/>
        </w:types>
        <w:behaviors>
          <w:behavior w:val="content"/>
        </w:behaviors>
        <w:guid w:val="{C41FCC71-855E-4EAD-B62A-21903CBC1DE2}"/>
      </w:docPartPr>
      <w:docPartBody>
        <w:p w:rsidR="006741F1" w:rsidRDefault="004C2FBD">
          <w:r>
            <w:rPr>
              <w:color w:val="808080"/>
            </w:rPr>
            <w:t>单击此处输入文字。</w:t>
          </w:r>
        </w:p>
      </w:docPartBody>
    </w:docPart>
    <w:docPart>
      <w:docPartPr>
        <w:name w:val="{af717213-af86-4fc2-b4a8-762c4383c7c6}"/>
        <w:category>
          <w:name w:val="常规"/>
          <w:gallery w:val="placeholder"/>
        </w:category>
        <w:types>
          <w:type w:val="bbPlcHdr"/>
        </w:types>
        <w:behaviors>
          <w:behavior w:val="content"/>
        </w:behaviors>
        <w:guid w:val="{AF717213-AF86-4FC2-B4A8-762C4383C7C6}"/>
      </w:docPartPr>
      <w:docPartBody>
        <w:p w:rsidR="006741F1" w:rsidRDefault="004C2FBD">
          <w:r>
            <w:rPr>
              <w:color w:val="808080"/>
            </w:rPr>
            <w:t>单击此处输入文字。</w:t>
          </w:r>
        </w:p>
      </w:docPartBody>
    </w:docPart>
    <w:docPart>
      <w:docPartPr>
        <w:name w:val="{689de047-9233-4745-b70f-050f6741b5f6}"/>
        <w:category>
          <w:name w:val="常规"/>
          <w:gallery w:val="placeholder"/>
        </w:category>
        <w:types>
          <w:type w:val="bbPlcHdr"/>
        </w:types>
        <w:behaviors>
          <w:behavior w:val="content"/>
        </w:behaviors>
        <w:guid w:val="{689DE047-9233-4745-B70F-050F6741B5F6}"/>
      </w:docPartPr>
      <w:docPartBody>
        <w:p w:rsidR="006741F1" w:rsidRDefault="004C2FBD">
          <w:r>
            <w:rPr>
              <w:color w:val="808080"/>
            </w:rPr>
            <w:t>单击此处输入文字。</w:t>
          </w:r>
        </w:p>
      </w:docPartBody>
    </w:docPart>
    <w:docPart>
      <w:docPartPr>
        <w:name w:val="{e654004e-3af7-4a4e-a8d0-f7e3605712c2}"/>
        <w:category>
          <w:name w:val="常规"/>
          <w:gallery w:val="placeholder"/>
        </w:category>
        <w:types>
          <w:type w:val="bbPlcHdr"/>
        </w:types>
        <w:behaviors>
          <w:behavior w:val="content"/>
        </w:behaviors>
        <w:guid w:val="{E654004E-3AF7-4A4E-A8D0-F7E3605712C2}"/>
      </w:docPartPr>
      <w:docPartBody>
        <w:p w:rsidR="006741F1" w:rsidRDefault="004C2FBD">
          <w:r>
            <w:rPr>
              <w:color w:val="808080"/>
            </w:rPr>
            <w:t>单击此处输入文字。</w:t>
          </w:r>
        </w:p>
      </w:docPartBody>
    </w:docPart>
    <w:docPart>
      <w:docPartPr>
        <w:name w:val="{5b93284d-8872-45a6-af54-d61787b67157}"/>
        <w:category>
          <w:name w:val="常规"/>
          <w:gallery w:val="placeholder"/>
        </w:category>
        <w:types>
          <w:type w:val="bbPlcHdr"/>
        </w:types>
        <w:behaviors>
          <w:behavior w:val="content"/>
        </w:behaviors>
        <w:guid w:val="{5B93284D-8872-45A6-AF54-D61787B67157}"/>
      </w:docPartPr>
      <w:docPartBody>
        <w:p w:rsidR="006741F1" w:rsidRDefault="004C2FBD">
          <w:r>
            <w:rPr>
              <w:color w:val="808080"/>
            </w:rPr>
            <w:t>单击此处输入文字。</w:t>
          </w:r>
        </w:p>
      </w:docPartBody>
    </w:docPart>
    <w:docPart>
      <w:docPartPr>
        <w:name w:val="{d76360d3-7531-4fa6-bb7e-ed20e0662b1e}"/>
        <w:category>
          <w:name w:val="常规"/>
          <w:gallery w:val="placeholder"/>
        </w:category>
        <w:types>
          <w:type w:val="bbPlcHdr"/>
        </w:types>
        <w:behaviors>
          <w:behavior w:val="content"/>
        </w:behaviors>
        <w:guid w:val="{D76360D3-7531-4FA6-BB7E-ED20E0662B1E}"/>
      </w:docPartPr>
      <w:docPartBody>
        <w:p w:rsidR="006741F1" w:rsidRDefault="004C2FBD">
          <w:r>
            <w:rPr>
              <w:color w:val="808080"/>
            </w:rPr>
            <w:t>单击此处输入文字。</w:t>
          </w:r>
        </w:p>
      </w:docPartBody>
    </w:docPart>
    <w:docPart>
      <w:docPartPr>
        <w:name w:val="{330cdd2f-f52f-44e5-918d-b44680b38b26}"/>
        <w:category>
          <w:name w:val="常规"/>
          <w:gallery w:val="placeholder"/>
        </w:category>
        <w:types>
          <w:type w:val="bbPlcHdr"/>
        </w:types>
        <w:behaviors>
          <w:behavior w:val="content"/>
        </w:behaviors>
        <w:guid w:val="{330CDD2F-F52F-44E5-918D-B44680B38B26}"/>
      </w:docPartPr>
      <w:docPartBody>
        <w:p w:rsidR="006741F1" w:rsidRDefault="004C2FBD">
          <w:r>
            <w:rPr>
              <w:color w:val="808080"/>
            </w:rPr>
            <w:t>单击此处输入文字。</w:t>
          </w:r>
        </w:p>
      </w:docPartBody>
    </w:docPart>
    <w:docPart>
      <w:docPartPr>
        <w:name w:val="{b3ec579d-6b2b-4e12-b965-e8bec7cbe079}"/>
        <w:category>
          <w:name w:val="常规"/>
          <w:gallery w:val="placeholder"/>
        </w:category>
        <w:types>
          <w:type w:val="bbPlcHdr"/>
        </w:types>
        <w:behaviors>
          <w:behavior w:val="content"/>
        </w:behaviors>
        <w:guid w:val="{B3EC579D-6B2B-4E12-B965-E8BEC7CBE079}"/>
      </w:docPartPr>
      <w:docPartBody>
        <w:p w:rsidR="006741F1" w:rsidRDefault="004C2FBD">
          <w:r>
            <w:rPr>
              <w:color w:val="808080"/>
            </w:rPr>
            <w:t>单击此处输入文字。</w:t>
          </w:r>
        </w:p>
      </w:docPartBody>
    </w:docPart>
    <w:docPart>
      <w:docPartPr>
        <w:name w:val="{6855329f-9f4a-4b6d-9feb-92355ba6f5c0}"/>
        <w:category>
          <w:name w:val="常规"/>
          <w:gallery w:val="placeholder"/>
        </w:category>
        <w:types>
          <w:type w:val="bbPlcHdr"/>
        </w:types>
        <w:behaviors>
          <w:behavior w:val="content"/>
        </w:behaviors>
        <w:guid w:val="{6855329F-9F4A-4B6D-9FEB-92355BA6F5C0}"/>
      </w:docPartPr>
      <w:docPartBody>
        <w:p w:rsidR="006741F1" w:rsidRDefault="004C2FBD">
          <w:r>
            <w:rPr>
              <w:color w:val="808080"/>
            </w:rPr>
            <w:t>单击此处输入文字。</w:t>
          </w:r>
        </w:p>
      </w:docPartBody>
    </w:docPart>
    <w:docPart>
      <w:docPartPr>
        <w:name w:val="{9d8009b1-a36a-42bc-8b87-e442d8266622}"/>
        <w:category>
          <w:name w:val="常规"/>
          <w:gallery w:val="placeholder"/>
        </w:category>
        <w:types>
          <w:type w:val="bbPlcHdr"/>
        </w:types>
        <w:behaviors>
          <w:behavior w:val="content"/>
        </w:behaviors>
        <w:guid w:val="{9D8009B1-A36A-42BC-8B87-E442D8266622}"/>
      </w:docPartPr>
      <w:docPartBody>
        <w:p w:rsidR="006741F1" w:rsidRDefault="004C2FBD">
          <w:r>
            <w:rPr>
              <w:color w:val="808080"/>
            </w:rPr>
            <w:t>单击此处输入文字。</w:t>
          </w:r>
        </w:p>
      </w:docPartBody>
    </w:docPart>
    <w:docPart>
      <w:docPartPr>
        <w:name w:val="{eb1bb60b-bd26-486c-bd1c-850c18badbc0}"/>
        <w:category>
          <w:name w:val="常规"/>
          <w:gallery w:val="placeholder"/>
        </w:category>
        <w:types>
          <w:type w:val="bbPlcHdr"/>
        </w:types>
        <w:behaviors>
          <w:behavior w:val="content"/>
        </w:behaviors>
        <w:guid w:val="{EB1BB60B-BD26-486C-BD1C-850C18BADBC0}"/>
      </w:docPartPr>
      <w:docPartBody>
        <w:p w:rsidR="006741F1" w:rsidRDefault="004C2FBD">
          <w:r>
            <w:rPr>
              <w:color w:val="808080"/>
            </w:rPr>
            <w:t>单击此处输入文字。</w:t>
          </w:r>
        </w:p>
      </w:docPartBody>
    </w:docPart>
    <w:docPart>
      <w:docPartPr>
        <w:name w:val="{a2fb8a13-affa-4aa1-834d-a758f7d5f851}"/>
        <w:category>
          <w:name w:val="常规"/>
          <w:gallery w:val="placeholder"/>
        </w:category>
        <w:types>
          <w:type w:val="bbPlcHdr"/>
        </w:types>
        <w:behaviors>
          <w:behavior w:val="content"/>
        </w:behaviors>
        <w:guid w:val="{A2FB8A13-AFFA-4AA1-834D-A758F7D5F851}"/>
      </w:docPartPr>
      <w:docPartBody>
        <w:p w:rsidR="006741F1" w:rsidRDefault="004C2FBD">
          <w:r>
            <w:rPr>
              <w:color w:val="808080"/>
            </w:rPr>
            <w:t>单击此处输入文字。</w:t>
          </w:r>
        </w:p>
      </w:docPartBody>
    </w:docPart>
    <w:docPart>
      <w:docPartPr>
        <w:name w:val="{89e1cdad-6fdb-44c0-ae05-554a8ce32a2b}"/>
        <w:category>
          <w:name w:val="常规"/>
          <w:gallery w:val="placeholder"/>
        </w:category>
        <w:types>
          <w:type w:val="bbPlcHdr"/>
        </w:types>
        <w:behaviors>
          <w:behavior w:val="content"/>
        </w:behaviors>
        <w:guid w:val="{89E1CDAD-6FDB-44C0-AE05-554A8CE32A2B}"/>
      </w:docPartPr>
      <w:docPartBody>
        <w:p w:rsidR="006741F1" w:rsidRDefault="004C2FB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大标宋_GBK">
    <w:altName w:val="Microsoft YaHei UI"/>
    <w:charset w:val="86"/>
    <w:family w:val="auto"/>
    <w:pitch w:val="default"/>
    <w:sig w:usb0="00000000" w:usb1="080E0000" w:usb2="00000000" w:usb3="00000000" w:csb0="00040000" w:csb1="00000000"/>
  </w:font>
  <w:font w:name="DengXian">
    <w:altName w:val="宋体"/>
    <w:panose1 w:val="02010600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F1"/>
    <w:rsid w:val="004C2FBD"/>
    <w:rsid w:val="0067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1671</Words>
  <Characters>9531</Characters>
  <Application>Microsoft Office Word</Application>
  <DocSecurity>0</DocSecurity>
  <Lines>79</Lines>
  <Paragraphs>22</Paragraphs>
  <ScaleCrop>false</ScaleCrop>
  <Company>四川省财政厅</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AutoBVT</cp:lastModifiedBy>
  <cp:revision>2</cp:revision>
  <cp:lastPrinted>2022-10-20T06:24:00Z</cp:lastPrinted>
  <dcterms:created xsi:type="dcterms:W3CDTF">2022-11-01T01:11:00Z</dcterms:created>
  <dcterms:modified xsi:type="dcterms:W3CDTF">2022-11-01T01:11:00Z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60A1D4FCE27B44F9A0D972A465F953B0</vt:lpwstr>
  </property>
</Properties>
</file>