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5173">
      <w:pPr>
        <w:ind w:left="0" w:leftChars="0" w:firstLine="0" w:firstLineChars="0"/>
        <w:rPr>
          <w:rFonts w:ascii="黑体" w:hAnsi="黑体" w:eastAsia="黑体" w:cs="黑体"/>
          <w:color w:val="auto"/>
          <w:szCs w:val="32"/>
        </w:rPr>
      </w:pPr>
      <w:r>
        <w:rPr>
          <w:rFonts w:hint="eastAsia" w:ascii="黑体" w:hAnsi="黑体" w:eastAsia="黑体" w:cs="黑体"/>
          <w:color w:val="auto"/>
          <w:szCs w:val="32"/>
        </w:rPr>
        <w:t>附件1</w:t>
      </w:r>
    </w:p>
    <w:p w14:paraId="74A22A68">
      <w:pPr>
        <w:pStyle w:val="2"/>
        <w:spacing w:before="4082"/>
        <w:ind w:firstLine="1040"/>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峨边彝族自治县五渡镇中心小学</w:t>
      </w:r>
    </w:p>
    <w:p w14:paraId="22B87988">
      <w:pPr>
        <w:pStyle w:val="3"/>
        <w:numPr>
          <w:ilvl w:val="1"/>
          <w:numId w:val="0"/>
        </w:numPr>
        <w:tabs>
          <w:tab w:val="clear" w:pos="1080"/>
          <w:tab w:val="clear" w:pos="2422"/>
        </w:tabs>
        <w:jc w:val="center"/>
        <w:rPr>
          <w:rFonts w:ascii="方正小标宋简体" w:hAnsi="方正小标宋简体" w:eastAsia="方正小标宋简体" w:cs="方正小标宋简体"/>
          <w:b w:val="0"/>
          <w:color w:val="auto"/>
          <w:sz w:val="52"/>
          <w:szCs w:val="52"/>
        </w:rPr>
      </w:pPr>
      <w:r>
        <w:rPr>
          <w:rFonts w:hint="eastAsia" w:ascii="方正小标宋简体" w:hAnsi="方正小标宋简体" w:eastAsia="方正小标宋简体" w:cs="方正小标宋简体"/>
          <w:b w:val="0"/>
          <w:color w:val="auto"/>
          <w:sz w:val="52"/>
          <w:szCs w:val="52"/>
        </w:rPr>
        <w:t>2026年</w:t>
      </w:r>
      <w:r>
        <w:rPr>
          <w:rFonts w:hint="eastAsia" w:ascii="方正小标宋简体" w:hAnsi="方正小标宋简体" w:eastAsia="方正小标宋简体" w:cs="方正小标宋简体"/>
          <w:b w:val="0"/>
          <w:color w:val="auto"/>
          <w:sz w:val="52"/>
          <w:szCs w:val="52"/>
          <w:lang w:eastAsia="zh-CN"/>
        </w:rPr>
        <w:t>单位</w:t>
      </w:r>
      <w:r>
        <w:rPr>
          <w:rFonts w:hint="eastAsia" w:ascii="方正小标宋简体" w:hAnsi="方正小标宋简体" w:eastAsia="方正小标宋简体" w:cs="方正小标宋简体"/>
          <w:b w:val="0"/>
          <w:color w:val="auto"/>
          <w:sz w:val="52"/>
          <w:szCs w:val="52"/>
        </w:rPr>
        <w:t>预算</w:t>
      </w:r>
    </w:p>
    <w:p w14:paraId="3853E107">
      <w:pPr>
        <w:ind w:firstLine="1040"/>
        <w:jc w:val="center"/>
        <w:rPr>
          <w:rFonts w:ascii="方正小标宋简体" w:hAnsi="方正小标宋简体" w:eastAsia="方正小标宋简体" w:cs="方正小标宋简体"/>
          <w:bCs/>
          <w:color w:val="auto"/>
          <w:sz w:val="52"/>
          <w:szCs w:val="52"/>
        </w:rPr>
      </w:pPr>
    </w:p>
    <w:p w14:paraId="27BE6D71">
      <w:pPr>
        <w:ind w:firstLine="1044"/>
        <w:jc w:val="both"/>
        <w:rPr>
          <w:b/>
          <w:bCs/>
          <w:color w:val="auto"/>
          <w:sz w:val="52"/>
          <w:szCs w:val="52"/>
        </w:rPr>
      </w:pPr>
    </w:p>
    <w:p w14:paraId="3D86504F">
      <w:pPr>
        <w:ind w:firstLine="1044"/>
        <w:jc w:val="both"/>
        <w:rPr>
          <w:b/>
          <w:bCs/>
          <w:color w:val="auto"/>
          <w:sz w:val="52"/>
          <w:szCs w:val="52"/>
        </w:rPr>
      </w:pPr>
    </w:p>
    <w:p w14:paraId="3CE5CCE6">
      <w:pPr>
        <w:ind w:firstLine="1044"/>
        <w:jc w:val="both"/>
        <w:rPr>
          <w:b/>
          <w:bCs/>
          <w:color w:val="auto"/>
          <w:sz w:val="52"/>
          <w:szCs w:val="52"/>
        </w:rPr>
      </w:pPr>
    </w:p>
    <w:p w14:paraId="023BA339">
      <w:pPr>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单位</w:t>
      </w:r>
      <w:r>
        <w:rPr>
          <w:rFonts w:hint="eastAsia" w:ascii="方正小标宋简体" w:hAnsi="方正小标宋简体" w:eastAsia="方正小标宋简体" w:cs="方正小标宋简体"/>
          <w:color w:val="auto"/>
          <w:szCs w:val="32"/>
          <w:lang w:eastAsia="zh-CN"/>
        </w:rPr>
        <w:t>（</w:t>
      </w:r>
      <w:r>
        <w:rPr>
          <w:rFonts w:hint="eastAsia" w:ascii="方正小标宋简体" w:hAnsi="方正小标宋简体" w:eastAsia="方正小标宋简体" w:cs="方正小标宋简体"/>
          <w:color w:val="auto"/>
          <w:szCs w:val="32"/>
        </w:rPr>
        <w:t>签章</w:t>
      </w:r>
      <w:r>
        <w:rPr>
          <w:rFonts w:hint="eastAsia" w:ascii="方正小标宋简体" w:hAnsi="方正小标宋简体" w:eastAsia="方正小标宋简体" w:cs="方正小标宋简体"/>
          <w:color w:val="auto"/>
          <w:szCs w:val="32"/>
          <w:lang w:eastAsia="zh-CN"/>
        </w:rPr>
        <w:t>）</w:t>
      </w:r>
      <w:r>
        <w:rPr>
          <w:rFonts w:hint="eastAsia" w:ascii="方正小标宋简体" w:hAnsi="方正小标宋简体" w:eastAsia="方正小标宋简体" w:cs="方正小标宋简体"/>
          <w:color w:val="auto"/>
          <w:szCs w:val="32"/>
        </w:rPr>
        <w:t>：</w:t>
      </w:r>
      <w:r>
        <w:rPr>
          <w:rFonts w:hint="eastAsia" w:ascii="方正小标宋简体" w:hAnsi="方正小标宋简体" w:eastAsia="方正小标宋简体" w:cs="方正小标宋简体"/>
          <w:color w:val="auto"/>
          <w:szCs w:val="32"/>
          <w:u w:val="single"/>
        </w:rPr>
        <w:t>峨边彝族自治县五渡镇中心小学</w:t>
      </w:r>
    </w:p>
    <w:p w14:paraId="413C2DD1">
      <w:pPr>
        <w:ind w:firstLine="0" w:firstLineChars="0"/>
        <w:jc w:val="both"/>
        <w:rPr>
          <w:b/>
          <w:bCs/>
          <w:color w:val="auto"/>
          <w:szCs w:val="32"/>
        </w:rPr>
      </w:pPr>
    </w:p>
    <w:p w14:paraId="05B2B0AA">
      <w:pPr>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2026年 3月20日</w:t>
      </w:r>
    </w:p>
    <w:p w14:paraId="470D5D40">
      <w:pPr>
        <w:ind w:firstLine="643"/>
        <w:jc w:val="both"/>
        <w:rPr>
          <w:b/>
          <w:bCs/>
          <w:color w:val="auto"/>
          <w:szCs w:val="32"/>
        </w:rPr>
      </w:pPr>
    </w:p>
    <w:p w14:paraId="210A1C3E">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峨边彝族自治县五渡小学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峨边彝族自治县五渡小学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峨边彝族自治县五渡小学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5F2E56CA">
      <w:pPr>
        <w:pStyle w:val="2"/>
        <w:spacing w:before="4082"/>
        <w:ind w:firstLine="0" w:firstLineChars="0"/>
        <w:jc w:val="center"/>
        <w:rPr>
          <w:rFonts w:hint="eastAsia" w:ascii="方正小标宋简体" w:hAnsi="方正小标宋简体" w:eastAsia="方正小标宋简体" w:cs="方正小标宋简体"/>
          <w:b w:val="0"/>
          <w:bCs/>
          <w:color w:val="auto"/>
        </w:rPr>
      </w:pPr>
    </w:p>
    <w:p w14:paraId="534F65CF">
      <w:pPr>
        <w:pStyle w:val="2"/>
        <w:spacing w:before="4082"/>
        <w:ind w:firstLine="0" w:firstLineChars="0"/>
        <w:jc w:val="center"/>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 xml:space="preserve">第一部分  </w:t>
      </w:r>
      <w:r>
        <w:rPr>
          <w:rFonts w:hint="eastAsia" w:ascii="方正小标宋简体" w:hAnsi="方正小标宋简体" w:eastAsia="方正小标宋简体" w:cs="方正小标宋简体"/>
          <w:b w:val="0"/>
          <w:bCs/>
          <w:color w:val="auto"/>
          <w:lang w:val="en-US" w:eastAsia="zh-CN"/>
        </w:rPr>
        <w:t xml:space="preserve"> </w:t>
      </w:r>
      <w:r>
        <w:rPr>
          <w:rFonts w:hint="eastAsia" w:ascii="方正小标宋简体" w:hAnsi="方正小标宋简体" w:eastAsia="方正小标宋简体" w:cs="方正小标宋简体"/>
          <w:b w:val="0"/>
          <w:bCs/>
          <w:color w:val="auto"/>
        </w:rPr>
        <w:t>峨边彝族自治县</w:t>
      </w:r>
      <w:r>
        <w:rPr>
          <w:rFonts w:hint="eastAsia" w:ascii="方正小标宋简体" w:hAnsi="方正小标宋简体" w:eastAsia="方正小标宋简体" w:cs="方正小标宋简体"/>
          <w:b w:val="0"/>
          <w:bCs/>
          <w:color w:val="auto"/>
          <w:szCs w:val="32"/>
        </w:rPr>
        <w:t>五镇中心小学</w:t>
      </w:r>
      <w:r>
        <w:rPr>
          <w:rFonts w:hint="eastAsia" w:ascii="方正小标宋简体" w:hAnsi="方正小标宋简体" w:eastAsia="方正小标宋简体" w:cs="方正小标宋简体"/>
          <w:b w:val="0"/>
          <w:bCs/>
          <w:color w:val="auto"/>
        </w:rPr>
        <w:t>概况</w:t>
      </w:r>
    </w:p>
    <w:p w14:paraId="7655645C">
      <w:pPr>
        <w:ind w:firstLine="0" w:firstLineChars="0"/>
        <w:jc w:val="both"/>
        <w:rPr>
          <w:b/>
          <w:bCs/>
          <w:color w:val="auto"/>
          <w:sz w:val="52"/>
          <w:szCs w:val="52"/>
        </w:rPr>
      </w:pPr>
    </w:p>
    <w:p w14:paraId="4BB2F36D">
      <w:pPr>
        <w:ind w:firstLine="0" w:firstLineChars="0"/>
        <w:rPr>
          <w:rFonts w:hint="eastAsia" w:ascii="黑体" w:hAnsi="黑体" w:eastAsia="黑体" w:cs="黑体"/>
          <w:color w:val="auto"/>
        </w:rPr>
      </w:pPr>
    </w:p>
    <w:p w14:paraId="626C9181">
      <w:pPr>
        <w:ind w:firstLine="0" w:firstLineChars="0"/>
        <w:rPr>
          <w:rFonts w:hint="eastAsia" w:ascii="黑体" w:hAnsi="黑体" w:eastAsia="黑体" w:cs="黑体"/>
          <w:color w:val="auto"/>
        </w:rPr>
      </w:pPr>
    </w:p>
    <w:p w14:paraId="18B6064A">
      <w:pPr>
        <w:ind w:firstLine="0" w:firstLineChars="0"/>
        <w:rPr>
          <w:rFonts w:hint="eastAsia" w:ascii="黑体" w:hAnsi="黑体" w:eastAsia="黑体" w:cs="黑体"/>
          <w:color w:val="auto"/>
        </w:rPr>
      </w:pPr>
    </w:p>
    <w:p w14:paraId="68878158">
      <w:pPr>
        <w:ind w:firstLine="0" w:firstLineChars="0"/>
        <w:rPr>
          <w:rFonts w:hint="eastAsia" w:ascii="黑体" w:hAnsi="黑体" w:eastAsia="黑体" w:cs="黑体"/>
          <w:color w:val="auto"/>
        </w:rPr>
      </w:pPr>
    </w:p>
    <w:p w14:paraId="37B53D16">
      <w:pPr>
        <w:ind w:firstLine="0" w:firstLineChars="0"/>
        <w:rPr>
          <w:rFonts w:hint="eastAsia" w:ascii="黑体" w:hAnsi="黑体" w:eastAsia="黑体" w:cs="黑体"/>
          <w:color w:val="auto"/>
        </w:rPr>
      </w:pPr>
    </w:p>
    <w:p w14:paraId="53EB1271">
      <w:pPr>
        <w:ind w:firstLine="0" w:firstLineChars="0"/>
        <w:rPr>
          <w:rFonts w:hint="eastAsia" w:ascii="黑体" w:hAnsi="黑体" w:eastAsia="黑体" w:cs="黑体"/>
          <w:color w:val="auto"/>
        </w:rPr>
      </w:pPr>
    </w:p>
    <w:p w14:paraId="6B28F45B">
      <w:pPr>
        <w:ind w:firstLine="0" w:firstLineChars="0"/>
        <w:rPr>
          <w:rFonts w:hint="eastAsia" w:ascii="黑体" w:hAnsi="黑体" w:eastAsia="黑体" w:cs="黑体"/>
          <w:color w:val="auto"/>
        </w:rPr>
      </w:pPr>
    </w:p>
    <w:p w14:paraId="43F721F6">
      <w:pPr>
        <w:ind w:firstLine="0" w:firstLineChars="0"/>
        <w:rPr>
          <w:rFonts w:hint="eastAsia" w:ascii="黑体" w:hAnsi="黑体" w:eastAsia="黑体" w:cs="黑体"/>
          <w:color w:val="auto"/>
        </w:rPr>
      </w:pPr>
    </w:p>
    <w:p w14:paraId="344E53FA">
      <w:pPr>
        <w:ind w:firstLine="640" w:firstLineChars="200"/>
        <w:rPr>
          <w:rFonts w:ascii="黑体" w:hAnsi="黑体" w:eastAsia="黑体" w:cs="黑体"/>
          <w:color w:val="auto"/>
        </w:rPr>
      </w:pPr>
      <w:r>
        <w:rPr>
          <w:rFonts w:hint="eastAsia" w:ascii="黑体" w:hAnsi="黑体" w:eastAsia="黑体" w:cs="黑体"/>
          <w:color w:val="auto"/>
        </w:rPr>
        <w:t>一、基本职能及主要工作</w:t>
      </w:r>
    </w:p>
    <w:p w14:paraId="15210869">
      <w:pPr>
        <w:rPr>
          <w:rFonts w:hint="eastAsia" w:ascii="楷体" w:hAnsi="楷体" w:eastAsia="楷体" w:cs="楷体"/>
          <w:color w:val="auto"/>
          <w:szCs w:val="32"/>
        </w:rPr>
      </w:pPr>
      <w:r>
        <w:rPr>
          <w:rFonts w:hint="eastAsia" w:ascii="楷体" w:hAnsi="楷体" w:eastAsia="楷体" w:cs="楷体"/>
          <w:color w:val="auto"/>
          <w:szCs w:val="32"/>
        </w:rPr>
        <w:t>（一）职能简介</w:t>
      </w:r>
    </w:p>
    <w:p w14:paraId="536B78A4">
      <w:pPr>
        <w:rPr>
          <w:rFonts w:ascii="仿宋" w:hAnsi="仿宋"/>
          <w:color w:val="auto"/>
        </w:rPr>
      </w:pPr>
      <w:r>
        <w:rPr>
          <w:rFonts w:hint="eastAsia" w:ascii="仿宋" w:hAnsi="仿宋"/>
          <w:color w:val="auto"/>
        </w:rPr>
        <w:t>1</w:t>
      </w:r>
      <w:r>
        <w:rPr>
          <w:rFonts w:hint="eastAsia" w:ascii="仿宋" w:hAnsi="仿宋"/>
          <w:color w:val="auto"/>
          <w:lang w:eastAsia="zh-CN"/>
        </w:rPr>
        <w:t>.</w:t>
      </w:r>
      <w:r>
        <w:rPr>
          <w:rFonts w:hint="eastAsia" w:ascii="仿宋" w:hAnsi="仿宋"/>
          <w:color w:val="auto"/>
        </w:rPr>
        <w:t>认真贯彻《四川省中小学办学行为规范》，不断规范学校办学行为，切实</w:t>
      </w:r>
      <w:r>
        <w:rPr>
          <w:rFonts w:hint="eastAsia" w:ascii="仿宋" w:hAnsi="仿宋"/>
          <w:color w:val="auto"/>
          <w:lang w:eastAsia="zh-CN"/>
        </w:rPr>
        <w:t>增强</w:t>
      </w:r>
      <w:r>
        <w:rPr>
          <w:rFonts w:hint="eastAsia" w:ascii="仿宋" w:hAnsi="仿宋"/>
          <w:color w:val="auto"/>
        </w:rPr>
        <w:t>我校教师规范从教的意识，促进办学水平的不断提升，为争创示范乡镇小学而努力。努力</w:t>
      </w:r>
      <w:r>
        <w:rPr>
          <w:rFonts w:hint="eastAsia" w:ascii="仿宋" w:hAnsi="仿宋"/>
          <w:color w:val="auto"/>
          <w:lang w:eastAsia="zh-CN"/>
        </w:rPr>
        <w:t>办好人民满意的教育</w:t>
      </w:r>
      <w:r>
        <w:rPr>
          <w:rFonts w:hint="eastAsia" w:ascii="仿宋" w:hAnsi="仿宋"/>
          <w:color w:val="auto"/>
        </w:rPr>
        <w:t>。</w:t>
      </w:r>
    </w:p>
    <w:p w14:paraId="32A5A36B">
      <w:pPr>
        <w:rPr>
          <w:rFonts w:ascii="仿宋" w:hAnsi="仿宋"/>
          <w:color w:val="auto"/>
        </w:rPr>
      </w:pPr>
      <w:r>
        <w:rPr>
          <w:rFonts w:hint="eastAsia" w:ascii="仿宋" w:hAnsi="仿宋"/>
          <w:color w:val="auto"/>
        </w:rPr>
        <w:t>2</w:t>
      </w:r>
      <w:r>
        <w:rPr>
          <w:rFonts w:hint="eastAsia" w:ascii="仿宋" w:hAnsi="仿宋"/>
          <w:color w:val="auto"/>
          <w:lang w:eastAsia="zh-CN"/>
        </w:rPr>
        <w:t>.</w:t>
      </w:r>
      <w:r>
        <w:rPr>
          <w:rFonts w:hint="eastAsia" w:ascii="仿宋" w:hAnsi="仿宋"/>
          <w:color w:val="auto"/>
        </w:rPr>
        <w:t>贯彻执行四项基本原则和党的教育方针，以及其他各项方针、政策。加强教师师德师风建设，培养高素质教师队伍。</w:t>
      </w:r>
    </w:p>
    <w:p w14:paraId="243144C2">
      <w:pPr>
        <w:rPr>
          <w:rFonts w:ascii="仿宋" w:hAnsi="仿宋"/>
          <w:color w:val="auto"/>
        </w:rPr>
      </w:pPr>
      <w:r>
        <w:rPr>
          <w:rFonts w:hint="eastAsia" w:ascii="仿宋" w:hAnsi="仿宋"/>
          <w:color w:val="auto"/>
        </w:rPr>
        <w:t>3</w:t>
      </w:r>
      <w:r>
        <w:rPr>
          <w:rFonts w:hint="eastAsia" w:ascii="仿宋" w:hAnsi="仿宋"/>
          <w:color w:val="auto"/>
          <w:lang w:eastAsia="zh-CN"/>
        </w:rPr>
        <w:t>.</w:t>
      </w:r>
      <w:r>
        <w:rPr>
          <w:rFonts w:hint="eastAsia" w:ascii="仿宋" w:hAnsi="仿宋"/>
          <w:color w:val="auto"/>
        </w:rPr>
        <w:t>管理和指导学校基础教育工作，坚持教书育人，服务育人，环境育人方针，规划学校品德教育、体育卫生教育、艺术教育和国防教育等工作，使学生的</w:t>
      </w:r>
      <w:r>
        <w:rPr>
          <w:rFonts w:hint="eastAsia" w:ascii="仿宋" w:hAnsi="仿宋"/>
          <w:color w:val="auto"/>
          <w:lang w:eastAsia="zh-CN"/>
        </w:rPr>
        <w:t>德智体美劳全面发展</w:t>
      </w:r>
      <w:r>
        <w:rPr>
          <w:rFonts w:hint="eastAsia" w:ascii="仿宋" w:hAnsi="仿宋"/>
          <w:color w:val="auto"/>
        </w:rPr>
        <w:t xml:space="preserve">。 </w:t>
      </w:r>
    </w:p>
    <w:p w14:paraId="3FAE7EAE">
      <w:pPr>
        <w:rPr>
          <w:rFonts w:ascii="仿宋" w:hAnsi="仿宋"/>
          <w:color w:val="auto"/>
        </w:rPr>
      </w:pPr>
      <w:r>
        <w:rPr>
          <w:rFonts w:hint="eastAsia" w:ascii="仿宋" w:hAnsi="仿宋"/>
          <w:color w:val="auto"/>
        </w:rPr>
        <w:t>4</w:t>
      </w:r>
      <w:r>
        <w:rPr>
          <w:rFonts w:hint="eastAsia" w:ascii="仿宋" w:hAnsi="仿宋"/>
          <w:color w:val="auto"/>
          <w:lang w:eastAsia="zh-CN"/>
        </w:rPr>
        <w:t>.</w:t>
      </w:r>
      <w:r>
        <w:rPr>
          <w:rFonts w:hint="eastAsia" w:ascii="仿宋" w:hAnsi="仿宋"/>
          <w:color w:val="auto"/>
        </w:rPr>
        <w:t>加强师资队伍建设，不断提高师资队伍素质。</w:t>
      </w:r>
    </w:p>
    <w:p w14:paraId="686B2949">
      <w:pPr>
        <w:rPr>
          <w:rFonts w:ascii="仿宋" w:hAnsi="仿宋"/>
          <w:color w:val="auto"/>
        </w:rPr>
      </w:pPr>
      <w:r>
        <w:rPr>
          <w:rFonts w:hint="eastAsia" w:ascii="仿宋" w:hAnsi="仿宋"/>
          <w:color w:val="auto"/>
        </w:rPr>
        <w:t>5</w:t>
      </w:r>
      <w:r>
        <w:rPr>
          <w:rFonts w:hint="eastAsia" w:ascii="仿宋" w:hAnsi="仿宋"/>
          <w:color w:val="auto"/>
          <w:lang w:eastAsia="zh-CN"/>
        </w:rPr>
        <w:t>.</w:t>
      </w:r>
      <w:r>
        <w:rPr>
          <w:rFonts w:hint="eastAsia" w:ascii="仿宋" w:hAnsi="仿宋"/>
          <w:color w:val="auto"/>
        </w:rPr>
        <w:t>组织编制和实施学校的长期规划、年度计划和学期计划。</w:t>
      </w:r>
    </w:p>
    <w:p w14:paraId="0B68AD04">
      <w:pPr>
        <w:rPr>
          <w:rFonts w:ascii="仿宋" w:hAnsi="仿宋"/>
          <w:color w:val="auto"/>
        </w:rPr>
      </w:pPr>
      <w:r>
        <w:rPr>
          <w:rFonts w:hint="eastAsia" w:ascii="仿宋" w:hAnsi="仿宋"/>
          <w:color w:val="auto"/>
        </w:rPr>
        <w:t>6</w:t>
      </w:r>
      <w:r>
        <w:rPr>
          <w:rFonts w:hint="eastAsia" w:ascii="仿宋" w:hAnsi="仿宋"/>
          <w:color w:val="auto"/>
          <w:lang w:eastAsia="zh-CN"/>
        </w:rPr>
        <w:t>.</w:t>
      </w:r>
      <w:r>
        <w:rPr>
          <w:rFonts w:hint="eastAsia" w:ascii="仿宋" w:hAnsi="仿宋"/>
          <w:color w:val="auto"/>
        </w:rPr>
        <w:t>组织领导招生、学生的入学和毕业工作。</w:t>
      </w:r>
    </w:p>
    <w:p w14:paraId="7FBDF021">
      <w:pPr>
        <w:rPr>
          <w:rFonts w:ascii="仿宋" w:hAnsi="仿宋"/>
          <w:color w:val="auto"/>
        </w:rPr>
      </w:pPr>
      <w:r>
        <w:rPr>
          <w:rFonts w:hint="eastAsia" w:ascii="仿宋" w:hAnsi="仿宋"/>
          <w:color w:val="auto"/>
        </w:rPr>
        <w:t>7</w:t>
      </w:r>
      <w:r>
        <w:rPr>
          <w:rFonts w:hint="eastAsia" w:ascii="仿宋" w:hAnsi="仿宋"/>
          <w:color w:val="auto"/>
          <w:lang w:eastAsia="zh-CN"/>
        </w:rPr>
        <w:t>.</w:t>
      </w:r>
      <w:r>
        <w:rPr>
          <w:rFonts w:hint="eastAsia" w:ascii="仿宋" w:hAnsi="仿宋"/>
          <w:color w:val="auto"/>
        </w:rPr>
        <w:t>组织做好教职工的培养、考核、奖惩、工资福利职称评定，以及退休、离休等工作。</w:t>
      </w:r>
    </w:p>
    <w:p w14:paraId="358DA18E">
      <w:pPr>
        <w:rPr>
          <w:rFonts w:ascii="仿宋" w:hAnsi="仿宋"/>
          <w:color w:val="auto"/>
        </w:rPr>
      </w:pPr>
      <w:r>
        <w:rPr>
          <w:rFonts w:hint="eastAsia" w:ascii="仿宋" w:hAnsi="仿宋"/>
          <w:color w:val="auto"/>
        </w:rPr>
        <w:t>8</w:t>
      </w:r>
      <w:r>
        <w:rPr>
          <w:rFonts w:hint="eastAsia" w:ascii="仿宋" w:hAnsi="仿宋"/>
          <w:color w:val="auto"/>
          <w:lang w:eastAsia="zh-CN"/>
        </w:rPr>
        <w:t>.</w:t>
      </w:r>
      <w:r>
        <w:rPr>
          <w:rFonts w:hint="eastAsia" w:ascii="仿宋" w:hAnsi="仿宋"/>
          <w:color w:val="auto"/>
        </w:rPr>
        <w:t>组织领导做好行政后勤工作，坚持为教学服务，不断改善师生员工的工作、学习、生活条件，保证教学工作的顺利进行。</w:t>
      </w:r>
    </w:p>
    <w:p w14:paraId="296BF6EF">
      <w:pPr>
        <w:rPr>
          <w:rFonts w:ascii="仿宋" w:hAnsi="仿宋"/>
          <w:color w:val="auto"/>
        </w:rPr>
      </w:pPr>
      <w:r>
        <w:rPr>
          <w:rFonts w:hint="eastAsia" w:ascii="仿宋" w:hAnsi="仿宋"/>
          <w:color w:val="auto"/>
        </w:rPr>
        <w:t>9</w:t>
      </w:r>
      <w:r>
        <w:rPr>
          <w:rFonts w:hint="eastAsia" w:ascii="仿宋" w:hAnsi="仿宋"/>
          <w:color w:val="auto"/>
          <w:lang w:eastAsia="zh-CN"/>
        </w:rPr>
        <w:t>.</w:t>
      </w:r>
      <w:r>
        <w:rPr>
          <w:rFonts w:hint="eastAsia" w:ascii="仿宋" w:hAnsi="仿宋"/>
          <w:color w:val="auto"/>
        </w:rPr>
        <w:t>贯彻执行勤俭办校的方针，建立健全各项规章制度，加强对学校的管理。完成上级领导机关布置的其他任务。</w:t>
      </w:r>
    </w:p>
    <w:p w14:paraId="1438E6E4">
      <w:pPr>
        <w:rPr>
          <w:rFonts w:hint="eastAsia" w:ascii="楷体" w:hAnsi="楷体" w:eastAsia="楷体" w:cs="楷体"/>
          <w:color w:val="auto"/>
          <w:szCs w:val="32"/>
        </w:rPr>
      </w:pPr>
      <w:r>
        <w:rPr>
          <w:rFonts w:hint="eastAsia" w:ascii="楷体" w:hAnsi="楷体" w:eastAsia="楷体" w:cs="楷体"/>
          <w:color w:val="auto"/>
          <w:szCs w:val="32"/>
        </w:rPr>
        <w:t>（二）2026年重点工作任务介绍</w:t>
      </w:r>
    </w:p>
    <w:p w14:paraId="4490AC0F">
      <w:pPr>
        <w:numPr>
          <w:ilvl w:val="0"/>
          <w:numId w:val="2"/>
        </w:numPr>
        <w:rPr>
          <w:rFonts w:hint="eastAsia" w:ascii="仿宋" w:hAnsi="仿宋"/>
          <w:color w:val="auto"/>
        </w:rPr>
      </w:pPr>
      <w:r>
        <w:rPr>
          <w:rFonts w:hint="eastAsia" w:ascii="仿宋" w:hAnsi="仿宋"/>
          <w:color w:val="auto"/>
        </w:rPr>
        <w:t>注重学校队伍建设。一方面学校管理人员要牢固树立大局意识和精细化管理意识</w:t>
      </w:r>
      <w:r>
        <w:rPr>
          <w:rFonts w:hint="eastAsia" w:ascii="仿宋" w:hAnsi="仿宋"/>
          <w:color w:val="auto"/>
          <w:lang w:eastAsia="zh-CN"/>
        </w:rPr>
        <w:t>，</w:t>
      </w:r>
      <w:r>
        <w:rPr>
          <w:rFonts w:hint="eastAsia" w:ascii="仿宋" w:hAnsi="仿宋"/>
          <w:color w:val="auto"/>
        </w:rPr>
        <w:t>增强主动性、提升执行力</w:t>
      </w:r>
      <w:r>
        <w:rPr>
          <w:rFonts w:hint="eastAsia" w:ascii="仿宋" w:hAnsi="仿宋"/>
          <w:color w:val="auto"/>
          <w:lang w:eastAsia="zh-CN"/>
        </w:rPr>
        <w:t>，</w:t>
      </w:r>
      <w:r>
        <w:rPr>
          <w:rFonts w:hint="eastAsia" w:ascii="仿宋" w:hAnsi="仿宋"/>
          <w:color w:val="auto"/>
        </w:rPr>
        <w:t>从事务性工作中摆脱出来</w:t>
      </w:r>
      <w:r>
        <w:rPr>
          <w:rFonts w:hint="eastAsia" w:ascii="仿宋" w:hAnsi="仿宋"/>
          <w:color w:val="auto"/>
          <w:lang w:eastAsia="zh-CN"/>
        </w:rPr>
        <w:t>，</w:t>
      </w:r>
      <w:r>
        <w:rPr>
          <w:rFonts w:hint="eastAsia" w:ascii="仿宋" w:hAnsi="仿宋"/>
          <w:color w:val="auto"/>
        </w:rPr>
        <w:t>多深入课堂、深入教学教研一线、深入工作实际</w:t>
      </w:r>
      <w:r>
        <w:rPr>
          <w:rFonts w:hint="eastAsia" w:ascii="仿宋" w:hAnsi="仿宋"/>
          <w:color w:val="auto"/>
          <w:lang w:eastAsia="zh-CN"/>
        </w:rPr>
        <w:t>，</w:t>
      </w:r>
      <w:r>
        <w:rPr>
          <w:rFonts w:hint="eastAsia" w:ascii="仿宋" w:hAnsi="仿宋"/>
          <w:color w:val="auto"/>
        </w:rPr>
        <w:t>集中精力抓课堂</w:t>
      </w:r>
      <w:r>
        <w:rPr>
          <w:rFonts w:hint="eastAsia" w:ascii="仿宋" w:hAnsi="仿宋"/>
          <w:color w:val="auto"/>
          <w:lang w:eastAsia="zh-CN"/>
        </w:rPr>
        <w:t>，</w:t>
      </w:r>
      <w:r>
        <w:rPr>
          <w:rFonts w:hint="eastAsia" w:ascii="仿宋" w:hAnsi="仿宋"/>
          <w:color w:val="auto"/>
        </w:rPr>
        <w:t>围绕质量抓服务</w:t>
      </w:r>
      <w:r>
        <w:rPr>
          <w:rFonts w:hint="eastAsia" w:ascii="仿宋" w:hAnsi="仿宋"/>
          <w:color w:val="auto"/>
          <w:lang w:eastAsia="zh-CN"/>
        </w:rPr>
        <w:t>；另</w:t>
      </w:r>
      <w:r>
        <w:rPr>
          <w:rFonts w:hint="eastAsia" w:ascii="仿宋" w:hAnsi="仿宋"/>
          <w:color w:val="auto"/>
        </w:rPr>
        <w:t>一方面学校教</w:t>
      </w:r>
      <w:r>
        <w:rPr>
          <w:rFonts w:hint="eastAsia" w:ascii="仿宋" w:hAnsi="仿宋"/>
          <w:color w:val="auto"/>
          <w:lang w:eastAsia="zh-CN"/>
        </w:rPr>
        <w:t>师要</w:t>
      </w:r>
      <w:r>
        <w:rPr>
          <w:rFonts w:hint="eastAsia" w:ascii="仿宋" w:hAnsi="仿宋"/>
          <w:color w:val="auto"/>
        </w:rPr>
        <w:t>以树师表形象为重点</w:t>
      </w:r>
      <w:r>
        <w:rPr>
          <w:rFonts w:hint="eastAsia" w:ascii="仿宋" w:hAnsi="仿宋"/>
          <w:color w:val="auto"/>
          <w:lang w:eastAsia="zh-CN"/>
        </w:rPr>
        <w:t>，</w:t>
      </w:r>
      <w:r>
        <w:rPr>
          <w:rFonts w:hint="eastAsia" w:ascii="仿宋" w:hAnsi="仿宋"/>
          <w:color w:val="auto"/>
        </w:rPr>
        <w:t>强化师德教育</w:t>
      </w:r>
      <w:r>
        <w:rPr>
          <w:rFonts w:hint="eastAsia" w:ascii="仿宋" w:hAnsi="仿宋"/>
          <w:color w:val="auto"/>
          <w:lang w:eastAsia="zh-CN"/>
        </w:rPr>
        <w:t>，</w:t>
      </w:r>
      <w:r>
        <w:rPr>
          <w:rFonts w:hint="eastAsia" w:ascii="仿宋" w:hAnsi="仿宋"/>
          <w:color w:val="auto"/>
        </w:rPr>
        <w:t>做到依法执教、廉洁从教、文明施教</w:t>
      </w:r>
      <w:r>
        <w:rPr>
          <w:rFonts w:hint="eastAsia" w:ascii="仿宋" w:hAnsi="仿宋"/>
          <w:color w:val="auto"/>
          <w:lang w:eastAsia="zh-CN"/>
        </w:rPr>
        <w:t>，</w:t>
      </w:r>
      <w:r>
        <w:rPr>
          <w:rFonts w:hint="eastAsia" w:ascii="仿宋" w:hAnsi="仿宋"/>
          <w:color w:val="auto"/>
        </w:rPr>
        <w:t>积极打造师德高尚、业务过硬、锐意进取的学校教师群体形象。</w:t>
      </w:r>
      <w:r>
        <w:rPr>
          <w:rFonts w:hint="eastAsia" w:ascii="仿宋" w:hAnsi="仿宋"/>
          <w:color w:val="auto"/>
        </w:rPr>
        <w:br w:type="textWrapping"/>
      </w:r>
      <w:r>
        <w:rPr>
          <w:rFonts w:hint="eastAsia" w:ascii="仿宋" w:hAnsi="仿宋"/>
          <w:color w:val="auto"/>
        </w:rPr>
        <w:t>　　2.强化学校常规管理。用先进的理念</w:t>
      </w:r>
      <w:r>
        <w:rPr>
          <w:rFonts w:hint="eastAsia" w:ascii="仿宋" w:hAnsi="仿宋"/>
          <w:color w:val="auto"/>
          <w:lang w:eastAsia="zh-CN"/>
        </w:rPr>
        <w:t>，</w:t>
      </w:r>
      <w:r>
        <w:rPr>
          <w:rFonts w:hint="eastAsia" w:ascii="仿宋" w:hAnsi="仿宋"/>
          <w:color w:val="auto"/>
        </w:rPr>
        <w:t>创新的方法</w:t>
      </w:r>
      <w:r>
        <w:rPr>
          <w:rFonts w:hint="eastAsia" w:ascii="仿宋" w:hAnsi="仿宋"/>
          <w:color w:val="auto"/>
          <w:lang w:eastAsia="zh-CN"/>
        </w:rPr>
        <w:t>，</w:t>
      </w:r>
      <w:r>
        <w:rPr>
          <w:rFonts w:hint="eastAsia" w:ascii="仿宋" w:hAnsi="仿宋"/>
          <w:color w:val="auto"/>
        </w:rPr>
        <w:t>科学的精神</w:t>
      </w:r>
      <w:r>
        <w:rPr>
          <w:rFonts w:hint="eastAsia" w:ascii="仿宋" w:hAnsi="仿宋"/>
          <w:color w:val="auto"/>
          <w:lang w:eastAsia="zh-CN"/>
        </w:rPr>
        <w:t>，</w:t>
      </w:r>
      <w:r>
        <w:rPr>
          <w:rFonts w:hint="eastAsia" w:ascii="仿宋" w:hAnsi="仿宋"/>
          <w:color w:val="auto"/>
        </w:rPr>
        <w:t>实干的态度推进学校各项工作的开展</w:t>
      </w:r>
      <w:r>
        <w:rPr>
          <w:rFonts w:hint="eastAsia" w:ascii="仿宋" w:hAnsi="仿宋"/>
          <w:color w:val="auto"/>
          <w:lang w:eastAsia="zh-CN"/>
        </w:rPr>
        <w:t>，</w:t>
      </w:r>
      <w:r>
        <w:rPr>
          <w:rFonts w:hint="eastAsia" w:ascii="仿宋" w:hAnsi="仿宋"/>
          <w:color w:val="auto"/>
        </w:rPr>
        <w:t>以认真负责的态度把学校的</w:t>
      </w:r>
      <w:r>
        <w:rPr>
          <w:rFonts w:hint="eastAsia" w:ascii="仿宋" w:hAnsi="仿宋"/>
          <w:color w:val="auto"/>
          <w:lang w:eastAsia="zh-CN"/>
        </w:rPr>
        <w:t>每一</w:t>
      </w:r>
      <w:r>
        <w:rPr>
          <w:rFonts w:hint="eastAsia" w:ascii="仿宋" w:hAnsi="仿宋"/>
          <w:color w:val="auto"/>
        </w:rPr>
        <w:t>项工作做精致、做到位</w:t>
      </w:r>
      <w:r>
        <w:rPr>
          <w:rFonts w:hint="eastAsia" w:ascii="仿宋" w:hAnsi="仿宋"/>
          <w:color w:val="auto"/>
          <w:lang w:eastAsia="zh-CN"/>
        </w:rPr>
        <w:t>，</w:t>
      </w:r>
      <w:r>
        <w:rPr>
          <w:rFonts w:hint="eastAsia" w:ascii="仿宋" w:hAnsi="仿宋"/>
          <w:color w:val="auto"/>
        </w:rPr>
        <w:t>所遇到的问题和困难主动地寻求对策</w:t>
      </w:r>
      <w:r>
        <w:rPr>
          <w:rFonts w:hint="eastAsia" w:ascii="仿宋" w:hAnsi="仿宋"/>
          <w:color w:val="auto"/>
          <w:lang w:eastAsia="zh-CN"/>
        </w:rPr>
        <w:t>，</w:t>
      </w:r>
      <w:r>
        <w:rPr>
          <w:rFonts w:hint="eastAsia" w:ascii="仿宋" w:hAnsi="仿宋"/>
          <w:color w:val="auto"/>
        </w:rPr>
        <w:t>去克服困难更好地解决问题</w:t>
      </w:r>
      <w:r>
        <w:rPr>
          <w:rFonts w:hint="eastAsia" w:ascii="仿宋" w:hAnsi="仿宋"/>
          <w:color w:val="auto"/>
          <w:lang w:eastAsia="zh-CN"/>
        </w:rPr>
        <w:t>，</w:t>
      </w:r>
      <w:r>
        <w:rPr>
          <w:rFonts w:hint="eastAsia" w:ascii="仿宋" w:hAnsi="仿宋"/>
          <w:color w:val="auto"/>
        </w:rPr>
        <w:t>以高度的事业心和责任感对待</w:t>
      </w:r>
      <w:r>
        <w:rPr>
          <w:rFonts w:hint="eastAsia" w:ascii="仿宋" w:hAnsi="仿宋"/>
          <w:color w:val="auto"/>
          <w:lang w:eastAsia="zh-CN"/>
        </w:rPr>
        <w:t>每一</w:t>
      </w:r>
      <w:r>
        <w:rPr>
          <w:rFonts w:hint="eastAsia" w:ascii="仿宋" w:hAnsi="仿宋"/>
          <w:color w:val="auto"/>
        </w:rPr>
        <w:t>项工作。充分发挥教师参与学校管理的积极性</w:t>
      </w:r>
      <w:r>
        <w:rPr>
          <w:rFonts w:hint="eastAsia" w:ascii="仿宋" w:hAnsi="仿宋"/>
          <w:color w:val="auto"/>
          <w:lang w:eastAsia="zh-CN"/>
        </w:rPr>
        <w:t>，</w:t>
      </w:r>
      <w:r>
        <w:rPr>
          <w:rFonts w:hint="eastAsia" w:ascii="仿宋" w:hAnsi="仿宋"/>
          <w:color w:val="auto"/>
        </w:rPr>
        <w:t>形成人人都是管理者的理念</w:t>
      </w:r>
      <w:r>
        <w:rPr>
          <w:rFonts w:hint="eastAsia" w:ascii="仿宋" w:hAnsi="仿宋"/>
          <w:color w:val="auto"/>
          <w:lang w:eastAsia="zh-CN"/>
        </w:rPr>
        <w:t>，</w:t>
      </w:r>
      <w:r>
        <w:rPr>
          <w:rFonts w:hint="eastAsia" w:ascii="仿宋" w:hAnsi="仿宋"/>
          <w:color w:val="auto"/>
        </w:rPr>
        <w:t>做好学校教师每月的常规考核</w:t>
      </w:r>
      <w:r>
        <w:rPr>
          <w:rFonts w:hint="eastAsia" w:ascii="仿宋" w:hAnsi="仿宋"/>
          <w:color w:val="auto"/>
          <w:lang w:eastAsia="zh-CN"/>
        </w:rPr>
        <w:t>，</w:t>
      </w:r>
      <w:r>
        <w:rPr>
          <w:rFonts w:hint="eastAsia" w:ascii="仿宋" w:hAnsi="仿宋"/>
          <w:color w:val="auto"/>
        </w:rPr>
        <w:t>使学校规范深入人心。</w:t>
      </w:r>
    </w:p>
    <w:p w14:paraId="027AF29D">
      <w:pPr>
        <w:numPr>
          <w:ilvl w:val="0"/>
          <w:numId w:val="0"/>
        </w:numPr>
        <w:ind w:firstLine="640" w:firstLineChars="200"/>
        <w:rPr>
          <w:rFonts w:hint="eastAsia" w:ascii="仿宋" w:hAnsi="仿宋"/>
          <w:color w:val="auto"/>
        </w:rPr>
      </w:pPr>
      <w:r>
        <w:rPr>
          <w:rFonts w:hint="eastAsia" w:ascii="仿宋" w:hAnsi="仿宋"/>
          <w:color w:val="auto"/>
        </w:rPr>
        <w:t>3.提高教育教学质量。以教学质量为中心</w:t>
      </w:r>
      <w:r>
        <w:rPr>
          <w:rFonts w:hint="eastAsia" w:ascii="仿宋" w:hAnsi="仿宋"/>
          <w:color w:val="auto"/>
          <w:lang w:eastAsia="zh-CN"/>
        </w:rPr>
        <w:t>，</w:t>
      </w:r>
      <w:r>
        <w:rPr>
          <w:rFonts w:hint="eastAsia" w:ascii="仿宋" w:hAnsi="仿宋"/>
          <w:color w:val="auto"/>
        </w:rPr>
        <w:t>狠抓课堂教学</w:t>
      </w:r>
      <w:r>
        <w:rPr>
          <w:rFonts w:hint="eastAsia" w:ascii="仿宋" w:hAnsi="仿宋"/>
          <w:color w:val="auto"/>
          <w:lang w:eastAsia="zh-CN"/>
        </w:rPr>
        <w:t>，</w:t>
      </w:r>
      <w:r>
        <w:rPr>
          <w:rFonts w:hint="eastAsia" w:ascii="仿宋" w:hAnsi="仿宋"/>
          <w:color w:val="auto"/>
        </w:rPr>
        <w:t>向课堂要质量。认真做好每月一次的教育质量调研与指导工作</w:t>
      </w:r>
      <w:r>
        <w:rPr>
          <w:rFonts w:hint="eastAsia" w:ascii="仿宋" w:hAnsi="仿宋"/>
          <w:color w:val="auto"/>
          <w:lang w:eastAsia="zh-CN"/>
        </w:rPr>
        <w:t>，</w:t>
      </w:r>
      <w:r>
        <w:rPr>
          <w:rFonts w:hint="eastAsia" w:ascii="仿宋" w:hAnsi="仿宋"/>
          <w:color w:val="auto"/>
        </w:rPr>
        <w:t>并不定期分学科、分年级进行学生各项能力水平测试</w:t>
      </w:r>
      <w:r>
        <w:rPr>
          <w:rFonts w:hint="eastAsia" w:ascii="仿宋" w:hAnsi="仿宋"/>
          <w:color w:val="auto"/>
          <w:lang w:eastAsia="zh-CN"/>
        </w:rPr>
        <w:t>，</w:t>
      </w:r>
      <w:r>
        <w:rPr>
          <w:rFonts w:hint="eastAsia" w:ascii="仿宋" w:hAnsi="仿宋"/>
          <w:color w:val="auto"/>
        </w:rPr>
        <w:t>不断培养学生的创新精神和实践能力</w:t>
      </w:r>
      <w:r>
        <w:rPr>
          <w:rFonts w:hint="eastAsia" w:ascii="仿宋" w:hAnsi="仿宋"/>
          <w:color w:val="auto"/>
          <w:lang w:eastAsia="zh-CN"/>
        </w:rPr>
        <w:t>，</w:t>
      </w:r>
      <w:r>
        <w:rPr>
          <w:rFonts w:hint="eastAsia" w:ascii="仿宋" w:hAnsi="仿宋"/>
          <w:color w:val="auto"/>
        </w:rPr>
        <w:t>促使学生全面发展、素质优良</w:t>
      </w:r>
      <w:r>
        <w:rPr>
          <w:rFonts w:hint="eastAsia" w:ascii="仿宋" w:hAnsi="仿宋"/>
          <w:color w:val="auto"/>
          <w:lang w:eastAsia="zh-CN"/>
        </w:rPr>
        <w:t>，</w:t>
      </w:r>
      <w:r>
        <w:rPr>
          <w:rFonts w:hint="eastAsia" w:ascii="仿宋" w:hAnsi="仿宋"/>
          <w:color w:val="auto"/>
        </w:rPr>
        <w:t>促进学校整体教育教学质量发展。</w:t>
      </w:r>
      <w:r>
        <w:rPr>
          <w:rFonts w:hint="eastAsia" w:ascii="仿宋" w:hAnsi="仿宋"/>
          <w:color w:val="auto"/>
        </w:rPr>
        <w:br w:type="textWrapping"/>
      </w:r>
      <w:r>
        <w:rPr>
          <w:rFonts w:hint="eastAsia" w:ascii="仿宋" w:hAnsi="仿宋"/>
          <w:color w:val="auto"/>
        </w:rPr>
        <w:t>　　4.彰显学校科研特色。以学校教育科研为特色</w:t>
      </w:r>
      <w:r>
        <w:rPr>
          <w:rFonts w:hint="eastAsia" w:ascii="仿宋" w:hAnsi="仿宋"/>
          <w:color w:val="auto"/>
          <w:lang w:eastAsia="zh-CN"/>
        </w:rPr>
        <w:t>，</w:t>
      </w:r>
      <w:r>
        <w:rPr>
          <w:rFonts w:hint="eastAsia" w:ascii="仿宋" w:hAnsi="仿宋"/>
          <w:color w:val="auto"/>
        </w:rPr>
        <w:t>不断促进教师专业成长和学校的后续发展。在学校科研工作中</w:t>
      </w:r>
      <w:r>
        <w:rPr>
          <w:rFonts w:hint="eastAsia" w:ascii="仿宋" w:hAnsi="仿宋"/>
          <w:color w:val="auto"/>
          <w:lang w:eastAsia="zh-CN"/>
        </w:rPr>
        <w:t>，</w:t>
      </w:r>
      <w:r>
        <w:rPr>
          <w:rFonts w:hint="eastAsia" w:ascii="仿宋" w:hAnsi="仿宋"/>
          <w:color w:val="auto"/>
        </w:rPr>
        <w:t>积极做好学校有关课题研究和校本培训工作</w:t>
      </w:r>
      <w:r>
        <w:rPr>
          <w:rFonts w:hint="eastAsia" w:ascii="仿宋" w:hAnsi="仿宋"/>
          <w:color w:val="auto"/>
          <w:lang w:eastAsia="zh-CN"/>
        </w:rPr>
        <w:t>，</w:t>
      </w:r>
      <w:r>
        <w:rPr>
          <w:rFonts w:hint="eastAsia" w:ascii="仿宋" w:hAnsi="仿宋"/>
          <w:color w:val="auto"/>
        </w:rPr>
        <w:t>努力促进教师群体的专业成长</w:t>
      </w:r>
      <w:r>
        <w:rPr>
          <w:rFonts w:hint="eastAsia" w:ascii="仿宋" w:hAnsi="仿宋"/>
          <w:color w:val="auto"/>
          <w:lang w:eastAsia="zh-CN"/>
        </w:rPr>
        <w:t>，</w:t>
      </w:r>
      <w:r>
        <w:rPr>
          <w:rFonts w:hint="eastAsia" w:ascii="仿宋" w:hAnsi="仿宋"/>
          <w:color w:val="auto"/>
        </w:rPr>
        <w:t>为他们的专业发展创造机遇、搭建舞台</w:t>
      </w:r>
      <w:r>
        <w:rPr>
          <w:rFonts w:hint="eastAsia" w:ascii="仿宋" w:hAnsi="仿宋"/>
          <w:color w:val="auto"/>
          <w:lang w:eastAsia="zh-CN"/>
        </w:rPr>
        <w:t>，</w:t>
      </w:r>
      <w:r>
        <w:rPr>
          <w:rFonts w:hint="eastAsia" w:ascii="仿宋" w:hAnsi="仿宋"/>
          <w:color w:val="auto"/>
        </w:rPr>
        <w:t>积极塑造一批具有一定影响力的教师群体。</w:t>
      </w:r>
      <w:r>
        <w:rPr>
          <w:rFonts w:hint="eastAsia" w:ascii="仿宋" w:hAnsi="仿宋"/>
          <w:color w:val="auto"/>
        </w:rPr>
        <w:br w:type="textWrapping"/>
      </w:r>
      <w:r>
        <w:rPr>
          <w:rFonts w:hint="eastAsia" w:ascii="仿宋" w:hAnsi="仿宋"/>
          <w:color w:val="auto"/>
        </w:rPr>
        <w:t>　　5.注重德育工作实效。注重学校德育教师队伍建设</w:t>
      </w:r>
      <w:r>
        <w:rPr>
          <w:rFonts w:hint="eastAsia" w:ascii="仿宋" w:hAnsi="仿宋"/>
          <w:color w:val="auto"/>
          <w:lang w:eastAsia="zh-CN"/>
        </w:rPr>
        <w:t>，</w:t>
      </w:r>
      <w:r>
        <w:rPr>
          <w:rFonts w:hint="eastAsia" w:ascii="仿宋" w:hAnsi="仿宋"/>
          <w:color w:val="auto"/>
        </w:rPr>
        <w:t>以学生行为规范教育为抓手</w:t>
      </w:r>
      <w:r>
        <w:rPr>
          <w:rFonts w:hint="eastAsia" w:ascii="仿宋" w:hAnsi="仿宋"/>
          <w:color w:val="auto"/>
          <w:lang w:eastAsia="zh-CN"/>
        </w:rPr>
        <w:t>，</w:t>
      </w:r>
      <w:r>
        <w:rPr>
          <w:rFonts w:hint="eastAsia" w:ascii="仿宋" w:hAnsi="仿宋"/>
          <w:color w:val="auto"/>
        </w:rPr>
        <w:t>不断拓展德育活动载体</w:t>
      </w:r>
      <w:r>
        <w:rPr>
          <w:rFonts w:hint="eastAsia" w:ascii="仿宋" w:hAnsi="仿宋"/>
          <w:color w:val="auto"/>
          <w:lang w:eastAsia="zh-CN"/>
        </w:rPr>
        <w:t>，</w:t>
      </w:r>
      <w:r>
        <w:rPr>
          <w:rFonts w:hint="eastAsia" w:ascii="仿宋" w:hAnsi="仿宋"/>
          <w:color w:val="auto"/>
        </w:rPr>
        <w:t>创新德育工作方式</w:t>
      </w:r>
      <w:r>
        <w:rPr>
          <w:rFonts w:hint="eastAsia" w:ascii="仿宋" w:hAnsi="仿宋"/>
          <w:color w:val="auto"/>
          <w:lang w:eastAsia="zh-CN"/>
        </w:rPr>
        <w:t>，</w:t>
      </w:r>
      <w:r>
        <w:rPr>
          <w:rFonts w:hint="eastAsia" w:ascii="仿宋" w:hAnsi="仿宋"/>
          <w:color w:val="auto"/>
        </w:rPr>
        <w:t>进一步完善德育环境网络和德育管理网络</w:t>
      </w:r>
      <w:r>
        <w:rPr>
          <w:rFonts w:hint="eastAsia" w:ascii="仿宋" w:hAnsi="仿宋"/>
          <w:color w:val="auto"/>
          <w:lang w:eastAsia="zh-CN"/>
        </w:rPr>
        <w:t>，</w:t>
      </w:r>
      <w:r>
        <w:rPr>
          <w:rFonts w:hint="eastAsia" w:ascii="仿宋" w:hAnsi="仿宋"/>
          <w:color w:val="auto"/>
        </w:rPr>
        <w:t>以家长学校建设为阵地</w:t>
      </w:r>
      <w:r>
        <w:rPr>
          <w:rFonts w:hint="eastAsia" w:ascii="仿宋" w:hAnsi="仿宋"/>
          <w:color w:val="auto"/>
          <w:lang w:eastAsia="zh-CN"/>
        </w:rPr>
        <w:t>，</w:t>
      </w:r>
      <w:r>
        <w:rPr>
          <w:rFonts w:hint="eastAsia" w:ascii="仿宋" w:hAnsi="仿宋"/>
          <w:color w:val="auto"/>
        </w:rPr>
        <w:t>建立学校、家庭、社会三结合教育体系</w:t>
      </w:r>
      <w:r>
        <w:rPr>
          <w:rFonts w:hint="eastAsia" w:ascii="仿宋" w:hAnsi="仿宋"/>
          <w:color w:val="auto"/>
          <w:lang w:eastAsia="zh-CN"/>
        </w:rPr>
        <w:t>，</w:t>
      </w:r>
      <w:r>
        <w:rPr>
          <w:rFonts w:hint="eastAsia" w:ascii="仿宋" w:hAnsi="仿宋"/>
          <w:color w:val="auto"/>
        </w:rPr>
        <w:t>形成以学生为本的立体德育结构。切实加强和改进学校德育工作</w:t>
      </w:r>
      <w:r>
        <w:rPr>
          <w:rFonts w:hint="eastAsia" w:ascii="仿宋" w:hAnsi="仿宋"/>
          <w:color w:val="auto"/>
          <w:lang w:eastAsia="zh-CN"/>
        </w:rPr>
        <w:t>，</w:t>
      </w:r>
      <w:r>
        <w:rPr>
          <w:rFonts w:hint="eastAsia" w:ascii="仿宋" w:hAnsi="仿宋"/>
          <w:color w:val="auto"/>
        </w:rPr>
        <w:t>让少先队活动成为学校一个亮点</w:t>
      </w:r>
      <w:r>
        <w:rPr>
          <w:rFonts w:hint="eastAsia" w:ascii="仿宋" w:hAnsi="仿宋"/>
          <w:color w:val="auto"/>
          <w:lang w:eastAsia="zh-CN"/>
        </w:rPr>
        <w:t>，</w:t>
      </w:r>
      <w:r>
        <w:rPr>
          <w:rFonts w:hint="eastAsia" w:ascii="仿宋" w:hAnsi="仿宋"/>
          <w:color w:val="auto"/>
        </w:rPr>
        <w:t>不断放大学校少先队工作与德育工作品牌。</w:t>
      </w:r>
      <w:r>
        <w:rPr>
          <w:rFonts w:hint="eastAsia" w:ascii="仿宋" w:hAnsi="仿宋"/>
          <w:color w:val="auto"/>
        </w:rPr>
        <w:br w:type="textWrapping"/>
      </w:r>
      <w:r>
        <w:rPr>
          <w:rFonts w:hint="eastAsia" w:ascii="仿宋" w:hAnsi="仿宋"/>
          <w:color w:val="auto"/>
        </w:rPr>
        <w:t>　　6.加强校园文化建设。不断改善学校办学条件和基础设施</w:t>
      </w:r>
      <w:r>
        <w:rPr>
          <w:rFonts w:hint="eastAsia" w:ascii="仿宋" w:hAnsi="仿宋"/>
          <w:color w:val="auto"/>
          <w:lang w:eastAsia="zh-CN"/>
        </w:rPr>
        <w:t>，</w:t>
      </w:r>
      <w:r>
        <w:rPr>
          <w:rFonts w:hint="eastAsia" w:ascii="仿宋" w:hAnsi="仿宋"/>
          <w:color w:val="auto"/>
        </w:rPr>
        <w:t>营造和谐、民主、向上的良好学校发展氛围</w:t>
      </w:r>
      <w:r>
        <w:rPr>
          <w:rFonts w:hint="eastAsia" w:ascii="仿宋" w:hAnsi="仿宋"/>
          <w:color w:val="auto"/>
          <w:lang w:eastAsia="zh-CN"/>
        </w:rPr>
        <w:t>，</w:t>
      </w:r>
      <w:r>
        <w:rPr>
          <w:rFonts w:hint="eastAsia" w:ascii="仿宋" w:hAnsi="仿宋"/>
          <w:color w:val="auto"/>
        </w:rPr>
        <w:t>努力做好各项教育宣传工作</w:t>
      </w:r>
      <w:r>
        <w:rPr>
          <w:rFonts w:hint="eastAsia" w:ascii="仿宋" w:hAnsi="仿宋"/>
          <w:color w:val="auto"/>
          <w:lang w:eastAsia="zh-CN"/>
        </w:rPr>
        <w:t>，</w:t>
      </w:r>
      <w:r>
        <w:rPr>
          <w:rFonts w:hint="eastAsia" w:ascii="仿宋" w:hAnsi="仿宋"/>
          <w:color w:val="auto"/>
        </w:rPr>
        <w:t>展示学校发展动态和教师个人风采</w:t>
      </w:r>
      <w:r>
        <w:rPr>
          <w:rFonts w:hint="eastAsia" w:ascii="仿宋" w:hAnsi="仿宋"/>
          <w:color w:val="auto"/>
          <w:lang w:eastAsia="zh-CN"/>
        </w:rPr>
        <w:t>，</w:t>
      </w:r>
      <w:r>
        <w:rPr>
          <w:rFonts w:hint="eastAsia" w:ascii="仿宋" w:hAnsi="仿宋"/>
          <w:color w:val="auto"/>
        </w:rPr>
        <w:t>把我们的五渡小学营造成充满文化</w:t>
      </w:r>
      <w:r>
        <w:rPr>
          <w:rFonts w:hint="eastAsia" w:ascii="仿宋" w:hAnsi="仿宋"/>
          <w:color w:val="auto"/>
          <w:lang w:eastAsia="zh-CN"/>
        </w:rPr>
        <w:t>，</w:t>
      </w:r>
      <w:r>
        <w:rPr>
          <w:rFonts w:hint="eastAsia" w:ascii="仿宋" w:hAnsi="仿宋"/>
          <w:color w:val="auto"/>
        </w:rPr>
        <w:t>充满智慧</w:t>
      </w:r>
      <w:r>
        <w:rPr>
          <w:rFonts w:hint="eastAsia" w:ascii="仿宋" w:hAnsi="仿宋"/>
          <w:color w:val="auto"/>
          <w:lang w:eastAsia="zh-CN"/>
        </w:rPr>
        <w:t>，</w:t>
      </w:r>
      <w:r>
        <w:rPr>
          <w:rFonts w:hint="eastAsia" w:ascii="仿宋" w:hAnsi="仿宋"/>
          <w:color w:val="auto"/>
        </w:rPr>
        <w:t>充满人文情感的精神家园。</w:t>
      </w:r>
    </w:p>
    <w:p w14:paraId="3EF5D140">
      <w:pPr>
        <w:rPr>
          <w:rFonts w:ascii="黑体" w:hAnsi="黑体" w:eastAsia="黑体" w:cs="黑体"/>
          <w:color w:val="auto"/>
        </w:rPr>
      </w:pPr>
      <w:r>
        <w:rPr>
          <w:rFonts w:ascii="黑体" w:hAnsi="黑体" w:eastAsia="黑体" w:cs="黑体"/>
          <w:color w:val="auto"/>
        </w:rPr>
        <w:t>二、部门预算单位构成</w:t>
      </w:r>
    </w:p>
    <w:p w14:paraId="030E3E57">
      <w:pP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峨边彝族自治县五渡镇中心小学预算单位1个，其中：行政单位0个，事业单位1个。</w:t>
      </w:r>
    </w:p>
    <w:p w14:paraId="425FBDF6">
      <w:pPr>
        <w:rPr>
          <w:rFonts w:ascii="仿宋" w:hAnsi="仿宋"/>
          <w:color w:val="auto"/>
          <w:szCs w:val="32"/>
        </w:rPr>
      </w:pPr>
      <w:r>
        <w:rPr>
          <w:rFonts w:hint="eastAsia" w:ascii="仿宋_GB2312" w:hAnsi="仿宋_GB2312" w:eastAsia="仿宋_GB2312" w:cs="仿宋_GB2312"/>
          <w:color w:val="auto"/>
          <w:szCs w:val="32"/>
        </w:rPr>
        <w:t>峨边彝族自治县五渡镇中心小学总编</w:t>
      </w:r>
      <w:r>
        <w:rPr>
          <w:rFonts w:hint="eastAsia" w:ascii="仿宋" w:hAnsi="仿宋"/>
          <w:color w:val="auto"/>
          <w:szCs w:val="32"/>
        </w:rPr>
        <w:t>制22名，其中：行政编制0名，工勤编制0名，事业编制22名。在职人员总数28名，其中：行政0名，工勤0名，事业28名。离休0名。</w:t>
      </w:r>
    </w:p>
    <w:p w14:paraId="68B2F5CD">
      <w:pPr>
        <w:spacing w:line="600" w:lineRule="exact"/>
        <w:rPr>
          <w:rFonts w:ascii="仿宋" w:hAnsi="仿宋"/>
          <w:color w:val="auto"/>
          <w:szCs w:val="32"/>
        </w:rPr>
      </w:pPr>
    </w:p>
    <w:p w14:paraId="368E3B17">
      <w:pPr>
        <w:spacing w:line="600" w:lineRule="exact"/>
        <w:rPr>
          <w:rFonts w:ascii="仿宋" w:hAnsi="仿宋"/>
          <w:color w:val="auto"/>
          <w:szCs w:val="32"/>
        </w:rPr>
      </w:pPr>
    </w:p>
    <w:p w14:paraId="4305394F">
      <w:pPr>
        <w:pStyle w:val="2"/>
        <w:spacing w:before="4082"/>
        <w:ind w:firstLine="0" w:firstLineChars="0"/>
        <w:jc w:val="left"/>
        <w:rPr>
          <w:rFonts w:hint="eastAsia" w:ascii="方正小标宋简体" w:hAnsi="方正小标宋简体" w:eastAsia="方正小标宋简体" w:cs="方正小标宋简体"/>
          <w:b w:val="0"/>
          <w:bCs/>
          <w:color w:val="auto"/>
        </w:rPr>
      </w:pPr>
    </w:p>
    <w:p w14:paraId="687EC0A8">
      <w:pPr>
        <w:pStyle w:val="2"/>
        <w:spacing w:before="4082"/>
        <w:ind w:firstLine="0" w:firstLineChars="0"/>
        <w:jc w:val="center"/>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第二部分  峨边彝族自治县</w:t>
      </w:r>
      <w:r>
        <w:rPr>
          <w:rFonts w:hint="eastAsia" w:ascii="方正小标宋简体" w:hAnsi="方正小标宋简体" w:eastAsia="方正小标宋简体" w:cs="方正小标宋简体"/>
          <w:b w:val="0"/>
          <w:bCs/>
          <w:color w:val="auto"/>
          <w:szCs w:val="32"/>
        </w:rPr>
        <w:t>五渡镇中心小学</w:t>
      </w:r>
      <w:r>
        <w:rPr>
          <w:rFonts w:hint="eastAsia" w:ascii="方正小标宋简体" w:hAnsi="方正小标宋简体" w:eastAsia="方正小标宋简体" w:cs="方正小标宋简体"/>
          <w:b w:val="0"/>
          <w:bCs/>
          <w:color w:val="auto"/>
          <w:szCs w:val="52"/>
        </w:rPr>
        <w:t>2026年预算表</w:t>
      </w:r>
    </w:p>
    <w:p w14:paraId="351392E5">
      <w:pPr>
        <w:spacing w:line="600" w:lineRule="exact"/>
        <w:rPr>
          <w:rFonts w:ascii="仿宋" w:hAnsi="仿宋" w:cs="Times New Roman"/>
          <w:color w:val="auto"/>
          <w:szCs w:val="32"/>
        </w:rPr>
      </w:pPr>
    </w:p>
    <w:p w14:paraId="4EF44CFD">
      <w:pPr>
        <w:spacing w:line="600" w:lineRule="exact"/>
        <w:rPr>
          <w:rFonts w:ascii="仿宋" w:hAnsi="仿宋" w:cs="Times New Roman"/>
          <w:color w:val="auto"/>
          <w:szCs w:val="32"/>
        </w:rPr>
      </w:pPr>
    </w:p>
    <w:p w14:paraId="50460BBB">
      <w:pPr>
        <w:spacing w:line="600" w:lineRule="exact"/>
        <w:ind w:firstLine="0" w:firstLineChars="0"/>
        <w:rPr>
          <w:rFonts w:hint="eastAsia" w:ascii="仿宋_GB2312" w:hAnsi="仿宋_GB2312" w:eastAsia="仿宋_GB2312" w:cs="仿宋_GB2312"/>
          <w:color w:val="auto"/>
          <w:szCs w:val="32"/>
        </w:rPr>
      </w:pPr>
    </w:p>
    <w:p w14:paraId="1845FE10">
      <w:pPr>
        <w:spacing w:line="600" w:lineRule="exact"/>
        <w:ind w:firstLine="0" w:firstLineChars="0"/>
        <w:rPr>
          <w:rFonts w:hint="eastAsia" w:ascii="仿宋_GB2312" w:hAnsi="仿宋_GB2312" w:eastAsia="仿宋_GB2312" w:cs="仿宋_GB2312"/>
          <w:color w:val="auto"/>
          <w:szCs w:val="32"/>
        </w:rPr>
      </w:pPr>
    </w:p>
    <w:p w14:paraId="7C171609">
      <w:pPr>
        <w:spacing w:line="600" w:lineRule="exact"/>
        <w:ind w:firstLine="0" w:firstLineChars="0"/>
        <w:rPr>
          <w:rFonts w:hint="eastAsia" w:ascii="仿宋_GB2312" w:hAnsi="仿宋_GB2312" w:eastAsia="仿宋_GB2312" w:cs="仿宋_GB2312"/>
          <w:color w:val="auto"/>
          <w:szCs w:val="32"/>
        </w:rPr>
      </w:pPr>
    </w:p>
    <w:p w14:paraId="77EC92B0">
      <w:pPr>
        <w:spacing w:line="600" w:lineRule="exact"/>
        <w:ind w:firstLine="0" w:firstLineChars="0"/>
        <w:rPr>
          <w:rFonts w:hint="eastAsia" w:ascii="仿宋_GB2312" w:hAnsi="仿宋_GB2312" w:eastAsia="仿宋_GB2312" w:cs="仿宋_GB2312"/>
          <w:color w:val="auto"/>
          <w:szCs w:val="32"/>
        </w:rPr>
      </w:pPr>
    </w:p>
    <w:p w14:paraId="62870393">
      <w:pPr>
        <w:spacing w:line="600" w:lineRule="exact"/>
        <w:ind w:firstLine="0" w:firstLineChars="0"/>
        <w:rPr>
          <w:rFonts w:hint="eastAsia" w:ascii="仿宋_GB2312" w:hAnsi="仿宋_GB2312" w:eastAsia="仿宋_GB2312" w:cs="仿宋_GB2312"/>
          <w:color w:val="auto"/>
          <w:szCs w:val="32"/>
        </w:rPr>
      </w:pPr>
    </w:p>
    <w:p w14:paraId="6E76D068">
      <w:pPr>
        <w:spacing w:line="600" w:lineRule="exact"/>
        <w:ind w:firstLine="0" w:firstLineChars="0"/>
        <w:rPr>
          <w:rFonts w:hint="eastAsia" w:ascii="仿宋_GB2312" w:hAnsi="仿宋_GB2312" w:eastAsia="仿宋_GB2312" w:cs="仿宋_GB2312"/>
          <w:color w:val="auto"/>
          <w:szCs w:val="32"/>
        </w:rPr>
      </w:pPr>
    </w:p>
    <w:p w14:paraId="5D46EF35">
      <w:pPr>
        <w:spacing w:line="600" w:lineRule="exact"/>
        <w:ind w:firstLine="0" w:firstLineChars="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详见附件2：峨边彝族自治县五渡镇中心小学预算公开报表  </w:t>
      </w:r>
    </w:p>
    <w:p w14:paraId="5EC60E62">
      <w:pPr>
        <w:spacing w:line="600" w:lineRule="exact"/>
        <w:ind w:firstLine="0" w:firstLineChars="0"/>
        <w:rPr>
          <w:rFonts w:ascii="仿宋_GB2312" w:hAnsi="仿宋_GB2312" w:eastAsia="仿宋_GB2312" w:cs="仿宋_GB2312"/>
          <w:color w:val="auto"/>
          <w:szCs w:val="32"/>
        </w:rPr>
      </w:pPr>
    </w:p>
    <w:p w14:paraId="658D256F">
      <w:pPr>
        <w:ind w:firstLine="0" w:firstLineChars="0"/>
        <w:jc w:val="both"/>
        <w:rPr>
          <w:b/>
          <w:bCs/>
          <w:color w:val="auto"/>
          <w:sz w:val="52"/>
          <w:szCs w:val="52"/>
        </w:rPr>
      </w:pPr>
    </w:p>
    <w:p w14:paraId="26BD4D82">
      <w:pPr>
        <w:pStyle w:val="2"/>
        <w:spacing w:before="4082"/>
        <w:ind w:firstLine="0" w:firstLineChars="0"/>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第三部分  峨边彝族自治县五渡镇中心小学2026年预</w:t>
      </w:r>
      <w:r>
        <w:rPr>
          <w:rFonts w:hint="eastAsia" w:ascii="方正小标宋简体" w:hAnsi="方正小标宋简体" w:eastAsia="方正小标宋简体" w:cs="方正小标宋简体"/>
          <w:b w:val="0"/>
          <w:bCs/>
          <w:color w:val="auto"/>
          <w:szCs w:val="52"/>
        </w:rPr>
        <w:t>算情况说明</w:t>
      </w:r>
    </w:p>
    <w:p w14:paraId="5F163085">
      <w:pPr>
        <w:pStyle w:val="4"/>
        <w:ind w:firstLine="0" w:firstLineChars="0"/>
        <w:rPr>
          <w:rFonts w:hint="eastAsia" w:ascii="黑体" w:hAnsi="黑体" w:eastAsia="黑体" w:cs="黑体"/>
          <w:b w:val="0"/>
          <w:bCs/>
          <w:color w:val="auto"/>
        </w:rPr>
      </w:pPr>
    </w:p>
    <w:p w14:paraId="2306EDAA">
      <w:pPr>
        <w:pStyle w:val="4"/>
        <w:ind w:firstLine="0" w:firstLineChars="0"/>
        <w:rPr>
          <w:rFonts w:hint="eastAsia" w:ascii="黑体" w:hAnsi="黑体" w:eastAsia="黑体" w:cs="黑体"/>
          <w:b w:val="0"/>
          <w:bCs/>
          <w:color w:val="auto"/>
        </w:rPr>
      </w:pPr>
    </w:p>
    <w:p w14:paraId="730EB90C">
      <w:pPr>
        <w:pStyle w:val="4"/>
        <w:ind w:firstLine="0" w:firstLineChars="0"/>
        <w:rPr>
          <w:rFonts w:hint="eastAsia" w:ascii="黑体" w:hAnsi="黑体" w:eastAsia="黑体" w:cs="黑体"/>
          <w:b w:val="0"/>
          <w:bCs/>
          <w:color w:val="auto"/>
        </w:rPr>
      </w:pPr>
    </w:p>
    <w:p w14:paraId="71774B06">
      <w:pPr>
        <w:pStyle w:val="4"/>
        <w:ind w:firstLine="0" w:firstLineChars="0"/>
        <w:rPr>
          <w:rFonts w:hint="eastAsia" w:ascii="黑体" w:hAnsi="黑体" w:eastAsia="黑体" w:cs="黑体"/>
          <w:b w:val="0"/>
          <w:bCs/>
          <w:color w:val="auto"/>
        </w:rPr>
      </w:pPr>
    </w:p>
    <w:p w14:paraId="2D83C88B">
      <w:pPr>
        <w:rPr>
          <w:rFonts w:hint="eastAsia"/>
        </w:rPr>
      </w:pPr>
    </w:p>
    <w:p w14:paraId="48EA6049">
      <w:pPr>
        <w:pStyle w:val="4"/>
        <w:ind w:firstLine="0" w:firstLineChars="0"/>
        <w:rPr>
          <w:rFonts w:hint="eastAsia" w:ascii="黑体" w:hAnsi="黑体" w:eastAsia="黑体" w:cs="黑体"/>
          <w:b w:val="0"/>
          <w:bCs/>
          <w:color w:val="auto"/>
        </w:rPr>
      </w:pPr>
    </w:p>
    <w:p w14:paraId="2ED999E7">
      <w:pPr>
        <w:pStyle w:val="4"/>
        <w:ind w:firstLine="0" w:firstLineChars="0"/>
        <w:rPr>
          <w:rFonts w:hint="eastAsia" w:ascii="黑体" w:hAnsi="黑体" w:eastAsia="黑体" w:cs="黑体"/>
          <w:b w:val="0"/>
          <w:bCs/>
          <w:color w:val="auto"/>
        </w:rPr>
      </w:pPr>
    </w:p>
    <w:p w14:paraId="7C70781D">
      <w:pPr>
        <w:pStyle w:val="4"/>
        <w:ind w:left="0" w:leftChars="0" w:firstLine="0" w:firstLineChars="0"/>
        <w:rPr>
          <w:rFonts w:hint="eastAsia" w:ascii="黑体" w:hAnsi="黑体" w:eastAsia="黑体" w:cs="黑体"/>
          <w:b w:val="0"/>
          <w:bCs/>
          <w:color w:val="auto"/>
        </w:rPr>
      </w:pPr>
    </w:p>
    <w:p w14:paraId="09287FEE">
      <w:pPr>
        <w:rPr>
          <w:rFonts w:hint="eastAsia"/>
        </w:rPr>
      </w:pPr>
    </w:p>
    <w:p w14:paraId="21700FA0">
      <w:pPr>
        <w:pStyle w:val="4"/>
        <w:ind w:left="0" w:leftChars="0" w:firstLine="640" w:firstLineChars="200"/>
        <w:rPr>
          <w:rFonts w:ascii="黑体" w:hAnsi="黑体" w:eastAsia="黑体" w:cs="黑体"/>
          <w:b w:val="0"/>
          <w:bCs/>
          <w:color w:val="auto"/>
        </w:rPr>
      </w:pPr>
      <w:r>
        <w:rPr>
          <w:rFonts w:hint="eastAsia" w:ascii="黑体" w:hAnsi="黑体" w:eastAsia="黑体" w:cs="黑体"/>
          <w:b w:val="0"/>
          <w:bCs/>
          <w:color w:val="auto"/>
        </w:rPr>
        <w:t>一、收支预算情况说明</w:t>
      </w:r>
    </w:p>
    <w:p w14:paraId="718A6882">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按照综合</w:t>
      </w:r>
      <w:r>
        <w:rPr>
          <w:rFonts w:hint="eastAsia" w:ascii="仿宋_GB2312" w:hAnsi="仿宋_GB2312" w:eastAsia="仿宋_GB2312" w:cs="仿宋_GB2312"/>
          <w:color w:val="auto"/>
          <w:szCs w:val="32"/>
        </w:rPr>
        <w:t>预算的原则，峨边彝族自治县五渡镇中心小学所有收入和支出均纳入部门预算管理。收入包括：一般公共</w:t>
      </w:r>
      <w:r>
        <w:rPr>
          <w:rFonts w:hint="eastAsia" w:ascii="Times New Roman" w:hAnsi="Times New Roman" w:eastAsia="仿宋_GB2312" w:cs="仿宋_GB2312"/>
          <w:color w:val="auto"/>
          <w:szCs w:val="32"/>
        </w:rPr>
        <w:t>预算拨款收入、政府性基金预算拨款收入、国有资本经营预算拨款收入2026年收支总预算549.43万元，比2025年收支预算总数增加52.49万元。</w:t>
      </w:r>
      <w:bookmarkStart w:id="0" w:name="OLE_LINK6"/>
      <w:r>
        <w:rPr>
          <w:rFonts w:hint="eastAsia" w:ascii="Times New Roman" w:hAnsi="Times New Roman" w:eastAsia="仿宋_GB2312" w:cs="仿宋_GB2312"/>
          <w:color w:val="auto"/>
          <w:kern w:val="0"/>
          <w:szCs w:val="32"/>
        </w:rPr>
        <w:t>主要原因是2026年我单位公用经费、编制外长聘人员经费、村幼教师由部门统一预算增加。</w:t>
      </w:r>
      <w:bookmarkEnd w:id="0"/>
      <w:r>
        <w:rPr>
          <w:rFonts w:hint="eastAsia" w:ascii="Times New Roman" w:hAnsi="Times New Roman" w:eastAsia="仿宋_GB2312" w:cs="仿宋_GB2312"/>
          <w:color w:val="auto"/>
          <w:szCs w:val="32"/>
        </w:rPr>
        <w:t xml:space="preserve">支出包括：一般公共服务支出、社会保障和就业支出、卫生健康支出、住房保障支出。 </w:t>
      </w:r>
    </w:p>
    <w:p w14:paraId="1D25ED06">
      <w:pPr>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w:t>
      </w:r>
      <w:r>
        <w:rPr>
          <w:rFonts w:hint="eastAsia" w:ascii="仿宋_GB2312" w:hAnsi="仿宋_GB2312" w:eastAsia="仿宋_GB2312" w:cs="仿宋_GB2312"/>
          <w:color w:val="auto"/>
          <w:kern w:val="0"/>
          <w:szCs w:val="32"/>
        </w:rPr>
        <w:t>2</w:t>
      </w:r>
      <w:r>
        <w:rPr>
          <w:rFonts w:hint="eastAsia" w:ascii="Times New Roman" w:hAnsi="Times New Roman" w:eastAsia="仿宋_GB2312" w:cs="仿宋_GB2312"/>
          <w:color w:val="auto"/>
          <w:kern w:val="0"/>
          <w:szCs w:val="32"/>
        </w:rPr>
        <w:t>026年收支总预算549.43万元，比2025年收支预算总数增加52.49万元，主要原因是2026年我单位公用经费、编制外长聘人员经费、村幼教师由部门统一预算增加。</w:t>
      </w:r>
    </w:p>
    <w:p w14:paraId="32E6C2F4">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（一）收入预算情况。</w:t>
      </w:r>
    </w:p>
    <w:p w14:paraId="45E77E28">
      <w:pPr>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w:t>
      </w:r>
      <w:r>
        <w:rPr>
          <w:rFonts w:hint="eastAsia" w:ascii="仿宋_GB2312" w:hAnsi="仿宋_GB2312" w:eastAsia="仿宋_GB2312" w:cs="仿宋_GB2312"/>
          <w:color w:val="auto"/>
          <w:kern w:val="0"/>
          <w:szCs w:val="32"/>
        </w:rPr>
        <w:t>20</w:t>
      </w:r>
      <w:r>
        <w:rPr>
          <w:rFonts w:hint="eastAsia" w:ascii="Times New Roman" w:hAnsi="Times New Roman" w:eastAsia="仿宋_GB2312" w:cs="仿宋_GB2312"/>
          <w:color w:val="auto"/>
          <w:kern w:val="0"/>
          <w:szCs w:val="32"/>
        </w:rPr>
        <w:t>26年收入预算549.43万元，其中：上年结转0.75万元，占0.01%；一般公共预算拨款收入548.63万元，占99%；政府性基金预算拨款收入0万元，占0%；</w:t>
      </w:r>
      <w:r>
        <w:rPr>
          <w:rFonts w:hint="eastAsia" w:ascii="Times New Roman" w:hAnsi="Times New Roman" w:eastAsia="仿宋_GB2312" w:cs="仿宋_GB2312"/>
          <w:color w:val="auto"/>
          <w:szCs w:val="32"/>
        </w:rPr>
        <w:t>国有资本经营预算拨款收入</w:t>
      </w:r>
      <w:r>
        <w:rPr>
          <w:rFonts w:hint="eastAsia" w:ascii="Times New Roman" w:hAnsi="Times New Roman" w:eastAsia="仿宋_GB2312" w:cs="仿宋_GB2312"/>
          <w:color w:val="auto"/>
          <w:kern w:val="0"/>
          <w:szCs w:val="32"/>
        </w:rPr>
        <w:t>0万元，占0%。</w:t>
      </w:r>
    </w:p>
    <w:p w14:paraId="4B825C84">
      <w:pPr>
        <w:suppressAutoHyphens/>
        <w:spacing w:line="580" w:lineRule="exact"/>
        <w:jc w:val="both"/>
        <w:outlineLvl w:val="2"/>
        <w:rPr>
          <w:rFonts w:hint="eastAsia" w:ascii="Times New Roman" w:hAnsi="Times New Roman" w:eastAsia="楷体_GB2312" w:cs="Times New Roman"/>
          <w:bCs/>
          <w:color w:val="auto"/>
          <w:szCs w:val="32"/>
          <w:lang w:eastAsia="zh-CN"/>
        </w:rPr>
      </w:pPr>
      <w:r>
        <w:rPr>
          <w:rFonts w:hint="eastAsia" w:ascii="Times New Roman" w:hAnsi="Times New Roman" w:eastAsia="楷体_GB2312" w:cs="Times New Roman"/>
          <w:bCs/>
          <w:color w:val="auto"/>
          <w:szCs w:val="32"/>
        </w:rPr>
        <w:t>（二）支出预算情况</w:t>
      </w:r>
      <w:r>
        <w:rPr>
          <w:rFonts w:hint="eastAsia" w:ascii="Times New Roman" w:hAnsi="Times New Roman" w:eastAsia="楷体_GB2312" w:cs="Times New Roman"/>
          <w:bCs/>
          <w:color w:val="auto"/>
          <w:szCs w:val="32"/>
          <w:lang w:eastAsia="zh-CN"/>
        </w:rPr>
        <w:t>。</w:t>
      </w:r>
    </w:p>
    <w:p w14:paraId="154B4A47">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峨边彝族自治县五渡镇中心小学2026年支出预算549.43万元，其中：基本支出548.63，占99%；项目支出0.75万元，占1%。</w:t>
      </w:r>
    </w:p>
    <w:p w14:paraId="1EF55055">
      <w:pPr>
        <w:pStyle w:val="4"/>
        <w:rPr>
          <w:rFonts w:ascii="黑体" w:hAnsi="黑体" w:eastAsia="黑体" w:cs="黑体"/>
          <w:b w:val="0"/>
          <w:bCs/>
          <w:color w:val="auto"/>
        </w:rPr>
      </w:pPr>
      <w:r>
        <w:rPr>
          <w:rFonts w:hint="eastAsia" w:ascii="黑体" w:hAnsi="黑体" w:eastAsia="黑体" w:cs="黑体"/>
          <w:b w:val="0"/>
          <w:bCs/>
          <w:color w:val="auto"/>
        </w:rPr>
        <w:t>二、财政拨款收支预算情况说明</w:t>
      </w:r>
    </w:p>
    <w:p w14:paraId="0276F486">
      <w:pPr>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w:t>
      </w:r>
      <w:r>
        <w:rPr>
          <w:rFonts w:hint="eastAsia" w:ascii="仿宋_GB2312" w:hAnsi="仿宋_GB2312" w:eastAsia="仿宋_GB2312" w:cs="仿宋_GB2312"/>
          <w:color w:val="auto"/>
          <w:kern w:val="0"/>
          <w:szCs w:val="32"/>
        </w:rPr>
        <w:t>20</w:t>
      </w:r>
      <w:r>
        <w:rPr>
          <w:rFonts w:hint="eastAsia" w:ascii="Times New Roman" w:hAnsi="Times New Roman" w:eastAsia="仿宋_GB2312" w:cs="仿宋_GB2312"/>
          <w:color w:val="auto"/>
          <w:kern w:val="0"/>
          <w:szCs w:val="32"/>
        </w:rPr>
        <w:t>26年财政拨款收支预算总数549.43万元</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比2025年财政拨款收支预算总数496.94万元增加52.49万元，主要原因是：2026年我单位公用经费、编制外长聘人员经费、村幼教师经费由部门统一预算增加。</w:t>
      </w:r>
    </w:p>
    <w:p w14:paraId="16665C84">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收入包括：本年一般公共预算拨款收入549.43万元、本年政府性基金预算拨款收入0万元；支出包括： 教育支出398.8万元、社会保障和就业支出80.92万元、卫生健康支出19.58万元，住房保障支出50.13万元。</w:t>
      </w:r>
    </w:p>
    <w:p w14:paraId="03BF93DE">
      <w:pPr>
        <w:spacing w:line="600" w:lineRule="exact"/>
        <w:rPr>
          <w:rStyle w:val="23"/>
          <w:rFonts w:ascii="黑体" w:hAnsi="黑体" w:eastAsia="黑体" w:cs="黑体"/>
          <w:b w:val="0"/>
          <w:bCs/>
          <w:color w:val="auto"/>
          <w:sz w:val="28"/>
          <w:szCs w:val="22"/>
        </w:rPr>
      </w:pPr>
      <w:r>
        <w:rPr>
          <w:rStyle w:val="23"/>
          <w:rFonts w:hint="eastAsia" w:ascii="黑体" w:hAnsi="黑体" w:eastAsia="黑体" w:cs="黑体"/>
          <w:b w:val="0"/>
          <w:bCs/>
          <w:color w:val="auto"/>
        </w:rPr>
        <w:t>三、一般公共预算当年拨款情况说明</w:t>
      </w:r>
      <w:r>
        <w:rPr>
          <w:rStyle w:val="23"/>
          <w:rFonts w:hint="eastAsia" w:ascii="黑体" w:hAnsi="黑体" w:eastAsia="黑体" w:cs="黑体"/>
          <w:b w:val="0"/>
          <w:bCs/>
          <w:color w:val="auto"/>
          <w:sz w:val="28"/>
          <w:szCs w:val="22"/>
        </w:rPr>
        <w:t>（以下金额不含上年结转）</w:t>
      </w:r>
    </w:p>
    <w:p w14:paraId="6CABD9DD">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（一）一般公共预算当年拨款规模及变化情况。</w:t>
      </w:r>
    </w:p>
    <w:p w14:paraId="14C2F66F">
      <w:pPr>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峨边彝族自治县五渡镇中心小学20</w:t>
      </w:r>
      <w:r>
        <w:rPr>
          <w:rFonts w:hint="eastAsia" w:ascii="Times New Roman" w:hAnsi="Times New Roman" w:eastAsia="仿宋_GB2312" w:cs="仿宋_GB2312"/>
          <w:color w:val="auto"/>
          <w:kern w:val="0"/>
          <w:szCs w:val="32"/>
        </w:rPr>
        <w:t>26年一般公共预算当年拨款549.43万元，较上年预算数增加52.49万元。主要原因是2026年我单位公用经费、编制外长聘人员经费、村幼教师经费由部门统一预算增加。</w:t>
      </w:r>
    </w:p>
    <w:p w14:paraId="2F1C22EA">
      <w:pPr>
        <w:spacing w:line="600" w:lineRule="exact"/>
        <w:rPr>
          <w:rFonts w:ascii="仿宋" w:hAnsi="仿宋" w:cs="宋体"/>
          <w:color w:val="auto"/>
          <w:kern w:val="0"/>
          <w:szCs w:val="32"/>
        </w:rPr>
      </w:pPr>
      <w:r>
        <w:rPr>
          <w:rFonts w:hint="eastAsia" w:ascii="Times New Roman" w:hAnsi="Times New Roman" w:eastAsia="楷体_GB2312" w:cs="Times New Roman"/>
          <w:bCs/>
          <w:color w:val="auto"/>
          <w:szCs w:val="32"/>
        </w:rPr>
        <w:t>（二）一般公共预算当年拨款结构情况</w:t>
      </w:r>
      <w:r>
        <w:rPr>
          <w:rFonts w:hint="eastAsia" w:ascii="仿宋" w:hAnsi="仿宋" w:cs="宋体"/>
          <w:color w:val="auto"/>
          <w:kern w:val="0"/>
          <w:szCs w:val="32"/>
        </w:rPr>
        <w:t>。</w:t>
      </w:r>
    </w:p>
    <w:p w14:paraId="516D1D52">
      <w:pPr>
        <w:spacing w:line="600" w:lineRule="exact"/>
        <w:rPr>
          <w:rFonts w:hint="eastAsia"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学前教育支出0.53万元，占0.09%；教育支出398.27万元，占72.5%；  机关事业单位基本养老保险缴费支出</w:t>
      </w:r>
      <w:bookmarkStart w:id="1" w:name="OLE_LINK11"/>
      <w:bookmarkStart w:id="2" w:name="OLE_LINK12"/>
      <w:r>
        <w:rPr>
          <w:rFonts w:hint="eastAsia" w:ascii="Times New Roman" w:hAnsi="Times New Roman" w:eastAsia="仿宋_GB2312" w:cs="仿宋_GB2312"/>
          <w:color w:val="auto"/>
          <w:kern w:val="0"/>
          <w:szCs w:val="32"/>
        </w:rPr>
        <w:t>50.97</w:t>
      </w:r>
      <w:bookmarkEnd w:id="1"/>
      <w:bookmarkEnd w:id="2"/>
      <w:r>
        <w:rPr>
          <w:rFonts w:hint="eastAsia" w:ascii="Times New Roman" w:hAnsi="Times New Roman" w:eastAsia="仿宋_GB2312" w:cs="仿宋_GB2312"/>
          <w:color w:val="auto"/>
          <w:kern w:val="0"/>
          <w:szCs w:val="32"/>
        </w:rPr>
        <w:t>万元，占9.28%； 机关事业单位职业年金缴费支出</w:t>
      </w:r>
      <w:bookmarkStart w:id="3" w:name="OLE_LINK14"/>
      <w:bookmarkStart w:id="4" w:name="OLE_LINK13"/>
      <w:r>
        <w:rPr>
          <w:rFonts w:hint="eastAsia" w:ascii="Times New Roman" w:hAnsi="Times New Roman" w:eastAsia="仿宋_GB2312" w:cs="仿宋_GB2312"/>
          <w:color w:val="auto"/>
          <w:kern w:val="0"/>
          <w:szCs w:val="32"/>
        </w:rPr>
        <w:t>25.49</w:t>
      </w:r>
      <w:bookmarkEnd w:id="3"/>
      <w:bookmarkEnd w:id="4"/>
      <w:r>
        <w:rPr>
          <w:rFonts w:hint="eastAsia" w:ascii="Times New Roman" w:hAnsi="Times New Roman" w:eastAsia="仿宋_GB2312" w:cs="仿宋_GB2312"/>
          <w:color w:val="auto"/>
          <w:kern w:val="0"/>
          <w:szCs w:val="32"/>
        </w:rPr>
        <w:t>万元，占4.63%； 其他社会保障和就业支出</w:t>
      </w:r>
      <w:bookmarkStart w:id="5" w:name="OLE_LINK15"/>
      <w:bookmarkStart w:id="6" w:name="OLE_LINK16"/>
      <w:r>
        <w:rPr>
          <w:rFonts w:hint="eastAsia" w:ascii="Times New Roman" w:hAnsi="Times New Roman" w:eastAsia="仿宋_GB2312" w:cs="仿宋_GB2312"/>
          <w:color w:val="auto"/>
          <w:kern w:val="0"/>
          <w:szCs w:val="32"/>
        </w:rPr>
        <w:t>4.46</w:t>
      </w:r>
      <w:bookmarkEnd w:id="5"/>
      <w:bookmarkEnd w:id="6"/>
      <w:r>
        <w:rPr>
          <w:rFonts w:hint="eastAsia" w:ascii="Times New Roman" w:hAnsi="Times New Roman" w:eastAsia="仿宋_GB2312" w:cs="仿宋_GB2312"/>
          <w:color w:val="auto"/>
          <w:kern w:val="0"/>
          <w:szCs w:val="32"/>
        </w:rPr>
        <w:t>万元，占0.81%；卫生健康支出</w:t>
      </w:r>
      <w:bookmarkStart w:id="7" w:name="OLE_LINK17"/>
      <w:bookmarkStart w:id="8" w:name="OLE_LINK18"/>
      <w:r>
        <w:rPr>
          <w:rFonts w:hint="eastAsia" w:ascii="Times New Roman" w:hAnsi="Times New Roman" w:eastAsia="仿宋_GB2312" w:cs="仿宋_GB2312"/>
          <w:color w:val="auto"/>
          <w:kern w:val="0"/>
          <w:szCs w:val="32"/>
        </w:rPr>
        <w:t>19.58</w:t>
      </w:r>
      <w:bookmarkEnd w:id="7"/>
      <w:bookmarkEnd w:id="8"/>
      <w:r>
        <w:rPr>
          <w:rFonts w:hint="eastAsia" w:ascii="Times New Roman" w:hAnsi="Times New Roman" w:eastAsia="仿宋_GB2312" w:cs="仿宋_GB2312"/>
          <w:color w:val="auto"/>
          <w:kern w:val="0"/>
          <w:szCs w:val="32"/>
        </w:rPr>
        <w:t xml:space="preserve">万元，占3.56%；住房保障支出 </w:t>
      </w:r>
      <w:bookmarkStart w:id="9" w:name="OLE_LINK20"/>
      <w:bookmarkStart w:id="10" w:name="OLE_LINK19"/>
      <w:r>
        <w:rPr>
          <w:rFonts w:hint="eastAsia" w:ascii="Times New Roman" w:hAnsi="Times New Roman" w:eastAsia="仿宋_GB2312" w:cs="仿宋_GB2312"/>
          <w:color w:val="auto"/>
          <w:kern w:val="0"/>
          <w:szCs w:val="32"/>
        </w:rPr>
        <w:t>50.13</w:t>
      </w:r>
      <w:bookmarkEnd w:id="9"/>
      <w:bookmarkEnd w:id="10"/>
      <w:r>
        <w:rPr>
          <w:rFonts w:hint="eastAsia" w:ascii="Times New Roman" w:hAnsi="Times New Roman" w:eastAsia="仿宋_GB2312" w:cs="仿宋_GB2312"/>
          <w:color w:val="auto"/>
          <w:kern w:val="0"/>
          <w:szCs w:val="32"/>
        </w:rPr>
        <w:t>万元，占9</w:t>
      </w:r>
      <w:bookmarkStart w:id="11" w:name="_GoBack"/>
      <w:bookmarkEnd w:id="11"/>
      <w:r>
        <w:rPr>
          <w:rFonts w:hint="eastAsia" w:ascii="Times New Roman" w:hAnsi="Times New Roman" w:eastAsia="仿宋_GB2312" w:cs="仿宋_GB2312"/>
          <w:color w:val="auto"/>
          <w:kern w:val="0"/>
          <w:szCs w:val="32"/>
        </w:rPr>
        <w:t>.13%。</w:t>
      </w:r>
    </w:p>
    <w:p w14:paraId="69E65536">
      <w:pPr>
        <w:spacing w:line="600" w:lineRule="exact"/>
        <w:rPr>
          <w:rFonts w:ascii="仿宋" w:hAnsi="仿宋" w:cs="宋体"/>
          <w:color w:val="auto"/>
          <w:kern w:val="0"/>
          <w:szCs w:val="32"/>
        </w:rPr>
      </w:pPr>
      <w:r>
        <w:rPr>
          <w:rFonts w:hint="eastAsia" w:ascii="Times New Roman" w:hAnsi="Times New Roman" w:eastAsia="楷体_GB2312" w:cs="Times New Roman"/>
          <w:bCs/>
          <w:color w:val="auto"/>
          <w:szCs w:val="32"/>
        </w:rPr>
        <w:t>（三）一般公共预算当年拨款具体使用情况</w:t>
      </w:r>
    </w:p>
    <w:p w14:paraId="5AA80959">
      <w:pPr>
        <w:spacing w:line="600" w:lineRule="exact"/>
        <w:rPr>
          <w:rFonts w:hint="eastAsia"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1</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教育（类）普通教育（款）学前教育（项）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2026年预算数为0.53万元，主要用于：学前教育正常运转的基本支出，包括印刷费、水电费等日常公用经费。</w:t>
      </w:r>
    </w:p>
    <w:p w14:paraId="4488F2D6">
      <w:pPr>
        <w:spacing w:line="600" w:lineRule="exact"/>
        <w:rPr>
          <w:rFonts w:hint="eastAsia"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教育（类）普通教育（款）小学教育（项）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2026年预算数为398.27万元，主要用于：事业单位正常运转的基本支出，包括基本工资、津贴补贴等人员经费以及办公费、印刷费、水电费等日常公用经费。</w:t>
      </w:r>
    </w:p>
    <w:p w14:paraId="7FB62DFD">
      <w:pPr>
        <w:spacing w:line="600" w:lineRule="exact"/>
        <w:rPr>
          <w:color w:val="auto"/>
          <w:kern w:val="0"/>
        </w:rPr>
      </w:pPr>
      <w:r>
        <w:rPr>
          <w:rFonts w:hint="eastAsia" w:ascii="Times New Roman" w:hAnsi="Times New Roman" w:eastAsia="仿宋_GB2312" w:cs="仿宋_GB2312"/>
          <w:color w:val="auto"/>
          <w:kern w:val="0"/>
          <w:szCs w:val="32"/>
        </w:rPr>
        <w:t>3</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社会保障和就业（类）行政事业单位养老支出（款）机关事业单位基本养老保险缴费（项）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2026年预算数为50.97万元，主要用于：基本养老保险费支出。</w:t>
      </w:r>
    </w:p>
    <w:p w14:paraId="0D09D338">
      <w:pPr>
        <w:spacing w:line="600" w:lineRule="exact"/>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4</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社会保障和就业（类）行政事业单位养老支出（款）机关事业单位职业年金缴费支出（项）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2026年预算数为25.49万元，主要用于：实施养老保险制度后，部门按规定由单位缴纳的职业年金支出。</w:t>
      </w:r>
    </w:p>
    <w:p w14:paraId="383F86C3">
      <w:pPr>
        <w:spacing w:line="600" w:lineRule="exact"/>
        <w:rPr>
          <w:color w:val="auto"/>
          <w:kern w:val="0"/>
        </w:rPr>
      </w:pPr>
      <w:r>
        <w:rPr>
          <w:rFonts w:hint="eastAsia" w:ascii="Times New Roman" w:hAnsi="Times New Roman" w:eastAsia="仿宋_GB2312" w:cs="仿宋_GB2312"/>
          <w:color w:val="auto"/>
          <w:kern w:val="0"/>
          <w:szCs w:val="32"/>
        </w:rPr>
        <w:t>5</w:t>
      </w:r>
      <w:r>
        <w:rPr>
          <w:rFonts w:hint="eastAsia" w:ascii="Times New Roman" w:hAnsi="Times New Roman" w:eastAsia="仿宋_GB2312" w:cs="仿宋_GB2312"/>
          <w:color w:val="auto"/>
          <w:kern w:val="0"/>
          <w:szCs w:val="32"/>
          <w:lang w:val="en-US" w:eastAsia="zh-CN"/>
        </w:rPr>
        <w:t>.</w:t>
      </w:r>
      <w:r>
        <w:rPr>
          <w:rFonts w:hint="eastAsia" w:ascii="Times New Roman" w:hAnsi="Times New Roman" w:eastAsia="仿宋_GB2312" w:cs="仿宋_GB2312"/>
          <w:color w:val="auto"/>
          <w:kern w:val="0"/>
          <w:szCs w:val="32"/>
        </w:rPr>
        <w:t>社会保障和就业（类）其它社会保障和就业支出（款）其它社会保障和就业支出（项）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2026年预算数为4.46万元，主要用于：实施养老保险制度后，单位按规定缴纳的工伤保险和失业保险支出</w:t>
      </w:r>
      <w:r>
        <w:rPr>
          <w:rFonts w:hint="eastAsia"/>
          <w:color w:val="auto"/>
          <w:kern w:val="0"/>
        </w:rPr>
        <w:t>。</w:t>
      </w:r>
    </w:p>
    <w:p w14:paraId="16334C03">
      <w:pPr>
        <w:rPr>
          <w:color w:val="auto"/>
          <w:kern w:val="0"/>
        </w:rPr>
      </w:pPr>
      <w:r>
        <w:rPr>
          <w:rFonts w:hint="eastAsia" w:ascii="Times New Roman" w:hAnsi="Times New Roman" w:eastAsia="仿宋_GB2312" w:cs="仿宋_GB2312"/>
          <w:color w:val="auto"/>
          <w:kern w:val="0"/>
          <w:szCs w:val="32"/>
        </w:rPr>
        <w:t>6</w:t>
      </w:r>
      <w:r>
        <w:rPr>
          <w:rFonts w:hint="eastAsia" w:ascii="Times New Roman" w:hAnsi="Times New Roman" w:eastAsia="仿宋_GB2312" w:cs="仿宋_GB2312"/>
          <w:color w:val="auto"/>
          <w:kern w:val="0"/>
          <w:szCs w:val="32"/>
          <w:lang w:val="en-US" w:eastAsia="zh-CN"/>
        </w:rPr>
        <w:t>.</w:t>
      </w:r>
      <w:r>
        <w:rPr>
          <w:rFonts w:hint="eastAsia" w:ascii="Times New Roman" w:hAnsi="Times New Roman" w:eastAsia="仿宋_GB2312" w:cs="仿宋_GB2312"/>
          <w:color w:val="auto"/>
          <w:kern w:val="0"/>
          <w:szCs w:val="32"/>
        </w:rPr>
        <w:t>卫生健康（类）行政事业单位医疗（款）事业单位医疗（项）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2026年预算数为19.58万元，主要用于：部门下属事业单位基本医疗保险缴费支出。</w:t>
      </w:r>
    </w:p>
    <w:p w14:paraId="165CB79D">
      <w:pPr>
        <w:spacing w:line="600" w:lineRule="exact"/>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7</w:t>
      </w:r>
      <w:r>
        <w:rPr>
          <w:rFonts w:hint="eastAsia" w:ascii="Times New Roman" w:hAnsi="Times New Roman" w:eastAsia="仿宋_GB2312" w:cs="仿宋_GB2312"/>
          <w:color w:val="auto"/>
          <w:kern w:val="0"/>
          <w:szCs w:val="32"/>
          <w:lang w:val="en-US" w:eastAsia="zh-CN"/>
        </w:rPr>
        <w:t>.</w:t>
      </w:r>
      <w:r>
        <w:rPr>
          <w:rFonts w:hint="eastAsia" w:ascii="Times New Roman" w:hAnsi="Times New Roman" w:eastAsia="仿宋_GB2312" w:cs="仿宋_GB2312"/>
          <w:color w:val="auto"/>
          <w:kern w:val="0"/>
          <w:szCs w:val="32"/>
        </w:rPr>
        <w:t>住房保障（类）住房改革支出（款）住房公积金（项）</w:t>
      </w:r>
      <w:r>
        <w:rPr>
          <w:rFonts w:hint="eastAsia" w:ascii="Times New Roman" w:hAnsi="Times New Roman" w:eastAsia="仿宋_GB2312" w:cs="仿宋_GB2312"/>
          <w:color w:val="auto"/>
          <w:kern w:val="0"/>
          <w:szCs w:val="32"/>
          <w:lang w:eastAsia="zh-CN"/>
        </w:rPr>
        <w:t>：</w:t>
      </w:r>
      <w:r>
        <w:rPr>
          <w:rFonts w:hint="eastAsia" w:ascii="Times New Roman" w:hAnsi="Times New Roman" w:eastAsia="仿宋_GB2312" w:cs="仿宋_GB2312"/>
          <w:color w:val="auto"/>
          <w:kern w:val="0"/>
          <w:szCs w:val="32"/>
        </w:rPr>
        <w:t>2025年预算数为50.13万元，主要用于：部门按人力资源和社会保障部、财政部规定的基本工资和津贴补贴以及规定比例为职工缴纳的住房公积金支出。</w:t>
      </w:r>
    </w:p>
    <w:p w14:paraId="233F389D">
      <w:pPr>
        <w:pStyle w:val="4"/>
        <w:rPr>
          <w:rStyle w:val="23"/>
          <w:rFonts w:ascii="黑体" w:hAnsi="黑体" w:eastAsia="黑体" w:cs="黑体"/>
          <w:b w:val="0"/>
          <w:bCs/>
          <w:color w:val="auto"/>
        </w:rPr>
      </w:pPr>
      <w:r>
        <w:rPr>
          <w:rStyle w:val="23"/>
          <w:rFonts w:hint="eastAsia" w:ascii="黑体" w:hAnsi="黑体" w:eastAsia="黑体" w:cs="黑体"/>
          <w:b w:val="0"/>
          <w:bCs/>
          <w:color w:val="auto"/>
        </w:rPr>
        <w:t>四、一般公共预算基本支出情况说明</w:t>
      </w:r>
    </w:p>
    <w:p w14:paraId="42E0FEFD">
      <w:pPr>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峨边彝族自治县五渡镇中心小学2026年</w:t>
      </w:r>
      <w:r>
        <w:rPr>
          <w:rFonts w:hint="eastAsia" w:ascii="Times New Roman" w:hAnsi="Times New Roman" w:eastAsia="仿宋_GB2312" w:cs="仿宋_GB2312"/>
          <w:color w:val="auto"/>
          <w:kern w:val="0"/>
          <w:szCs w:val="32"/>
        </w:rPr>
        <w:t>一般公共预算基本支出548.68万元，其中：</w:t>
      </w:r>
    </w:p>
    <w:p w14:paraId="4E47457C">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szCs w:val="32"/>
        </w:rPr>
        <w:t>峨边彝族自治县五渡镇中心小学</w:t>
      </w:r>
      <w:r>
        <w:rPr>
          <w:rFonts w:hint="eastAsia" w:ascii="Times New Roman" w:hAnsi="Times New Roman" w:eastAsia="仿宋_GB2312" w:cs="仿宋_GB2312"/>
          <w:color w:val="auto"/>
          <w:kern w:val="0"/>
          <w:szCs w:val="32"/>
        </w:rPr>
        <w:t>2026年一般公共预算基本支出548.64万元，其中：</w:t>
      </w:r>
    </w:p>
    <w:p w14:paraId="3C644BE8">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人员经费523.64万元，主要包括：基本工资、津贴补贴、社会保险缴费、绩效工资、机关事业单位基本养老保险缴费、职业年金缴费、其他工资福利支出、住房公积金、其他对个人和家庭的补助支出。</w:t>
      </w:r>
    </w:p>
    <w:p w14:paraId="622187E5">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公用经费25.04万元，主要包括：工会经费、福利费。</w:t>
      </w:r>
    </w:p>
    <w:p w14:paraId="173DFF73">
      <w:pPr>
        <w:rPr>
          <w:rStyle w:val="23"/>
          <w:rFonts w:ascii="黑体" w:hAnsi="黑体" w:eastAsia="黑体" w:cs="黑体"/>
          <w:b w:val="0"/>
          <w:bCs/>
          <w:color w:val="auto"/>
        </w:rPr>
      </w:pPr>
      <w:r>
        <w:rPr>
          <w:rStyle w:val="23"/>
          <w:rFonts w:hint="eastAsia" w:ascii="黑体" w:hAnsi="黑体" w:eastAsia="黑体" w:cs="黑体"/>
          <w:b w:val="0"/>
          <w:bCs/>
          <w:color w:val="auto"/>
        </w:rPr>
        <w:t>五、政府性基金预算支出规模及变化情况说明</w:t>
      </w:r>
    </w:p>
    <w:p w14:paraId="5E94A080">
      <w:pPr>
        <w:rPr>
          <w:rFonts w:hint="eastAsia" w:ascii="黑体" w:hAnsi="黑体" w:eastAsia="黑体" w:cs="黑体"/>
          <w:color w:val="auto"/>
          <w:szCs w:val="32"/>
        </w:rPr>
      </w:pPr>
      <w:r>
        <w:rPr>
          <w:rFonts w:hint="eastAsia" w:ascii="Times New Roman" w:hAnsi="Times New Roman" w:eastAsia="仿宋_GB2312" w:cs="仿宋_GB2312"/>
          <w:color w:val="auto"/>
          <w:kern w:val="0"/>
          <w:szCs w:val="32"/>
        </w:rPr>
        <w:t>2026年，</w:t>
      </w:r>
      <w:r>
        <w:rPr>
          <w:rFonts w:hint="eastAsia" w:ascii="Times New Roman" w:hAnsi="Times New Roman" w:eastAsia="仿宋_GB2312" w:cs="仿宋_GB2312"/>
          <w:color w:val="auto"/>
          <w:szCs w:val="32"/>
        </w:rPr>
        <w:t>峨边彝族自治县五渡镇中心小学</w:t>
      </w:r>
      <w:r>
        <w:rPr>
          <w:rFonts w:hint="eastAsia" w:ascii="Times New Roman" w:hAnsi="Times New Roman" w:eastAsia="仿宋_GB2312" w:cs="仿宋_GB2312"/>
          <w:color w:val="auto"/>
          <w:kern w:val="0"/>
          <w:szCs w:val="32"/>
        </w:rPr>
        <w:t>没有使用政府性基金预算拨款安排的支出。</w:t>
      </w:r>
    </w:p>
    <w:p w14:paraId="6E7EA494">
      <w:pPr>
        <w:rPr>
          <w:rStyle w:val="23"/>
          <w:rFonts w:ascii="黑体" w:hAnsi="黑体" w:eastAsia="黑体" w:cs="黑体"/>
          <w:b w:val="0"/>
          <w:bCs/>
          <w:color w:val="auto"/>
        </w:rPr>
      </w:pPr>
      <w:r>
        <w:rPr>
          <w:rStyle w:val="23"/>
          <w:rFonts w:hint="eastAsia" w:ascii="黑体" w:hAnsi="黑体" w:eastAsia="黑体" w:cs="黑体"/>
          <w:b w:val="0"/>
          <w:bCs/>
          <w:color w:val="auto"/>
        </w:rPr>
        <w:t>六、国有资本经营预算支出规模及变化情况说明</w:t>
      </w:r>
    </w:p>
    <w:p w14:paraId="7466B0CD">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2026年，</w:t>
      </w:r>
      <w:r>
        <w:rPr>
          <w:rFonts w:hint="eastAsia" w:ascii="Times New Roman" w:hAnsi="Times New Roman" w:eastAsia="仿宋_GB2312" w:cs="仿宋_GB2312"/>
          <w:color w:val="auto"/>
          <w:szCs w:val="32"/>
        </w:rPr>
        <w:t>峨边彝族自治县五渡镇中心小学</w:t>
      </w:r>
      <w:r>
        <w:rPr>
          <w:rFonts w:hint="eastAsia" w:ascii="Times New Roman" w:hAnsi="Times New Roman" w:eastAsia="仿宋_GB2312" w:cs="仿宋_GB2312"/>
          <w:color w:val="auto"/>
          <w:kern w:val="0"/>
          <w:szCs w:val="32"/>
        </w:rPr>
        <w:t>没有使用国有资本经营预算拨款安排的支出。</w:t>
      </w:r>
    </w:p>
    <w:p w14:paraId="6D26E392">
      <w:pPr>
        <w:pStyle w:val="4"/>
        <w:rPr>
          <w:rStyle w:val="23"/>
          <w:rFonts w:ascii="黑体" w:hAnsi="黑体" w:eastAsia="黑体" w:cs="黑体"/>
          <w:b w:val="0"/>
          <w:bCs/>
          <w:color w:val="auto"/>
        </w:rPr>
      </w:pPr>
      <w:r>
        <w:rPr>
          <w:rStyle w:val="23"/>
          <w:rFonts w:hint="eastAsia" w:ascii="黑体" w:hAnsi="黑体" w:eastAsia="黑体" w:cs="黑体"/>
          <w:b w:val="0"/>
          <w:bCs/>
          <w:color w:val="auto"/>
        </w:rPr>
        <w:t>七、“三公”经费预算安排情况说明</w:t>
      </w:r>
    </w:p>
    <w:p w14:paraId="11668F6D">
      <w:pPr>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w:t>
      </w:r>
      <w:r>
        <w:rPr>
          <w:rFonts w:hint="eastAsia" w:ascii="仿宋_GB2312" w:hAnsi="仿宋_GB2312" w:eastAsia="仿宋_GB2312" w:cs="仿宋_GB2312"/>
          <w:color w:val="auto"/>
          <w:kern w:val="0"/>
          <w:szCs w:val="32"/>
        </w:rPr>
        <w:t>202</w:t>
      </w:r>
      <w:r>
        <w:rPr>
          <w:rFonts w:hint="eastAsia" w:ascii="Times New Roman" w:hAnsi="Times New Roman" w:eastAsia="仿宋_GB2312" w:cs="仿宋_GB2312"/>
          <w:color w:val="auto"/>
          <w:kern w:val="0"/>
          <w:szCs w:val="32"/>
        </w:rPr>
        <w:t>6年“三公”经费财政拨款预算数0.5万元。其中：因公出国（境）经费0万元，公务接待费0.5万元，公务用车购置及运行维护费0万元。</w:t>
      </w:r>
    </w:p>
    <w:p w14:paraId="5D6703CE">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1.因公出国（境）经费较上年预算持平。主要原因是2026年和2025年均无因公出国（境）费用支出。</w:t>
      </w:r>
    </w:p>
    <w:p w14:paraId="6C929332">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2.公务接待费较上年预算减少0.5万元，下降50%。主要原因是按照中央八项规定及厉行节约、反对浪费的要求，简化接待程序，严格控制用餐及住宿标准，减少公务接待开支。</w:t>
      </w:r>
    </w:p>
    <w:p w14:paraId="645549FF">
      <w:pPr>
        <w:rPr>
          <w:rFonts w:ascii="Times New Roman" w:hAnsi="Times New Roman" w:eastAsia="仿宋_GB2312" w:cs="仿宋_GB2312"/>
          <w:color w:val="auto"/>
          <w:szCs w:val="32"/>
        </w:rPr>
      </w:pPr>
      <w:r>
        <w:rPr>
          <w:rFonts w:hint="eastAsia" w:ascii="Times New Roman" w:hAnsi="Times New Roman" w:eastAsia="仿宋_GB2312" w:cs="仿宋_GB2312"/>
          <w:color w:val="auto"/>
          <w:kern w:val="0"/>
          <w:szCs w:val="32"/>
        </w:rPr>
        <w:t>2026年公务接待费计划</w:t>
      </w:r>
      <w:r>
        <w:rPr>
          <w:rFonts w:hint="eastAsia" w:ascii="Times New Roman" w:hAnsi="Times New Roman" w:eastAsia="仿宋_GB2312" w:cs="仿宋_GB2312"/>
          <w:color w:val="auto"/>
          <w:kern w:val="0"/>
          <w:szCs w:val="32"/>
          <w:lang w:eastAsia="zh-CN"/>
        </w:rPr>
        <w:t>用于</w:t>
      </w:r>
      <w:r>
        <w:rPr>
          <w:rFonts w:hint="eastAsia" w:ascii="Times New Roman" w:hAnsi="Times New Roman" w:eastAsia="仿宋_GB2312" w:cs="仿宋_GB2312"/>
          <w:color w:val="auto"/>
          <w:szCs w:val="32"/>
        </w:rPr>
        <w:t>公务接待正常开支。</w:t>
      </w:r>
    </w:p>
    <w:p w14:paraId="60C7F7BC">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3.公务用车购置及运行维护费较上年预算减少0万元，下降0%。主要原因是无公务用车。</w:t>
      </w:r>
    </w:p>
    <w:p w14:paraId="673F6C9B">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单位现有公务用车0辆，其中：轿车0辆，越野车0辆，其他车型0辆。</w:t>
      </w:r>
    </w:p>
    <w:p w14:paraId="698FDC15">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2026年安排公务用车购置费0万元。</w:t>
      </w:r>
    </w:p>
    <w:p w14:paraId="6D4C31A5">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2026年安排公务用车运行维护费0万元。</w:t>
      </w:r>
    </w:p>
    <w:p w14:paraId="36645445">
      <w:pPr>
        <w:pStyle w:val="4"/>
        <w:rPr>
          <w:rStyle w:val="23"/>
          <w:rFonts w:ascii="黑体" w:hAnsi="黑体" w:eastAsia="黑体" w:cs="黑体"/>
          <w:b w:val="0"/>
          <w:bCs/>
          <w:color w:val="auto"/>
        </w:rPr>
      </w:pPr>
      <w:r>
        <w:rPr>
          <w:rStyle w:val="23"/>
          <w:rFonts w:hint="eastAsia" w:ascii="黑体" w:hAnsi="黑体" w:eastAsia="黑体" w:cs="黑体"/>
          <w:b w:val="0"/>
          <w:bCs/>
          <w:color w:val="auto"/>
        </w:rPr>
        <w:t>八、其他重要事项的情况说明</w:t>
      </w:r>
    </w:p>
    <w:p w14:paraId="23754F37">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（一）机关运行经费。</w:t>
      </w:r>
    </w:p>
    <w:p w14:paraId="75C5DA6B">
      <w:pPr>
        <w:rPr>
          <w:rFonts w:ascii="Times New Roman" w:hAnsi="Times New Roman" w:eastAsia="仿宋_GB2312" w:cs="仿宋_GB2312"/>
          <w:color w:val="auto"/>
          <w:szCs w:val="32"/>
          <w:shd w:val="clear" w:color="auto" w:fill="FFFFFF"/>
        </w:rPr>
      </w:pPr>
      <w:r>
        <w:rPr>
          <w:rFonts w:hint="eastAsia" w:ascii="仿宋_GB2312" w:hAnsi="仿宋_GB2312" w:eastAsia="仿宋_GB2312" w:cs="仿宋_GB2312"/>
          <w:color w:val="auto"/>
          <w:szCs w:val="32"/>
        </w:rPr>
        <w:t>2026年，峨边彝族自治县五渡镇中心小学是事业单</w:t>
      </w:r>
      <w:r>
        <w:rPr>
          <w:rFonts w:hint="eastAsia" w:ascii="Times New Roman" w:hAnsi="Times New Roman" w:eastAsia="仿宋_GB2312" w:cs="仿宋_GB2312"/>
          <w:color w:val="auto"/>
          <w:kern w:val="0"/>
          <w:szCs w:val="32"/>
        </w:rPr>
        <w:t>位，未使用</w:t>
      </w:r>
      <w:r>
        <w:rPr>
          <w:rFonts w:hint="eastAsia" w:ascii="Times New Roman" w:hAnsi="Times New Roman" w:eastAsia="仿宋_GB2312" w:cs="仿宋_GB2312"/>
          <w:color w:val="auto"/>
          <w:szCs w:val="32"/>
        </w:rPr>
        <w:t>机关运行经费相关科目</w:t>
      </w:r>
      <w:r>
        <w:rPr>
          <w:rFonts w:hint="eastAsia" w:ascii="Times New Roman" w:hAnsi="Times New Roman" w:eastAsia="仿宋_GB2312" w:cs="仿宋_GB2312"/>
          <w:color w:val="auto"/>
          <w:szCs w:val="32"/>
          <w:shd w:val="clear" w:color="auto" w:fill="FFFFFF"/>
        </w:rPr>
        <w:t>。</w:t>
      </w:r>
    </w:p>
    <w:p w14:paraId="7E2B7830">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（二）政府采购情况。</w:t>
      </w:r>
    </w:p>
    <w:p w14:paraId="39AF48ED">
      <w:pPr>
        <w:suppressAutoHyphens/>
        <w:spacing w:line="580" w:lineRule="exact"/>
        <w:jc w:val="both"/>
        <w:outlineLvl w:val="2"/>
        <w:rPr>
          <w:rFonts w:ascii="Times New Roman" w:hAnsi="Times New Roman" w:eastAsia="仿宋_GB2312" w:cs="仿宋_GB2312"/>
          <w:color w:val="auto"/>
          <w:kern w:val="0"/>
          <w:szCs w:val="32"/>
        </w:rPr>
      </w:pPr>
      <w:r>
        <w:rPr>
          <w:rFonts w:hint="eastAsia" w:ascii="仿宋_GB2312" w:hAnsi="仿宋_GB2312" w:eastAsia="仿宋_GB2312" w:cs="仿宋_GB2312"/>
          <w:color w:val="auto"/>
          <w:szCs w:val="32"/>
        </w:rPr>
        <w:t>峨边彝族自治县五渡镇中心小学2026年</w:t>
      </w:r>
      <w:r>
        <w:rPr>
          <w:rFonts w:hint="eastAsia" w:ascii="Times New Roman" w:hAnsi="Times New Roman" w:eastAsia="仿宋_GB2312" w:cs="仿宋_GB2312"/>
          <w:color w:val="auto"/>
          <w:kern w:val="0"/>
          <w:szCs w:val="32"/>
        </w:rPr>
        <w:t>无政府采购项目，未安排政府采购预算。</w:t>
      </w:r>
    </w:p>
    <w:p w14:paraId="7073BD8C">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（三）国有资产占有使用情况。</w:t>
      </w:r>
    </w:p>
    <w:p w14:paraId="3604F09C">
      <w:pPr>
        <w:rPr>
          <w:rFonts w:ascii="Times New Roman" w:hAnsi="Times New Roman" w:eastAsia="仿宋_GB2312" w:cs="仿宋_GB2312"/>
          <w:color w:val="auto"/>
          <w:kern w:val="0"/>
        </w:rPr>
      </w:pPr>
      <w:r>
        <w:rPr>
          <w:rFonts w:hint="eastAsia" w:ascii="Times New Roman" w:hAnsi="Times New Roman" w:eastAsia="仿宋_GB2312" w:cs="仿宋_GB2312"/>
          <w:color w:val="auto"/>
          <w:kern w:val="0"/>
        </w:rPr>
        <w:t>截</w:t>
      </w:r>
      <w:r>
        <w:rPr>
          <w:rFonts w:hint="eastAsia" w:ascii="仿宋_GB2312" w:hAnsi="仿宋_GB2312" w:eastAsia="仿宋_GB2312" w:cs="仿宋_GB2312"/>
          <w:color w:val="auto"/>
          <w:szCs w:val="32"/>
        </w:rPr>
        <w:t>至2025年底，峨边彝族自治县五渡镇中心小学所</w:t>
      </w:r>
      <w:r>
        <w:rPr>
          <w:rFonts w:hint="eastAsia" w:ascii="Times New Roman" w:hAnsi="Times New Roman" w:eastAsia="仿宋_GB2312" w:cs="仿宋_GB2312"/>
          <w:color w:val="auto"/>
          <w:kern w:val="0"/>
        </w:rPr>
        <w:t>属各预算单位共有车辆</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台（套）。</w:t>
      </w:r>
    </w:p>
    <w:p w14:paraId="36B656C7">
      <w:pPr>
        <w:rPr>
          <w:rFonts w:ascii="Times New Roman" w:hAnsi="Times New Roman" w:eastAsia="仿宋_GB2312" w:cs="仿宋_GB2312"/>
          <w:color w:val="auto"/>
          <w:kern w:val="0"/>
        </w:rPr>
      </w:pPr>
      <w:r>
        <w:rPr>
          <w:rFonts w:hint="eastAsia" w:ascii="Times New Roman" w:hAnsi="Times New Roman" w:eastAsia="仿宋_GB2312" w:cs="仿宋_GB2312"/>
          <w:color w:val="auto"/>
          <w:kern w:val="0"/>
        </w:rPr>
        <w:t>2026年部门预算安排车辆购置经费</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万元。其中，财政拨款预算安排</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万元，非财政拨款安排</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万元。拟购置县级领导干部用车</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辆。安排大型设备购置经费</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万元，购置大型设备</w:t>
      </w:r>
      <w:r>
        <w:rPr>
          <w:rFonts w:hint="eastAsia" w:ascii="Times New Roman" w:hAnsi="Times New Roman" w:eastAsia="仿宋_GB2312" w:cs="仿宋_GB2312"/>
          <w:color w:val="auto"/>
          <w:kern w:val="0"/>
          <w:szCs w:val="32"/>
        </w:rPr>
        <w:t>0</w:t>
      </w:r>
      <w:r>
        <w:rPr>
          <w:rFonts w:hint="eastAsia" w:ascii="Times New Roman" w:hAnsi="Times New Roman" w:eastAsia="仿宋_GB2312" w:cs="仿宋_GB2312"/>
          <w:color w:val="auto"/>
          <w:kern w:val="0"/>
        </w:rPr>
        <w:t>台（套）。</w:t>
      </w:r>
    </w:p>
    <w:p w14:paraId="17B0FD5B">
      <w:pPr>
        <w:suppressAutoHyphens/>
        <w:spacing w:line="580" w:lineRule="exact"/>
        <w:jc w:val="both"/>
        <w:outlineLvl w:val="2"/>
        <w:rPr>
          <w:rFonts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rPr>
        <w:t>（四）绩效目标设置情况。</w:t>
      </w:r>
    </w:p>
    <w:p w14:paraId="797E55E8">
      <w:pPr>
        <w:rPr>
          <w:rFonts w:ascii="Times New Roman" w:hAnsi="Times New Roman" w:eastAsia="仿宋_GB2312" w:cs="仿宋_GB2312"/>
          <w:color w:val="auto"/>
          <w:kern w:val="0"/>
          <w:szCs w:val="32"/>
        </w:rPr>
      </w:pPr>
      <w:r>
        <w:rPr>
          <w:rFonts w:hint="eastAsia" w:ascii="Times New Roman" w:hAnsi="Times New Roman" w:eastAsia="仿宋_GB2312" w:cs="仿宋_GB2312"/>
          <w:color w:val="auto"/>
          <w:kern w:val="0"/>
          <w:szCs w:val="32"/>
        </w:rPr>
        <w:t>2026年</w:t>
      </w:r>
      <w:r>
        <w:rPr>
          <w:rFonts w:hint="eastAsia" w:ascii="仿宋_GB2312" w:hAnsi="仿宋_GB2312" w:eastAsia="仿宋_GB2312" w:cs="仿宋_GB2312"/>
          <w:color w:val="auto"/>
          <w:szCs w:val="32"/>
        </w:rPr>
        <w:t>，峨边彝族自治县五渡镇中心小学开展绩效</w:t>
      </w:r>
      <w:r>
        <w:rPr>
          <w:rFonts w:hint="eastAsia" w:ascii="Times New Roman" w:hAnsi="Times New Roman" w:eastAsia="仿宋_GB2312" w:cs="仿宋_GB2312"/>
          <w:color w:val="auto"/>
          <w:kern w:val="0"/>
          <w:szCs w:val="32"/>
        </w:rPr>
        <w:t>目标管理的项目0个，涉及预算0万元。其中：人员类项目0个，涉及预算0万元；运转类项目0个，涉及预算0万元；特定目标类项目*个，涉及预算0万元。</w:t>
      </w:r>
    </w:p>
    <w:p w14:paraId="6A19AEC1">
      <w:pPr>
        <w:pStyle w:val="2"/>
        <w:spacing w:before="4082"/>
        <w:ind w:firstLine="520" w:firstLineChars="100"/>
        <w:jc w:val="center"/>
        <w:rPr>
          <w:rFonts w:hint="eastAsia" w:ascii="方正小标宋简体" w:hAnsi="方正小标宋简体" w:eastAsia="方正小标宋简体" w:cs="方正小标宋简体"/>
          <w:b w:val="0"/>
          <w:bCs/>
          <w:color w:val="auto"/>
        </w:rPr>
      </w:pPr>
    </w:p>
    <w:p w14:paraId="40CD72B1">
      <w:pPr>
        <w:pStyle w:val="2"/>
        <w:spacing w:before="4082"/>
        <w:ind w:firstLine="520" w:firstLineChars="100"/>
        <w:jc w:val="center"/>
        <w:rPr>
          <w:rFonts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第四部分  名词解释</w:t>
      </w:r>
    </w:p>
    <w:p w14:paraId="31403882">
      <w:pPr>
        <w:ind w:firstLine="0" w:firstLineChars="0"/>
        <w:rPr>
          <w:rFonts w:hint="eastAsia" w:ascii="楷体" w:hAnsi="楷体" w:eastAsia="楷体" w:cs="楷体"/>
          <w:color w:val="auto"/>
        </w:rPr>
      </w:pPr>
    </w:p>
    <w:p w14:paraId="7DF7D481">
      <w:pPr>
        <w:ind w:firstLine="0" w:firstLineChars="0"/>
        <w:rPr>
          <w:rFonts w:hint="eastAsia" w:ascii="楷体" w:hAnsi="楷体" w:eastAsia="楷体" w:cs="楷体"/>
          <w:color w:val="auto"/>
        </w:rPr>
      </w:pPr>
    </w:p>
    <w:p w14:paraId="0C4609B9">
      <w:pPr>
        <w:ind w:firstLine="0" w:firstLineChars="0"/>
        <w:rPr>
          <w:rFonts w:hint="eastAsia" w:ascii="楷体" w:hAnsi="楷体" w:eastAsia="楷体" w:cs="楷体"/>
          <w:color w:val="auto"/>
        </w:rPr>
      </w:pPr>
    </w:p>
    <w:p w14:paraId="48B8B9AD">
      <w:pPr>
        <w:ind w:firstLine="0" w:firstLineChars="0"/>
        <w:rPr>
          <w:rFonts w:hint="eastAsia" w:ascii="楷体" w:hAnsi="楷体" w:eastAsia="楷体" w:cs="楷体"/>
          <w:color w:val="auto"/>
        </w:rPr>
      </w:pPr>
    </w:p>
    <w:p w14:paraId="67A59061">
      <w:pPr>
        <w:ind w:firstLine="0" w:firstLineChars="0"/>
        <w:rPr>
          <w:rFonts w:hint="eastAsia" w:ascii="楷体" w:hAnsi="楷体" w:eastAsia="楷体" w:cs="楷体"/>
          <w:color w:val="auto"/>
        </w:rPr>
      </w:pPr>
    </w:p>
    <w:p w14:paraId="2DDF5618">
      <w:pPr>
        <w:ind w:firstLine="0" w:firstLineChars="0"/>
        <w:rPr>
          <w:rFonts w:hint="eastAsia" w:ascii="楷体" w:hAnsi="楷体" w:eastAsia="楷体" w:cs="楷体"/>
          <w:color w:val="auto"/>
        </w:rPr>
      </w:pPr>
    </w:p>
    <w:p w14:paraId="7A10CDF2">
      <w:pPr>
        <w:ind w:firstLine="0" w:firstLineChars="0"/>
        <w:rPr>
          <w:rFonts w:hint="eastAsia" w:ascii="楷体" w:hAnsi="楷体" w:eastAsia="楷体" w:cs="楷体"/>
          <w:color w:val="auto"/>
        </w:rPr>
      </w:pPr>
    </w:p>
    <w:p w14:paraId="6D1CD0C5">
      <w:pPr>
        <w:ind w:firstLine="0" w:firstLineChars="0"/>
        <w:rPr>
          <w:rFonts w:hint="eastAsia" w:ascii="楷体" w:hAnsi="楷体" w:eastAsia="楷体" w:cs="楷体"/>
          <w:color w:val="auto"/>
        </w:rPr>
      </w:pPr>
    </w:p>
    <w:p w14:paraId="1FF9530E">
      <w:pPr>
        <w:ind w:firstLine="0" w:firstLineChars="0"/>
        <w:rPr>
          <w:rFonts w:hint="eastAsia" w:ascii="楷体" w:hAnsi="楷体" w:eastAsia="楷体" w:cs="楷体"/>
          <w:color w:val="auto"/>
        </w:rPr>
      </w:pPr>
    </w:p>
    <w:p w14:paraId="1D5ED3E4">
      <w:pPr>
        <w:ind w:firstLine="0" w:firstLineChars="0"/>
        <w:rPr>
          <w:rFonts w:hint="eastAsia" w:ascii="楷体" w:hAnsi="楷体" w:eastAsia="楷体" w:cs="楷体"/>
          <w:color w:val="auto"/>
        </w:rPr>
      </w:pPr>
    </w:p>
    <w:p w14:paraId="6180E36F">
      <w:pPr>
        <w:ind w:firstLine="0" w:firstLineChars="0"/>
        <w:rPr>
          <w:rFonts w:hint="eastAsia" w:ascii="楷体" w:hAnsi="楷体" w:eastAsia="楷体" w:cs="楷体"/>
          <w:color w:val="auto"/>
        </w:rPr>
      </w:pPr>
    </w:p>
    <w:p w14:paraId="7AF3A450">
      <w:pPr>
        <w:ind w:firstLine="640" w:firstLineChars="200"/>
        <w:rPr>
          <w:rFonts w:ascii="仿宋_GB2312" w:hAnsi="仿宋_GB2312" w:eastAsia="仿宋_GB2312" w:cs="仿宋_GB2312"/>
          <w:color w:val="auto"/>
        </w:rPr>
      </w:pPr>
      <w:r>
        <w:rPr>
          <w:rFonts w:hint="eastAsia" w:ascii="楷体" w:hAnsi="楷体" w:eastAsia="楷体" w:cs="楷体"/>
          <w:color w:val="auto"/>
        </w:rPr>
        <w:t>（一）财政拨款收支情况：</w:t>
      </w:r>
      <w:r>
        <w:rPr>
          <w:rFonts w:hint="eastAsia" w:ascii="仿宋_GB2312" w:hAnsi="仿宋_GB2312" w:eastAsia="仿宋_GB2312" w:cs="仿宋_GB2312"/>
          <w:color w:val="auto"/>
        </w:rPr>
        <w:t>是指一般公共预算、政府性基金预算、国有资本经营预算拨款收支情况。</w:t>
      </w:r>
    </w:p>
    <w:p w14:paraId="5FDE587A">
      <w:pPr>
        <w:rPr>
          <w:color w:val="auto"/>
        </w:rPr>
      </w:pPr>
      <w:r>
        <w:rPr>
          <w:rFonts w:hint="eastAsia" w:ascii="楷体" w:hAnsi="楷体" w:eastAsia="楷体" w:cs="楷体"/>
          <w:color w:val="auto"/>
        </w:rPr>
        <w:t>（二）财政拨款收入：</w:t>
      </w:r>
      <w:r>
        <w:rPr>
          <w:rFonts w:hint="eastAsia" w:ascii="仿宋_GB2312" w:hAnsi="仿宋_GB2312" w:eastAsia="仿宋_GB2312" w:cs="仿宋_GB2312"/>
          <w:color w:val="auto"/>
        </w:rPr>
        <w:t>指县级财政当年拨付的资金。</w:t>
      </w:r>
    </w:p>
    <w:p w14:paraId="3AF4D2E7">
      <w:pPr>
        <w:rPr>
          <w:color w:val="auto"/>
        </w:rPr>
      </w:pPr>
      <w:r>
        <w:rPr>
          <w:rFonts w:hint="eastAsia" w:ascii="楷体" w:hAnsi="楷体" w:eastAsia="楷体" w:cs="楷体"/>
          <w:color w:val="auto"/>
        </w:rPr>
        <w:t>（三）事业收入：</w:t>
      </w:r>
      <w:r>
        <w:rPr>
          <w:rFonts w:hint="eastAsia" w:ascii="仿宋_GB2312" w:hAnsi="仿宋_GB2312" w:eastAsia="仿宋_GB2312" w:cs="仿宋_GB2312"/>
          <w:color w:val="auto"/>
        </w:rPr>
        <w:t>指事业单位开展专业业务活动及辅助活动所取得的收入。</w:t>
      </w:r>
    </w:p>
    <w:p w14:paraId="7B712FBF">
      <w:pPr>
        <w:rPr>
          <w:color w:val="auto"/>
        </w:rPr>
      </w:pPr>
      <w:r>
        <w:rPr>
          <w:rFonts w:hint="eastAsia" w:ascii="楷体" w:hAnsi="楷体" w:eastAsia="楷体" w:cs="楷体"/>
          <w:color w:val="auto"/>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6B8118A">
      <w:pPr>
        <w:rPr>
          <w:color w:val="auto"/>
        </w:rPr>
      </w:pPr>
      <w:r>
        <w:rPr>
          <w:rFonts w:hint="eastAsia" w:ascii="楷体" w:hAnsi="楷体" w:eastAsia="楷体" w:cs="楷体"/>
          <w:color w:val="auto"/>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01C45DC3">
      <w:pPr>
        <w:rPr>
          <w:color w:val="auto"/>
        </w:rPr>
      </w:pPr>
      <w:r>
        <w:rPr>
          <w:rFonts w:hint="eastAsia" w:ascii="楷体" w:hAnsi="楷体" w:eastAsia="楷体" w:cs="楷体"/>
          <w:color w:val="auto"/>
        </w:rPr>
        <w:t>（六）上年结转：</w:t>
      </w:r>
      <w:r>
        <w:rPr>
          <w:rFonts w:hint="eastAsia" w:ascii="仿宋_GB2312" w:hAnsi="仿宋_GB2312" w:eastAsia="仿宋_GB2312" w:cs="仿宋_GB2312"/>
          <w:color w:val="auto"/>
        </w:rPr>
        <w:t>指以前年度安排、结转到本年仍按原规定用途继续使用的资金。</w:t>
      </w:r>
    </w:p>
    <w:p w14:paraId="51F3A3D5">
      <w:pPr>
        <w:rPr>
          <w:color w:val="auto"/>
        </w:rPr>
      </w:pPr>
      <w:r>
        <w:rPr>
          <w:rFonts w:hint="eastAsia" w:ascii="楷体" w:hAnsi="楷体" w:eastAsia="楷体" w:cs="楷体"/>
          <w:color w:val="auto"/>
        </w:rPr>
        <w:t>（七）社会保障和就业（类）行政事业单位养老支出（款）事业单位离退休（项）：</w:t>
      </w:r>
      <w:r>
        <w:rPr>
          <w:rFonts w:hint="eastAsia" w:ascii="仿宋_GB2312" w:hAnsi="仿宋_GB2312" w:eastAsia="仿宋_GB2312" w:cs="仿宋_GB2312"/>
          <w:color w:val="auto"/>
        </w:rPr>
        <w:t>指事业单位开支的离退休经费。</w:t>
      </w:r>
    </w:p>
    <w:p w14:paraId="47A8F88C">
      <w:pPr>
        <w:rPr>
          <w:color w:val="auto"/>
        </w:rPr>
      </w:pPr>
      <w:r>
        <w:rPr>
          <w:rFonts w:hint="eastAsia" w:ascii="楷体" w:hAnsi="楷体" w:eastAsia="楷体" w:cs="楷体"/>
          <w:color w:val="auto"/>
        </w:rPr>
        <w:t>（八）社会保障和就业支出（类）行政事业单位养老支出（款）行政单位离退休（项）：</w:t>
      </w:r>
      <w:r>
        <w:rPr>
          <w:rFonts w:hint="eastAsia" w:ascii="仿宋_GB2312" w:hAnsi="仿宋_GB2312" w:eastAsia="仿宋_GB2312" w:cs="仿宋_GB2312"/>
          <w:color w:val="auto"/>
        </w:rPr>
        <w:t>指行政单位（包括实行公务员管理的事业单位）开支的离退休经费。</w:t>
      </w:r>
    </w:p>
    <w:p w14:paraId="2FBFBFC8">
      <w:pPr>
        <w:rPr>
          <w:color w:val="auto"/>
        </w:rPr>
      </w:pPr>
      <w:r>
        <w:rPr>
          <w:rFonts w:hint="eastAsia" w:ascii="楷体" w:hAnsi="楷体" w:eastAsia="楷体" w:cs="楷体"/>
          <w:color w:val="auto"/>
        </w:rPr>
        <w:t>（九）社会保障和就业支出（类）行政事业单位养老支出（款）机关事业单位基本养老保险缴费支出（项）：</w:t>
      </w:r>
      <w:r>
        <w:rPr>
          <w:rFonts w:hint="eastAsia" w:ascii="仿宋_GB2312" w:hAnsi="仿宋_GB2312" w:eastAsia="仿宋_GB2312" w:cs="仿宋_GB2312"/>
          <w:color w:val="auto"/>
        </w:rPr>
        <w:t>指机关事业单位实施养老保险制度由单位缴纳的基本养老保险费的支出。</w:t>
      </w:r>
    </w:p>
    <w:p w14:paraId="5A69EDB7">
      <w:pPr>
        <w:rPr>
          <w:color w:val="auto"/>
        </w:rPr>
      </w:pPr>
      <w:r>
        <w:rPr>
          <w:rFonts w:hint="eastAsia" w:ascii="楷体" w:hAnsi="楷体" w:eastAsia="楷体" w:cs="楷体"/>
          <w:color w:val="auto"/>
        </w:rPr>
        <w:t>（十）社会保障和就业支出（类）行政事业单位养老支出（款）机关事业单位职业年金缴费支出（项）：</w:t>
      </w:r>
      <w:r>
        <w:rPr>
          <w:rFonts w:hint="eastAsia" w:ascii="仿宋_GB2312" w:hAnsi="仿宋_GB2312" w:eastAsia="仿宋_GB2312" w:cs="仿宋_GB2312"/>
          <w:color w:val="auto"/>
        </w:rPr>
        <w:t>指机关事业单位实施养老保险制度由单位缴纳的职业年金的支出（含职业年金补记支出）。</w:t>
      </w:r>
    </w:p>
    <w:p w14:paraId="67465097">
      <w:pPr>
        <w:rPr>
          <w:color w:val="auto"/>
        </w:rPr>
      </w:pPr>
      <w:r>
        <w:rPr>
          <w:rFonts w:hint="eastAsia" w:ascii="楷体" w:hAnsi="楷体" w:eastAsia="楷体" w:cs="楷体"/>
          <w:color w:val="auto"/>
        </w:rPr>
        <w:t>（十一）社会保障和就业支出（类）其他社会保障和就业支出（款）其他社会保障和就业支出（项）：</w:t>
      </w:r>
      <w:r>
        <w:rPr>
          <w:rFonts w:hint="eastAsia" w:ascii="仿宋_GB2312" w:hAnsi="仿宋_GB2312" w:eastAsia="仿宋_GB2312" w:cs="仿宋_GB2312"/>
          <w:color w:val="auto"/>
        </w:rPr>
        <w:t>指除上述项目以外其他用于社会保障和就业方面的支出。</w:t>
      </w:r>
    </w:p>
    <w:p w14:paraId="190CF06A">
      <w:pPr>
        <w:rPr>
          <w:color w:val="auto"/>
        </w:rPr>
      </w:pPr>
      <w:r>
        <w:rPr>
          <w:rFonts w:hint="eastAsia" w:ascii="楷体" w:hAnsi="楷体" w:eastAsia="楷体" w:cs="楷体"/>
          <w:color w:val="auto"/>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53654235">
      <w:pPr>
        <w:rPr>
          <w:color w:val="auto"/>
        </w:rPr>
      </w:pPr>
      <w:r>
        <w:rPr>
          <w:rFonts w:hint="eastAsia" w:ascii="楷体" w:hAnsi="楷体" w:eastAsia="楷体" w:cs="楷体"/>
          <w:color w:val="auto"/>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1DA5D265">
      <w:pPr>
        <w:rPr>
          <w:color w:val="auto"/>
        </w:rPr>
      </w:pPr>
      <w:r>
        <w:rPr>
          <w:rFonts w:hint="eastAsia" w:ascii="楷体" w:hAnsi="楷体" w:eastAsia="楷体" w:cs="楷体"/>
          <w:color w:val="auto"/>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5B170E80">
      <w:pPr>
        <w:rPr>
          <w:color w:val="auto"/>
        </w:rPr>
      </w:pPr>
      <w:r>
        <w:rPr>
          <w:rFonts w:hint="eastAsia" w:ascii="楷体" w:hAnsi="楷体" w:eastAsia="楷体" w:cs="楷体"/>
          <w:color w:val="auto"/>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48713CBF">
      <w:pPr>
        <w:rPr>
          <w:color w:val="auto"/>
        </w:rPr>
      </w:pPr>
      <w:r>
        <w:rPr>
          <w:rFonts w:hint="eastAsia" w:ascii="楷体" w:hAnsi="楷体" w:eastAsia="楷体" w:cs="楷体"/>
          <w:color w:val="auto"/>
        </w:rPr>
        <w:t>（十六）基本支出：</w:t>
      </w:r>
      <w:r>
        <w:rPr>
          <w:rFonts w:hint="eastAsia" w:ascii="仿宋_GB2312" w:hAnsi="仿宋_GB2312" w:eastAsia="仿宋_GB2312" w:cs="仿宋_GB2312"/>
          <w:color w:val="auto"/>
        </w:rPr>
        <w:t>指为保障机构正常运转，完成日常工作任务而发生的人员支出和公用支出。</w:t>
      </w:r>
    </w:p>
    <w:p w14:paraId="5260915C">
      <w:pPr>
        <w:rPr>
          <w:color w:val="auto"/>
        </w:rPr>
      </w:pPr>
      <w:r>
        <w:rPr>
          <w:rFonts w:hint="eastAsia" w:ascii="楷体" w:hAnsi="楷体" w:eastAsia="楷体" w:cs="楷体"/>
          <w:color w:val="auto"/>
        </w:rPr>
        <w:t>（十七）项目支出：</w:t>
      </w:r>
      <w:r>
        <w:rPr>
          <w:rFonts w:hint="eastAsia" w:ascii="仿宋_GB2312" w:hAnsi="仿宋_GB2312" w:eastAsia="仿宋_GB2312" w:cs="仿宋_GB2312"/>
          <w:color w:val="auto"/>
        </w:rPr>
        <w:t>指在基本支出之外为完成特定行政任务或事业发展目标所发生的支出。</w:t>
      </w:r>
    </w:p>
    <w:p w14:paraId="6C82E2FD">
      <w:pPr>
        <w:rPr>
          <w:rFonts w:ascii="仿宋" w:hAnsi="仿宋" w:cs="Times New Roman"/>
          <w:color w:val="auto"/>
          <w:szCs w:val="32"/>
        </w:rPr>
      </w:pPr>
      <w:r>
        <w:rPr>
          <w:rFonts w:hint="eastAsia" w:ascii="楷体" w:hAnsi="楷体" w:eastAsia="楷体" w:cs="楷体"/>
          <w:color w:val="auto"/>
        </w:rPr>
        <w:t>（十八）“三公”经费：</w:t>
      </w:r>
      <w:r>
        <w:rPr>
          <w:rFonts w:hint="eastAsia" w:ascii="仿宋_GB2312" w:hAnsi="仿宋_GB2312" w:eastAsia="仿宋_GB2312" w:cs="仿宋_GB2312"/>
          <w:color w:val="auto"/>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04B8E160">
      <w:pPr>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81845">
    <w:pPr>
      <w:pStyle w:val="9"/>
      <w:ind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7F89D46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- 16 -</w:t>
                </w:r>
                <w:r>
                  <w:rPr>
                    <w:rFonts w:hint="eastAsia" w:asciiTheme="minorEastAsia" w:hAnsiTheme="minorEastAsia" w:cstheme="minorEastAsia"/>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1E11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E02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BD8A">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D9AA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798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78C3"/>
    <w:multiLevelType w:val="singleLevel"/>
    <w:tmpl w:val="E14678C3"/>
    <w:lvl w:ilvl="0" w:tentative="0">
      <w:start w:val="1"/>
      <w:numFmt w:val="decimal"/>
      <w:lvlText w:val="%1."/>
      <w:lvlJc w:val="left"/>
      <w:pPr>
        <w:tabs>
          <w:tab w:val="left" w:pos="312"/>
        </w:tabs>
      </w:p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865"/>
    <w:rsid w:val="00044417"/>
    <w:rsid w:val="00061ACE"/>
    <w:rsid w:val="00066DAC"/>
    <w:rsid w:val="00070145"/>
    <w:rsid w:val="00091AAC"/>
    <w:rsid w:val="000E21AD"/>
    <w:rsid w:val="000F6987"/>
    <w:rsid w:val="00112171"/>
    <w:rsid w:val="00126F69"/>
    <w:rsid w:val="00127D11"/>
    <w:rsid w:val="00144DF8"/>
    <w:rsid w:val="00172A27"/>
    <w:rsid w:val="00187C87"/>
    <w:rsid w:val="00192096"/>
    <w:rsid w:val="001B01D2"/>
    <w:rsid w:val="001D512F"/>
    <w:rsid w:val="001E30C0"/>
    <w:rsid w:val="00260924"/>
    <w:rsid w:val="00276A73"/>
    <w:rsid w:val="00286D78"/>
    <w:rsid w:val="002C6A3C"/>
    <w:rsid w:val="002C723E"/>
    <w:rsid w:val="003016EF"/>
    <w:rsid w:val="003019C3"/>
    <w:rsid w:val="00313DCD"/>
    <w:rsid w:val="00333B67"/>
    <w:rsid w:val="00336343"/>
    <w:rsid w:val="00353F9F"/>
    <w:rsid w:val="0036108B"/>
    <w:rsid w:val="00364E2A"/>
    <w:rsid w:val="003D44AA"/>
    <w:rsid w:val="0043152E"/>
    <w:rsid w:val="004373E4"/>
    <w:rsid w:val="00465A32"/>
    <w:rsid w:val="00466676"/>
    <w:rsid w:val="00484C23"/>
    <w:rsid w:val="0049116A"/>
    <w:rsid w:val="004A0BD0"/>
    <w:rsid w:val="004E04D2"/>
    <w:rsid w:val="004F20BD"/>
    <w:rsid w:val="005033B0"/>
    <w:rsid w:val="0052635E"/>
    <w:rsid w:val="005325D6"/>
    <w:rsid w:val="00533308"/>
    <w:rsid w:val="00553E37"/>
    <w:rsid w:val="00587D51"/>
    <w:rsid w:val="005F00C2"/>
    <w:rsid w:val="00607597"/>
    <w:rsid w:val="006110D7"/>
    <w:rsid w:val="006368F6"/>
    <w:rsid w:val="00651BD8"/>
    <w:rsid w:val="00677916"/>
    <w:rsid w:val="006C5714"/>
    <w:rsid w:val="006D4CE5"/>
    <w:rsid w:val="0074734E"/>
    <w:rsid w:val="00752661"/>
    <w:rsid w:val="0077780A"/>
    <w:rsid w:val="00794055"/>
    <w:rsid w:val="007A6535"/>
    <w:rsid w:val="007E6435"/>
    <w:rsid w:val="007F23CA"/>
    <w:rsid w:val="0084407A"/>
    <w:rsid w:val="00850F93"/>
    <w:rsid w:val="00886062"/>
    <w:rsid w:val="0089525F"/>
    <w:rsid w:val="008E3D4B"/>
    <w:rsid w:val="00944DB8"/>
    <w:rsid w:val="009552E6"/>
    <w:rsid w:val="009F78A2"/>
    <w:rsid w:val="00A068D8"/>
    <w:rsid w:val="00A11CCC"/>
    <w:rsid w:val="00A47E4F"/>
    <w:rsid w:val="00A820C7"/>
    <w:rsid w:val="00AA2536"/>
    <w:rsid w:val="00AF0502"/>
    <w:rsid w:val="00AF2D05"/>
    <w:rsid w:val="00B26922"/>
    <w:rsid w:val="00B37B44"/>
    <w:rsid w:val="00B55CCE"/>
    <w:rsid w:val="00B82AF3"/>
    <w:rsid w:val="00B861CA"/>
    <w:rsid w:val="00B91481"/>
    <w:rsid w:val="00B96941"/>
    <w:rsid w:val="00BC6712"/>
    <w:rsid w:val="00C47ED7"/>
    <w:rsid w:val="00C51E0A"/>
    <w:rsid w:val="00C7262B"/>
    <w:rsid w:val="00C7370C"/>
    <w:rsid w:val="00C7721E"/>
    <w:rsid w:val="00D22DD7"/>
    <w:rsid w:val="00DE489B"/>
    <w:rsid w:val="00E82D3B"/>
    <w:rsid w:val="00EB13EE"/>
    <w:rsid w:val="00F403B5"/>
    <w:rsid w:val="00F45E21"/>
    <w:rsid w:val="00F7113B"/>
    <w:rsid w:val="00F8764A"/>
    <w:rsid w:val="00FA0E5D"/>
    <w:rsid w:val="00FC7E4A"/>
    <w:rsid w:val="00FD3B5E"/>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8764A"/>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17241D"/>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1128B0"/>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2942E5"/>
    <w:rsid w:val="34347CA8"/>
    <w:rsid w:val="346D1487"/>
    <w:rsid w:val="347C3BC1"/>
    <w:rsid w:val="347D7659"/>
    <w:rsid w:val="34B75DE4"/>
    <w:rsid w:val="34EC234E"/>
    <w:rsid w:val="35070FE1"/>
    <w:rsid w:val="35183F23"/>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976641"/>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8B6757"/>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2785"/>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A878D5"/>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9d0a7e22-0b5b-4a05-b3ff-b4c35b0c64a2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718A6882</paraID>
      <start>46</start>
      <end>54</end>
      <status>ignored</status>
      <modifiedWord/>
      <trackRevisions>false</trackRevisions>
    </reviewItem>
    <reviewItem>
      <errorID>902d02cb-e2f6-4ae7-ae9c-3bf50cba487a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45E77E28</paraID>
      <start>53</start>
      <end>61</end>
      <status>ignored</status>
      <modifiedWord/>
      <trackRevisions>false</trackRevisions>
    </reviewItem>
    <reviewItem>
      <errorID>5b49af5d-25ef-402a-a0ef-ba6c36df03be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16665C84</paraID>
      <start>7</start>
      <end>15</end>
      <status>ignored</status>
      <modifiedWord/>
      <trackRevisions>false</trackRevisions>
    </reviewItem>
    <reviewItem>
      <errorID>05a59c98-9447-4d2f-bc54-d6fa1d144f2e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6CABD9DD</paraID>
      <start>3</start>
      <end>13</end>
      <status>ignored</status>
      <modifiedWord/>
      <trackRevisions>false</trackRevisions>
    </reviewItem>
    <reviewItem>
      <errorID>f30866df-2164-46e9-8811-738a513b87b2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26B8118A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cc5c3-5c6c-433c-9a06-06135dba623b}">
  <ds:schemaRefs/>
</ds:datastoreItem>
</file>

<file path=docProps/app.xml><?xml version="1.0" encoding="utf-8"?>
<Properties xmlns="http://schemas.openxmlformats.org/officeDocument/2006/extended-properties" xmlns:vt="http://schemas.openxmlformats.org/officeDocument/2006/docPropsVTypes">
  <Template>Normal</Template>
  <Pages>18</Pages>
  <Words>5643</Words>
  <Characters>6012</Characters>
  <Lines>44</Lines>
  <Paragraphs>12</Paragraphs>
  <TotalTime>27</TotalTime>
  <ScaleCrop>false</ScaleCrop>
  <LinksUpToDate>false</LinksUpToDate>
  <CharactersWithSpaces>6044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2026-04-07T07:31:04Z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F91FFE31C4674349A056F91264DCEFA7_12</vt:lpwstr>
  </property>
</Properties>
</file>