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02E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C80D589">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峨边彝族自治县沙坪镇中心小学</w:t>
      </w:r>
      <w:r>
        <w:rPr>
          <w:rFonts w:hint="eastAsia" w:ascii="方正小标宋简体" w:hAnsi="方正小标宋简体" w:eastAsia="方正小标宋简体" w:cs="方正小标宋简体"/>
          <w:b w:val="0"/>
          <w:bCs/>
          <w:sz w:val="52"/>
          <w:szCs w:val="52"/>
          <w:lang w:val="en-US" w:eastAsia="zh-CN"/>
        </w:rPr>
        <w:t>2026年单位预算</w:t>
      </w:r>
    </w:p>
    <w:p w14:paraId="1E834D89">
      <w:pPr>
        <w:jc w:val="center"/>
        <w:rPr>
          <w:rFonts w:hint="eastAsia" w:ascii="方正小标宋简体" w:hAnsi="方正小标宋简体" w:eastAsia="方正小标宋简体" w:cs="方正小标宋简体"/>
          <w:b w:val="0"/>
          <w:bCs/>
          <w:sz w:val="52"/>
          <w:szCs w:val="52"/>
          <w:lang w:val="en-US" w:eastAsia="zh-CN"/>
        </w:rPr>
      </w:pPr>
    </w:p>
    <w:p w14:paraId="127CF25B">
      <w:pPr>
        <w:jc w:val="both"/>
        <w:rPr>
          <w:rFonts w:hint="default"/>
          <w:b/>
          <w:bCs/>
          <w:sz w:val="52"/>
          <w:szCs w:val="52"/>
          <w:lang w:val="en-US" w:eastAsia="zh-CN"/>
        </w:rPr>
      </w:pPr>
    </w:p>
    <w:p w14:paraId="0B676CE1">
      <w:pPr>
        <w:jc w:val="both"/>
        <w:rPr>
          <w:rFonts w:hint="default"/>
          <w:b/>
          <w:bCs/>
          <w:sz w:val="52"/>
          <w:szCs w:val="52"/>
          <w:lang w:val="en-US" w:eastAsia="zh-CN"/>
        </w:rPr>
      </w:pPr>
    </w:p>
    <w:p w14:paraId="3C828B9D">
      <w:pPr>
        <w:jc w:val="both"/>
        <w:rPr>
          <w:rFonts w:hint="default"/>
          <w:b/>
          <w:bCs/>
          <w:sz w:val="52"/>
          <w:szCs w:val="52"/>
          <w:lang w:val="en-US" w:eastAsia="zh-CN"/>
        </w:rPr>
      </w:pPr>
    </w:p>
    <w:p w14:paraId="1869804F">
      <w:pPr>
        <w:jc w:val="both"/>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单位（签章）：峨边彝族自治县沙坪镇中心小学</w:t>
      </w:r>
    </w:p>
    <w:p w14:paraId="470496F3">
      <w:pPr>
        <w:ind w:left="0" w:leftChars="0" w:firstLine="0" w:firstLineChars="0"/>
        <w:jc w:val="both"/>
        <w:rPr>
          <w:rFonts w:hint="default"/>
          <w:b/>
          <w:bCs/>
          <w:sz w:val="32"/>
          <w:szCs w:val="32"/>
          <w:lang w:val="en-US" w:eastAsia="zh-CN"/>
        </w:rPr>
      </w:pPr>
    </w:p>
    <w:p w14:paraId="37B588B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14:paraId="247127A9">
      <w:pPr>
        <w:jc w:val="both"/>
        <w:rPr>
          <w:rFonts w:hint="eastAsia"/>
          <w:b/>
          <w:bCs/>
          <w:sz w:val="32"/>
          <w:szCs w:val="32"/>
          <w:lang w:val="en-US" w:eastAsia="zh-CN"/>
        </w:rPr>
      </w:pPr>
    </w:p>
    <w:p w14:paraId="271F4EB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目录</w:t>
      </w:r>
    </w:p>
    <w:p w14:paraId="2259F6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 xml:space="preserve">第一部分峨边彝族自治县沙坪镇中心小学概况 </w:t>
      </w:r>
    </w:p>
    <w:p w14:paraId="7C2E55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28"/>
          <w:szCs w:val="28"/>
          <w:lang w:val="en-US" w:eastAsia="zh-CN"/>
        </w:rPr>
      </w:pPr>
      <w:r>
        <w:rPr>
          <w:rFonts w:hint="default" w:ascii="Times New Roman" w:hAnsi="Times New Roman" w:eastAsia="仿宋_GB2312" w:cs="仿宋_GB2312"/>
          <w:b w:val="0"/>
          <w:bCs w:val="0"/>
          <w:sz w:val="28"/>
          <w:szCs w:val="28"/>
          <w:lang w:val="en-US" w:eastAsia="zh-CN"/>
        </w:rPr>
        <w:t>一、基本职能及主要工作</w:t>
      </w:r>
    </w:p>
    <w:p w14:paraId="552972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28"/>
          <w:szCs w:val="28"/>
          <w:lang w:val="en-US" w:eastAsia="zh-CN"/>
        </w:rPr>
      </w:pPr>
      <w:r>
        <w:rPr>
          <w:rFonts w:hint="default" w:ascii="Times New Roman" w:hAnsi="Times New Roman" w:eastAsia="仿宋_GB2312" w:cs="仿宋_GB2312"/>
          <w:b w:val="0"/>
          <w:bCs w:val="0"/>
          <w:sz w:val="28"/>
          <w:szCs w:val="28"/>
          <w:lang w:val="en-US" w:eastAsia="zh-CN"/>
        </w:rPr>
        <w:t>二、</w:t>
      </w:r>
      <w:r>
        <w:rPr>
          <w:rFonts w:hint="eastAsia" w:ascii="Times New Roman" w:hAnsi="Times New Roman" w:eastAsia="仿宋_GB2312" w:cs="仿宋_GB2312"/>
          <w:b w:val="0"/>
          <w:bCs w:val="0"/>
          <w:sz w:val="28"/>
          <w:szCs w:val="28"/>
          <w:lang w:val="en-US" w:eastAsia="zh-CN"/>
        </w:rPr>
        <w:t>2026年重点工作</w:t>
      </w:r>
    </w:p>
    <w:p w14:paraId="32BBDE9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第二部分 峨边彝族自治县沙坪镇中心小学2026年部门预算表</w:t>
      </w:r>
    </w:p>
    <w:p w14:paraId="708F726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一、部门收支总表</w:t>
      </w:r>
    </w:p>
    <w:p w14:paraId="6E7296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二、部门收入总表</w:t>
      </w:r>
    </w:p>
    <w:p w14:paraId="264A231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三、部门支出总表</w:t>
      </w:r>
    </w:p>
    <w:p w14:paraId="0C0883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四、财政拨款收支预算总表</w:t>
      </w:r>
    </w:p>
    <w:p w14:paraId="1D5915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五、财政拨款支出预算表（部门经济分类科目）</w:t>
      </w:r>
    </w:p>
    <w:p w14:paraId="347C59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六、一般公共预算支出预算表</w:t>
      </w:r>
    </w:p>
    <w:p w14:paraId="249D7B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七、一般公共预算基本支出预算表</w:t>
      </w:r>
    </w:p>
    <w:p w14:paraId="418FB6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八、一般公共预算项目支出预算表</w:t>
      </w:r>
    </w:p>
    <w:p w14:paraId="1ED8BA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九、一般公共预算“三公”经费支出预算表</w:t>
      </w:r>
    </w:p>
    <w:p w14:paraId="3A2857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十、政府性基金预算支出表</w:t>
      </w:r>
    </w:p>
    <w:p w14:paraId="212FC1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十一、政府性基金预算“三公”经费支出预算表</w:t>
      </w:r>
    </w:p>
    <w:p w14:paraId="0CC229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十二、国有资本经营预算支出表</w:t>
      </w:r>
    </w:p>
    <w:p w14:paraId="75E32C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十三、部门预算项目支出绩效目标表</w:t>
      </w:r>
    </w:p>
    <w:p w14:paraId="441DDE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十四、部门整体支出绩效目标表</w:t>
      </w:r>
    </w:p>
    <w:p w14:paraId="0D3CD6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十五、政府采购预算表</w:t>
      </w:r>
    </w:p>
    <w:p w14:paraId="1DAD28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第三部分 峨边彝族自治县沙坪镇中心小学2026年部门预算情况说明</w:t>
      </w:r>
    </w:p>
    <w:p w14:paraId="1F6044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第四部分 名词解释</w:t>
      </w:r>
    </w:p>
    <w:p w14:paraId="1277611D">
      <w:pPr>
        <w:pStyle w:val="2"/>
        <w:numPr>
          <w:ilvl w:val="0"/>
          <w:numId w:val="0"/>
        </w:numPr>
        <w:bidi w:val="0"/>
        <w:jc w:val="both"/>
        <w:rPr>
          <w:rFonts w:hint="default"/>
          <w:lang w:val="en-US" w:eastAsia="zh-CN"/>
        </w:rPr>
      </w:pPr>
    </w:p>
    <w:p w14:paraId="6B1F828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峨边彝族自治县沙坪镇中心小学概况</w:t>
      </w:r>
    </w:p>
    <w:p w14:paraId="77C1C384">
      <w:pPr>
        <w:widowControl w:val="0"/>
        <w:numPr>
          <w:ilvl w:val="0"/>
          <w:numId w:val="0"/>
        </w:numPr>
        <w:jc w:val="both"/>
        <w:rPr>
          <w:rFonts w:hint="default"/>
          <w:b/>
          <w:bCs/>
          <w:sz w:val="52"/>
          <w:szCs w:val="52"/>
          <w:lang w:val="en-US" w:eastAsia="zh-CN"/>
        </w:rPr>
      </w:pPr>
    </w:p>
    <w:p w14:paraId="386C91D6">
      <w:pPr>
        <w:widowControl w:val="0"/>
        <w:numPr>
          <w:ilvl w:val="0"/>
          <w:numId w:val="0"/>
        </w:numPr>
        <w:jc w:val="both"/>
        <w:rPr>
          <w:rFonts w:hint="default"/>
          <w:b/>
          <w:bCs/>
          <w:sz w:val="52"/>
          <w:szCs w:val="52"/>
          <w:lang w:val="en-US" w:eastAsia="zh-CN"/>
        </w:rPr>
      </w:pPr>
    </w:p>
    <w:p w14:paraId="3B0F8110">
      <w:pPr>
        <w:widowControl w:val="0"/>
        <w:numPr>
          <w:ilvl w:val="0"/>
          <w:numId w:val="0"/>
        </w:numPr>
        <w:jc w:val="both"/>
        <w:rPr>
          <w:rFonts w:hint="default"/>
          <w:b/>
          <w:bCs/>
          <w:sz w:val="52"/>
          <w:szCs w:val="52"/>
          <w:lang w:val="en-US" w:eastAsia="zh-CN"/>
        </w:rPr>
      </w:pPr>
    </w:p>
    <w:p w14:paraId="7805E935">
      <w:pPr>
        <w:widowControl w:val="0"/>
        <w:numPr>
          <w:ilvl w:val="0"/>
          <w:numId w:val="0"/>
        </w:numPr>
        <w:jc w:val="both"/>
        <w:rPr>
          <w:rFonts w:hint="default"/>
          <w:b/>
          <w:bCs/>
          <w:sz w:val="52"/>
          <w:szCs w:val="52"/>
          <w:lang w:val="en-US" w:eastAsia="zh-CN"/>
        </w:rPr>
      </w:pPr>
    </w:p>
    <w:p w14:paraId="024A5646">
      <w:pPr>
        <w:widowControl w:val="0"/>
        <w:numPr>
          <w:ilvl w:val="0"/>
          <w:numId w:val="0"/>
        </w:numPr>
        <w:jc w:val="both"/>
        <w:rPr>
          <w:rFonts w:hint="default"/>
          <w:b/>
          <w:bCs/>
          <w:sz w:val="52"/>
          <w:szCs w:val="52"/>
          <w:lang w:val="en-US" w:eastAsia="zh-CN"/>
        </w:rPr>
      </w:pPr>
    </w:p>
    <w:p w14:paraId="702DDE27">
      <w:pPr>
        <w:widowControl w:val="0"/>
        <w:numPr>
          <w:ilvl w:val="0"/>
          <w:numId w:val="0"/>
        </w:numPr>
        <w:jc w:val="both"/>
        <w:rPr>
          <w:rFonts w:hint="default"/>
          <w:b/>
          <w:bCs/>
          <w:sz w:val="52"/>
          <w:szCs w:val="52"/>
          <w:lang w:val="en-US" w:eastAsia="zh-CN"/>
        </w:rPr>
      </w:pPr>
    </w:p>
    <w:p w14:paraId="60462F46">
      <w:pPr>
        <w:bidi w:val="0"/>
        <w:rPr>
          <w:rFonts w:hint="eastAsia" w:ascii="黑体" w:hAnsi="黑体" w:eastAsia="黑体" w:cs="黑体"/>
          <w:lang w:val="en-US" w:eastAsia="zh-CN"/>
        </w:rPr>
      </w:pPr>
    </w:p>
    <w:p w14:paraId="45C57D1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5438816">
      <w:pPr>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332EC689">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贯彻执行党和国家的教育方针、政策，坚持依法治教、依法治学，贯彻执行县教育局的行政规章制度。</w:t>
      </w:r>
    </w:p>
    <w:p w14:paraId="34C6E422">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配合县、镇人民政府制定符合党的教育方针和国家教育法律法规以及本校实际的教育发展规划和学校布局调整规划，并抓好组织实施和落实工作。</w:t>
      </w:r>
    </w:p>
    <w:p w14:paraId="7705F0B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配合各级人民政府依法动员、组织适龄儿童少年入学，严格控制辍学。</w:t>
      </w:r>
    </w:p>
    <w:p w14:paraId="4BF28357">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组织开展本校的教育教学科研和教育教学改革，科研兴教，科研兴校。负责对本校教育教学业务的具体管理，负责教育教学管理及教研教改工作，全力推进素质教育实施。</w:t>
      </w:r>
    </w:p>
    <w:p w14:paraId="25D5D3F5">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按照干部和教师的职数、编制和管理权限，负责本校教师人事管理、继续教育、考核考评等工作。</w:t>
      </w:r>
    </w:p>
    <w:p w14:paraId="2927FCEF">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负责本校财务和基建管理，筹措资金，改善办学条件等工作。</w:t>
      </w:r>
    </w:p>
    <w:p w14:paraId="4A147513">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7</w:t>
      </w:r>
      <w:r>
        <w:rPr>
          <w:rFonts w:hint="eastAsia" w:ascii="仿宋" w:hAnsi="仿宋" w:cs="仿宋"/>
          <w:color w:val="auto"/>
          <w:sz w:val="32"/>
          <w:szCs w:val="32"/>
          <w:lang w:val="en-US" w:eastAsia="zh-CN"/>
        </w:rPr>
        <w:t>.</w:t>
      </w:r>
      <w:r>
        <w:rPr>
          <w:rFonts w:hint="eastAsia" w:ascii="仿宋" w:hAnsi="仿宋" w:eastAsia="仿宋" w:cs="仿宋"/>
          <w:color w:val="auto"/>
          <w:sz w:val="32"/>
          <w:szCs w:val="32"/>
        </w:rPr>
        <w:t>指导、管理、检查、评价本校的教育教学工作，提高办学质量和办学效益。按照义务教育课程计划，开齐课程，开足课时，认真实施中小学的教育教学管理，全面推进素质</w:t>
      </w:r>
      <w:r>
        <w:rPr>
          <w:rFonts w:hint="eastAsia" w:ascii="仿宋" w:hAnsi="仿宋" w:eastAsia="仿宋" w:cs="仿宋"/>
          <w:color w:val="000000" w:themeColor="text1"/>
          <w:sz w:val="32"/>
          <w:szCs w:val="32"/>
          <w14:textFill>
            <w14:solidFill>
              <w14:schemeClr w14:val="tx1"/>
            </w14:solidFill>
          </w14:textFill>
        </w:rPr>
        <w:t>教育，全面提高教育教学质量。</w:t>
      </w:r>
    </w:p>
    <w:p w14:paraId="0F3DD11C">
      <w:pPr>
        <w:bidi w:val="0"/>
        <w:rPr>
          <w:rFonts w:hint="eastAsia" w:ascii="仿宋_GB2312" w:hAnsi="仿宋_GB2312" w:eastAsia="仿宋_GB2312" w:cs="仿宋_GB2312"/>
          <w:color w:val="FF0000"/>
          <w:sz w:val="32"/>
          <w:szCs w:val="32"/>
        </w:rPr>
      </w:pPr>
    </w:p>
    <w:p w14:paraId="397A1430">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lang w:eastAsia="zh-CN"/>
          <w14:textFill>
            <w14:solidFill>
              <w14:schemeClr w14:val="tx1"/>
            </w14:solidFill>
          </w14:textFill>
        </w:rPr>
        <w:t>2026</w:t>
      </w:r>
      <w:r>
        <w:rPr>
          <w:rFonts w:hint="eastAsia" w:ascii="仿宋" w:hAnsi="仿宋" w:eastAsia="仿宋"/>
          <w:color w:val="000000" w:themeColor="text1"/>
          <w:sz w:val="32"/>
          <w:szCs w:val="32"/>
          <w14:textFill>
            <w14:solidFill>
              <w14:schemeClr w14:val="tx1"/>
            </w14:solidFill>
          </w14:textFill>
        </w:rPr>
        <w:t>年重点工作任务介绍</w:t>
      </w:r>
    </w:p>
    <w:p w14:paraId="5EDE63D9">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聚焦教学质量，实施精准提升工程</w:t>
      </w:r>
    </w:p>
    <w:p w14:paraId="762E6832">
      <w:pPr>
        <w:bidi w:val="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加强毕业班管理，确保出口质量。成立毕业班工作领导小组，由校长担任组长，每周召开毕业班工作推进会，分析学生思想动态与学习状况，建立临界生帮扶名单，实行“人盯人”精准帮扶。加强家校沟通，凝聚家校育人合力。组织毕业班教师参加备考培训，精准把握命题方向，提升复习效率。</w:t>
      </w:r>
    </w:p>
    <w:p w14:paraId="5581B2D9">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借力</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海亮</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资源，赋能教师成长</w:t>
      </w:r>
    </w:p>
    <w:p w14:paraId="2ED46C99">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深度应用</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海亮</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资源。组织教师参加海亮“云课堂”研修不少于20学时，重点学习新课标解读、大单元教学、作业设计、命题技术等专题内容。邀请海亮名师到校开展现场指导，通过示范课展示、专题讲座、教学诊断等形式，切实解决教学实际问题。</w:t>
      </w:r>
    </w:p>
    <w:p w14:paraId="5B2A8BBF">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3.抓实教育科研，以研促教提质</w:t>
      </w:r>
    </w:p>
    <w:p w14:paraId="097AACC3">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高质量完成课题结题。根据县教育科研推进安排，4月完成市级课题《彝区小学数学课堂渗透国学知识策略实践研究》的结题检测；6月完成县级课题的结题检测。成立课题结题工作小组，明确时间节点与责任人。各课题组制定详细结题计划，系统整理研究过程性资料，提炼研究成果，确保高质量结题。</w:t>
      </w:r>
    </w:p>
    <w:p w14:paraId="09064B8F">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4.强化习惯养成，奠基学习品质</w:t>
      </w:r>
    </w:p>
    <w:p w14:paraId="5D3CD908">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构建养成教育体系。制定《学生学习习惯养成实施方案》，明确课前预习、课堂专注、积极思考、大胆发言、按时作业、及时复习等具体要求。建立“每月一主题”推进机制：三月抓课堂常规，重点整治上课走神、做小动作等现象；抓阅读习惯，每天安排固定阅读时间，开展读书分享活动；四月抓书写习惯，举办书写比赛，整治书写潦草问题；五月抓文明礼仪，培养良好师生、生生关系；六月抓整理收纳，指导学生学会整理学习用品和笔记。</w:t>
      </w:r>
    </w:p>
    <w:p w14:paraId="3D6CBF84">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lang w:val="en-US" w:eastAsia="zh-CN"/>
          <w14:textFill>
            <w14:solidFill>
              <w14:schemeClr w14:val="tx1"/>
            </w14:solidFill>
          </w14:textFill>
        </w:rPr>
        <w:t>严格校园餐管理，守护健康成长</w:t>
      </w:r>
    </w:p>
    <w:p w14:paraId="64D85E3C">
      <w:pPr>
        <w:bidi w:val="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压实主体责任，落实陪餐制度与全流程规范管理。科学制定带量食谱，确保营养均衡。主动接受监督，确保学生满意度达90%以上。</w:t>
      </w:r>
    </w:p>
    <w:p w14:paraId="24B72C3D">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加强党的建设，引领发展方向</w:t>
      </w:r>
    </w:p>
    <w:p w14:paraId="4C80C01C">
      <w:pPr>
        <w:bidi w:val="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落实“第一议题”制度，每月组织政治理论学习。实施“党建+教学质量提升”工程，设立党员教学质量先锋岗，推动党员教师在教学改革、培优补差中亮明身份、做好表率。开展“党员名师”结对帮扶青年教师活动，每名党员骨干教师帮扶1-2名青年教师。深化师德师风建设，开展师德专题教育，组织签订师德承诺书，对违规行为坚持“零容忍”。</w:t>
      </w:r>
    </w:p>
    <w:p w14:paraId="25F3016D">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7.加强资源建设，支撑质量提升</w:t>
      </w:r>
    </w:p>
    <w:p w14:paraId="08BA3539">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建设校本资源库，收集整理优质教学设计、课件、试题、微课等资源，按学科、年级分类建库，本学期完成语文、数学、英语三科基础资源建设。开发彝族文化特色课程资源，录制优质课例视频。整合国家智慧教育平台与海亮教育资源，形成校本数字化资源包，为教学质量提升提供资源保障。</w:t>
      </w:r>
    </w:p>
    <w:p w14:paraId="3EAB1157">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8.发挥辐射作用，带动区域发展</w:t>
      </w:r>
    </w:p>
    <w:p w14:paraId="0C7A2A98">
      <w:pPr>
        <w:bidi w:val="0"/>
        <w:rPr>
          <w:rFonts w:hint="default" w:ascii="楷体" w:hAnsi="楷体" w:eastAsia="仿宋" w:cs="楷体"/>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与周边2</w:t>
      </w:r>
      <w:r>
        <w:rPr>
          <w:rFonts w:hint="eastAsia" w:ascii="宋体" w:hAnsi="宋体" w:eastAsia="宋体" w:cs="宋体"/>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3所乡村学校建立结对关系，在管理、教学、师资培训等方面提供支持。举办区域教育教学开放日活动，展示学校教学质量提升成果。向结对学校开放校本资源库，共享</w:t>
      </w:r>
      <w:r>
        <w:rPr>
          <w:rFonts w:hint="eastAsia" w:ascii="仿宋" w:hAnsi="仿宋" w:eastAsia="仿宋"/>
          <w:color w:val="000000" w:themeColor="text1"/>
          <w:sz w:val="32"/>
          <w:szCs w:val="32"/>
          <w:u w:val="none"/>
          <w:lang w:val="en-US" w:eastAsia="zh-CN"/>
          <w14:textFill>
            <w14:solidFill>
              <w14:schemeClr w14:val="tx1"/>
            </w14:solidFill>
          </w14:textFill>
        </w:rPr>
        <w:t>海</w:t>
      </w:r>
      <w:r>
        <w:rPr>
          <w:rFonts w:hint="eastAsia" w:ascii="仿宋" w:hAnsi="仿宋"/>
          <w:color w:val="000000" w:themeColor="text1"/>
          <w:sz w:val="32"/>
          <w:szCs w:val="32"/>
          <w:u w:val="none"/>
          <w:lang w:val="en-US" w:eastAsia="zh-CN"/>
          <w14:textFill>
            <w14:solidFill>
              <w14:schemeClr w14:val="tx1"/>
            </w14:solidFill>
          </w14:textFill>
        </w:rPr>
        <w:t>亮</w:t>
      </w:r>
      <w:r>
        <w:rPr>
          <w:rFonts w:hint="eastAsia" w:ascii="仿宋" w:hAnsi="仿宋" w:eastAsia="仿宋"/>
          <w:color w:val="000000" w:themeColor="text1"/>
          <w:sz w:val="32"/>
          <w:szCs w:val="32"/>
          <w:u w:val="none"/>
          <w:lang w:val="en-US" w:eastAsia="zh-CN"/>
          <w14:textFill>
            <w14:solidFill>
              <w14:schemeClr w14:val="tx1"/>
            </w14:solidFill>
          </w14:textFill>
        </w:rPr>
        <w:t>培</w:t>
      </w:r>
      <w:r>
        <w:rPr>
          <w:rFonts w:hint="eastAsia" w:ascii="仿宋" w:hAnsi="仿宋" w:eastAsia="仿宋"/>
          <w:color w:val="000000" w:themeColor="text1"/>
          <w:sz w:val="32"/>
          <w:szCs w:val="32"/>
          <w:lang w:val="en-US" w:eastAsia="zh-CN"/>
          <w14:textFill>
            <w14:solidFill>
              <w14:schemeClr w14:val="tx1"/>
            </w14:solidFill>
          </w14:textFill>
        </w:rPr>
        <w:t>训资源，建立线上交流机制，常态化开展联合教研，发挥示范引领作用</w:t>
      </w:r>
      <w:r>
        <w:rPr>
          <w:rFonts w:hint="eastAsia" w:ascii="仿宋" w:hAnsi="仿宋"/>
          <w:color w:val="000000" w:themeColor="text1"/>
          <w:sz w:val="32"/>
          <w:szCs w:val="32"/>
          <w:lang w:val="en-US" w:eastAsia="zh-CN"/>
          <w14:textFill>
            <w14:solidFill>
              <w14:schemeClr w14:val="tx1"/>
            </w14:solidFill>
          </w14:textFill>
        </w:rPr>
        <w:t>。</w:t>
      </w:r>
    </w:p>
    <w:p w14:paraId="1EB19295">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6EEDFAA">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峨边彝族自治县沙坪镇中心小学</w:t>
      </w:r>
      <w:r>
        <w:rPr>
          <w:rFonts w:hint="eastAsia" w:ascii="仿宋" w:hAnsi="仿宋" w:eastAsia="仿宋"/>
          <w:color w:val="000000" w:themeColor="text1"/>
          <w:sz w:val="32"/>
          <w:szCs w:val="32"/>
          <w14:textFill>
            <w14:solidFill>
              <w14:schemeClr w14:val="tx1"/>
            </w14:solidFill>
          </w14:textFill>
        </w:rPr>
        <w:t>预算单位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个，其中：行政单位</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个</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事业单位</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个。</w:t>
      </w:r>
    </w:p>
    <w:p w14:paraId="5BD95391">
      <w:pPr>
        <w:bidi w:val="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峨边彝族自治县沙坪镇中心小学</w:t>
      </w:r>
      <w:r>
        <w:rPr>
          <w:rFonts w:hint="eastAsia" w:ascii="仿宋" w:hAnsi="仿宋" w:eastAsia="仿宋"/>
          <w:color w:val="000000" w:themeColor="text1"/>
          <w:sz w:val="32"/>
          <w:szCs w:val="32"/>
          <w14:textFill>
            <w14:solidFill>
              <w14:schemeClr w14:val="tx1"/>
            </w14:solidFill>
          </w14:textFill>
        </w:rPr>
        <w:t>总编制</w:t>
      </w:r>
      <w:r>
        <w:rPr>
          <w:rFonts w:hint="default" w:ascii="仿宋" w:hAnsi="仿宋" w:eastAsia="仿宋"/>
          <w:color w:val="000000" w:themeColor="text1"/>
          <w:sz w:val="32"/>
          <w:szCs w:val="32"/>
          <w:lang w:val="en-US" w:eastAsia="zh-CN"/>
          <w14:textFill>
            <w14:solidFill>
              <w14:schemeClr w14:val="tx1"/>
            </w14:solidFill>
          </w14:textFill>
        </w:rPr>
        <w:t>11</w:t>
      </w:r>
      <w:r>
        <w:rPr>
          <w:rFonts w:hint="eastAsia" w:ascii="仿宋" w:hAnsi="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名，事业编制</w:t>
      </w:r>
      <w:r>
        <w:rPr>
          <w:rFonts w:hint="default" w:ascii="仿宋" w:hAnsi="仿宋" w:eastAsia="仿宋"/>
          <w:color w:val="000000" w:themeColor="text1"/>
          <w:sz w:val="32"/>
          <w:szCs w:val="32"/>
          <w:lang w:val="en-US" w:eastAsia="zh-CN"/>
          <w14:textFill>
            <w14:solidFill>
              <w14:schemeClr w14:val="tx1"/>
            </w14:solidFill>
          </w14:textFill>
        </w:rPr>
        <w:t>11</w:t>
      </w:r>
      <w:r>
        <w:rPr>
          <w:rFonts w:hint="eastAsia" w:ascii="仿宋" w:hAnsi="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776B3DD6">
      <w:pPr>
        <w:bidi w:val="0"/>
        <w:rPr>
          <w:rFonts w:hint="eastAsia" w:ascii="仿宋" w:hAnsi="仿宋" w:eastAsia="仿宋"/>
          <w:sz w:val="32"/>
          <w:szCs w:val="32"/>
        </w:rPr>
      </w:pPr>
    </w:p>
    <w:p w14:paraId="240FF3CE">
      <w:pPr>
        <w:spacing w:line="600" w:lineRule="exact"/>
        <w:ind w:firstLine="640" w:firstLineChars="200"/>
        <w:rPr>
          <w:rFonts w:hint="eastAsia" w:ascii="仿宋" w:hAnsi="仿宋" w:eastAsia="仿宋"/>
          <w:sz w:val="32"/>
          <w:szCs w:val="32"/>
        </w:rPr>
      </w:pPr>
    </w:p>
    <w:p w14:paraId="3B0E0BA5">
      <w:pPr>
        <w:spacing w:line="600" w:lineRule="exact"/>
        <w:ind w:firstLine="640" w:firstLineChars="200"/>
        <w:rPr>
          <w:rFonts w:hint="eastAsia" w:ascii="仿宋" w:hAnsi="仿宋" w:eastAsia="仿宋"/>
          <w:sz w:val="32"/>
          <w:szCs w:val="32"/>
        </w:rPr>
      </w:pPr>
    </w:p>
    <w:p w14:paraId="7B4DB4F5">
      <w:pPr>
        <w:spacing w:line="600" w:lineRule="exact"/>
        <w:ind w:firstLine="640" w:firstLineChars="200"/>
        <w:rPr>
          <w:rFonts w:hint="eastAsia" w:ascii="仿宋" w:hAnsi="仿宋" w:eastAsia="仿宋"/>
          <w:sz w:val="32"/>
          <w:szCs w:val="32"/>
        </w:rPr>
      </w:pPr>
    </w:p>
    <w:p w14:paraId="13A43BE5">
      <w:pPr>
        <w:spacing w:line="600" w:lineRule="exact"/>
        <w:ind w:firstLine="640" w:firstLineChars="200"/>
        <w:rPr>
          <w:rFonts w:hint="eastAsia" w:ascii="仿宋" w:hAnsi="仿宋" w:eastAsia="仿宋"/>
          <w:sz w:val="32"/>
          <w:szCs w:val="32"/>
        </w:rPr>
      </w:pPr>
    </w:p>
    <w:p w14:paraId="0090E224">
      <w:pPr>
        <w:spacing w:line="600" w:lineRule="exact"/>
        <w:ind w:firstLine="640" w:firstLineChars="200"/>
        <w:rPr>
          <w:rFonts w:hint="eastAsia" w:ascii="仿宋" w:hAnsi="仿宋" w:eastAsia="仿宋"/>
          <w:sz w:val="32"/>
          <w:szCs w:val="32"/>
        </w:rPr>
      </w:pPr>
    </w:p>
    <w:p w14:paraId="496D9799">
      <w:pPr>
        <w:spacing w:line="600" w:lineRule="exact"/>
        <w:ind w:firstLine="640" w:firstLineChars="200"/>
        <w:rPr>
          <w:rFonts w:hint="eastAsia" w:ascii="仿宋" w:hAnsi="仿宋" w:eastAsia="仿宋"/>
          <w:sz w:val="32"/>
          <w:szCs w:val="32"/>
        </w:rPr>
      </w:pPr>
    </w:p>
    <w:p w14:paraId="0B871277">
      <w:pPr>
        <w:spacing w:line="600" w:lineRule="exact"/>
        <w:ind w:firstLine="640" w:firstLineChars="200"/>
        <w:rPr>
          <w:rFonts w:hint="eastAsia" w:ascii="仿宋" w:hAnsi="仿宋" w:eastAsia="仿宋"/>
          <w:sz w:val="32"/>
          <w:szCs w:val="32"/>
        </w:rPr>
      </w:pPr>
    </w:p>
    <w:p w14:paraId="7194070D">
      <w:pPr>
        <w:spacing w:line="600" w:lineRule="exact"/>
        <w:ind w:firstLine="640" w:firstLineChars="200"/>
        <w:rPr>
          <w:rFonts w:hint="eastAsia" w:ascii="仿宋" w:hAnsi="仿宋" w:eastAsia="仿宋"/>
          <w:sz w:val="32"/>
          <w:szCs w:val="32"/>
        </w:rPr>
      </w:pPr>
    </w:p>
    <w:p w14:paraId="2EAC509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峨边彝族自治县沙坪镇中心小学</w:t>
      </w:r>
      <w:r>
        <w:rPr>
          <w:rFonts w:hint="eastAsia" w:ascii="方正小标宋简体" w:hAnsi="方正小标宋简体" w:eastAsia="方正小标宋简体" w:cs="方正小标宋简体"/>
          <w:b w:val="0"/>
          <w:bCs/>
          <w:sz w:val="52"/>
          <w:szCs w:val="52"/>
          <w:lang w:val="en-US" w:eastAsia="zh-CN"/>
        </w:rPr>
        <w:t>2026年部门预算表</w:t>
      </w:r>
    </w:p>
    <w:p w14:paraId="5B087360">
      <w:pPr>
        <w:spacing w:line="600" w:lineRule="exact"/>
        <w:rPr>
          <w:rFonts w:hint="default" w:ascii="仿宋" w:hAnsi="仿宋" w:eastAsia="仿宋" w:cs="Times New Roman"/>
          <w:sz w:val="32"/>
          <w:szCs w:val="32"/>
          <w:lang w:val="en-US" w:eastAsia="zh-CN"/>
        </w:rPr>
      </w:pPr>
    </w:p>
    <w:p w14:paraId="55E3E33D">
      <w:pPr>
        <w:spacing w:line="600" w:lineRule="exact"/>
        <w:rPr>
          <w:rFonts w:hint="default" w:ascii="仿宋" w:hAnsi="仿宋" w:eastAsia="仿宋" w:cs="Times New Roman"/>
          <w:sz w:val="32"/>
          <w:szCs w:val="32"/>
          <w:lang w:val="en-US" w:eastAsia="zh-CN"/>
        </w:rPr>
      </w:pPr>
    </w:p>
    <w:p w14:paraId="377F2230">
      <w:pPr>
        <w:spacing w:line="600" w:lineRule="exact"/>
        <w:rPr>
          <w:rFonts w:hint="default" w:ascii="仿宋" w:hAnsi="仿宋" w:eastAsia="仿宋" w:cs="Times New Roman"/>
          <w:sz w:val="32"/>
          <w:szCs w:val="32"/>
          <w:lang w:val="en-US" w:eastAsia="zh-CN"/>
        </w:rPr>
      </w:pPr>
    </w:p>
    <w:p w14:paraId="04619992">
      <w:pPr>
        <w:spacing w:line="600" w:lineRule="exact"/>
        <w:rPr>
          <w:rFonts w:hint="default" w:ascii="仿宋" w:hAnsi="仿宋" w:eastAsia="仿宋" w:cs="Times New Roman"/>
          <w:sz w:val="32"/>
          <w:szCs w:val="32"/>
          <w:lang w:val="en-US" w:eastAsia="zh-CN"/>
        </w:rPr>
      </w:pPr>
    </w:p>
    <w:p w14:paraId="767EAB27">
      <w:pPr>
        <w:spacing w:line="600" w:lineRule="exact"/>
        <w:rPr>
          <w:rFonts w:hint="default" w:ascii="仿宋" w:hAnsi="仿宋" w:eastAsia="仿宋" w:cs="Times New Roman"/>
          <w:sz w:val="32"/>
          <w:szCs w:val="32"/>
          <w:lang w:val="en-US" w:eastAsia="zh-CN"/>
        </w:rPr>
      </w:pPr>
    </w:p>
    <w:p w14:paraId="043958C7">
      <w:pPr>
        <w:spacing w:line="600" w:lineRule="exact"/>
        <w:rPr>
          <w:rFonts w:hint="default" w:ascii="仿宋" w:hAnsi="仿宋" w:eastAsia="仿宋" w:cs="Times New Roman"/>
          <w:sz w:val="32"/>
          <w:szCs w:val="32"/>
          <w:lang w:val="en-US" w:eastAsia="zh-CN"/>
        </w:rPr>
      </w:pPr>
    </w:p>
    <w:p w14:paraId="74CAE3DD">
      <w:pPr>
        <w:spacing w:line="600" w:lineRule="exact"/>
        <w:rPr>
          <w:rFonts w:hint="default" w:ascii="仿宋" w:hAnsi="仿宋" w:eastAsia="仿宋" w:cs="Times New Roman"/>
          <w:sz w:val="32"/>
          <w:szCs w:val="32"/>
          <w:lang w:val="en-US" w:eastAsia="zh-CN"/>
        </w:rPr>
      </w:pPr>
    </w:p>
    <w:p w14:paraId="5F4681A1">
      <w:pPr>
        <w:spacing w:line="600" w:lineRule="exact"/>
        <w:ind w:left="0" w:leftChars="0" w:firstLine="0" w:firstLineChars="0"/>
        <w:rPr>
          <w:rFonts w:hint="eastAsia" w:ascii="仿宋_GB2312" w:hAnsi="仿宋_GB2312" w:eastAsia="仿宋_GB2312" w:cs="仿宋_GB2312"/>
          <w:sz w:val="32"/>
          <w:szCs w:val="32"/>
          <w:lang w:val="en-US" w:eastAsia="zh-CN"/>
        </w:rPr>
      </w:pPr>
    </w:p>
    <w:p w14:paraId="7158F92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详见附件2：峨边彝族自治县沙坪镇中心小学预算公开报表  </w:t>
      </w:r>
    </w:p>
    <w:p w14:paraId="22EA739A">
      <w:pPr>
        <w:spacing w:line="600" w:lineRule="exact"/>
        <w:ind w:left="0" w:leftChars="0" w:firstLine="0" w:firstLineChars="0"/>
        <w:rPr>
          <w:rFonts w:hint="eastAsia" w:ascii="仿宋_GB2312" w:hAnsi="仿宋_GB2312" w:eastAsia="仿宋_GB2312" w:cs="仿宋_GB2312"/>
          <w:sz w:val="32"/>
          <w:szCs w:val="32"/>
          <w:lang w:val="en-US" w:eastAsia="zh-CN"/>
        </w:rPr>
      </w:pPr>
    </w:p>
    <w:p w14:paraId="47420A6C">
      <w:pPr>
        <w:numPr>
          <w:ilvl w:val="0"/>
          <w:numId w:val="0"/>
        </w:numPr>
        <w:spacing w:line="600" w:lineRule="exact"/>
        <w:rPr>
          <w:rFonts w:hint="eastAsia" w:ascii="仿宋" w:hAnsi="仿宋" w:eastAsia="仿宋" w:cs="Times New Roman"/>
          <w:sz w:val="32"/>
          <w:szCs w:val="32"/>
          <w:lang w:val="en-US" w:eastAsia="zh-CN"/>
        </w:rPr>
      </w:pPr>
    </w:p>
    <w:p w14:paraId="74EF8B2A">
      <w:pPr>
        <w:numPr>
          <w:ilvl w:val="0"/>
          <w:numId w:val="0"/>
        </w:numPr>
        <w:ind w:leftChars="0"/>
        <w:jc w:val="both"/>
        <w:rPr>
          <w:rFonts w:hint="eastAsia"/>
          <w:b/>
          <w:bCs/>
          <w:sz w:val="52"/>
          <w:szCs w:val="52"/>
          <w:lang w:val="en-US" w:eastAsia="zh-CN"/>
        </w:rPr>
      </w:pPr>
    </w:p>
    <w:p w14:paraId="64F6286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峨边彝族自治县沙坪镇中心 小学</w:t>
      </w:r>
      <w:r>
        <w:rPr>
          <w:rFonts w:hint="eastAsia" w:ascii="方正小标宋简体" w:hAnsi="方正小标宋简体" w:eastAsia="方正小标宋简体" w:cs="方正小标宋简体"/>
          <w:b w:val="0"/>
          <w:bCs/>
          <w:sz w:val="52"/>
          <w:szCs w:val="52"/>
          <w:lang w:val="en-US" w:eastAsia="zh-CN"/>
        </w:rPr>
        <w:t>2026年部门预算情况说明</w:t>
      </w:r>
    </w:p>
    <w:p w14:paraId="575F93CC">
      <w:pPr>
        <w:numPr>
          <w:ilvl w:val="0"/>
          <w:numId w:val="0"/>
        </w:numPr>
        <w:jc w:val="center"/>
        <w:rPr>
          <w:rFonts w:hint="default"/>
          <w:b/>
          <w:bCs/>
          <w:sz w:val="52"/>
          <w:szCs w:val="52"/>
          <w:lang w:val="en-US" w:eastAsia="zh-CN"/>
        </w:rPr>
      </w:pPr>
    </w:p>
    <w:p w14:paraId="5BA56B86">
      <w:pPr>
        <w:numPr>
          <w:ilvl w:val="0"/>
          <w:numId w:val="0"/>
        </w:numPr>
        <w:spacing w:line="600" w:lineRule="exact"/>
        <w:rPr>
          <w:rFonts w:hint="eastAsia" w:ascii="仿宋" w:hAnsi="仿宋" w:eastAsia="仿宋" w:cs="Times New Roman"/>
          <w:sz w:val="32"/>
          <w:szCs w:val="32"/>
          <w:lang w:val="en-US" w:eastAsia="zh-CN"/>
        </w:rPr>
      </w:pPr>
    </w:p>
    <w:p w14:paraId="53A5F9DB">
      <w:pPr>
        <w:numPr>
          <w:ilvl w:val="0"/>
          <w:numId w:val="0"/>
        </w:numPr>
        <w:spacing w:line="600" w:lineRule="exact"/>
        <w:rPr>
          <w:rFonts w:hint="eastAsia" w:ascii="仿宋" w:hAnsi="仿宋" w:eastAsia="仿宋" w:cs="Times New Roman"/>
          <w:sz w:val="32"/>
          <w:szCs w:val="32"/>
          <w:lang w:val="en-US" w:eastAsia="zh-CN"/>
        </w:rPr>
      </w:pPr>
    </w:p>
    <w:p w14:paraId="04614A73">
      <w:pPr>
        <w:numPr>
          <w:ilvl w:val="0"/>
          <w:numId w:val="0"/>
        </w:numPr>
        <w:spacing w:line="600" w:lineRule="exact"/>
        <w:rPr>
          <w:rFonts w:hint="eastAsia" w:ascii="仿宋" w:hAnsi="仿宋" w:eastAsia="仿宋" w:cs="Times New Roman"/>
          <w:sz w:val="32"/>
          <w:szCs w:val="32"/>
          <w:lang w:val="en-US" w:eastAsia="zh-CN"/>
        </w:rPr>
      </w:pPr>
    </w:p>
    <w:p w14:paraId="1C4CB8EE">
      <w:pPr>
        <w:numPr>
          <w:ilvl w:val="0"/>
          <w:numId w:val="0"/>
        </w:numPr>
        <w:spacing w:line="600" w:lineRule="exact"/>
        <w:rPr>
          <w:rFonts w:hint="eastAsia" w:ascii="仿宋" w:hAnsi="仿宋" w:eastAsia="仿宋" w:cs="Times New Roman"/>
          <w:sz w:val="32"/>
          <w:szCs w:val="32"/>
          <w:lang w:val="en-US" w:eastAsia="zh-CN"/>
        </w:rPr>
      </w:pPr>
    </w:p>
    <w:p w14:paraId="38C24AAB">
      <w:pPr>
        <w:numPr>
          <w:ilvl w:val="0"/>
          <w:numId w:val="0"/>
        </w:numPr>
        <w:jc w:val="both"/>
        <w:rPr>
          <w:rFonts w:hint="default"/>
          <w:b/>
          <w:bCs/>
          <w:sz w:val="52"/>
          <w:szCs w:val="52"/>
          <w:lang w:val="en-US" w:eastAsia="zh-CN"/>
        </w:rPr>
      </w:pPr>
    </w:p>
    <w:p w14:paraId="5B940E1E">
      <w:pPr>
        <w:numPr>
          <w:ilvl w:val="0"/>
          <w:numId w:val="0"/>
        </w:numPr>
        <w:jc w:val="both"/>
        <w:rPr>
          <w:rFonts w:hint="default"/>
          <w:b/>
          <w:bCs/>
          <w:sz w:val="52"/>
          <w:szCs w:val="52"/>
          <w:lang w:val="en-US" w:eastAsia="zh-CN"/>
        </w:rPr>
      </w:pPr>
    </w:p>
    <w:p w14:paraId="0D6EB6E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0EFF86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sz w:val="32"/>
          <w:szCs w:val="32"/>
          <w:lang w:val="en-US" w:eastAsia="zh-CN"/>
        </w:rPr>
        <w:t>按照综合预算的原则，峨边彝族自治县沙坪镇中心小学所有收入和支出均纳入部门预算管理。收入包括：一般公共预算拨款收入、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w:t>
      </w:r>
      <w:r>
        <w:rPr>
          <w:rFonts w:hint="eastAsia" w:ascii="Times New Roman" w:hAnsi="Times New Roman" w:eastAsia="仿宋_GB2312" w:cs="仿宋_GB2312"/>
          <w:sz w:val="32"/>
          <w:szCs w:val="32"/>
          <w:lang w:val="en-US" w:eastAsia="zh-CN"/>
        </w:rPr>
        <w:t>；支出包括：一般公共服务支出、社会保障和就业支出、卫生健康支</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出、住房保障支出。</w:t>
      </w:r>
    </w:p>
    <w:p w14:paraId="378744E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2003.11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167.8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义务教育公用经费和义务教育营养餐项目</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066B961">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（一）收入预算情况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15254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峨边彝族自治县沙坪镇中心小学2026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2003.11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92.75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4.63</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1910.35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95.37</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国有资本经营预算拨款收入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41A6E49">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（二）支出预算情况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017E53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峨边彝族自治县沙坪镇中心小学2026</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2003.11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1910.35</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95.37</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92.75</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4.63</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4A4E101C">
      <w:pPr>
        <w:pStyle w:val="4"/>
        <w:bidi w:val="0"/>
        <w:rPr>
          <w:rFonts w:hint="eastAsia" w:ascii="黑体" w:hAnsi="黑体" w:eastAsia="黑体" w:cs="黑体"/>
          <w:b w:val="0"/>
          <w:bCs/>
          <w:color w:val="000000" w:themeColor="text1"/>
          <w:lang w:val="en-US" w:eastAsia="zh-CN"/>
          <w14:textFill>
            <w14:solidFill>
              <w14:schemeClr w14:val="tx1"/>
            </w14:solidFill>
          </w14:textFill>
        </w:rPr>
      </w:pPr>
      <w:r>
        <w:rPr>
          <w:rFonts w:hint="eastAsia" w:ascii="黑体" w:hAnsi="黑体" w:eastAsia="黑体" w:cs="黑体"/>
          <w:b w:val="0"/>
          <w:bCs/>
          <w:color w:val="000000" w:themeColor="text1"/>
          <w:lang w:val="en-US" w:eastAsia="zh-CN"/>
          <w14:textFill>
            <w14:solidFill>
              <w14:schemeClr w14:val="tx1"/>
            </w14:solidFill>
          </w14:textFill>
        </w:rPr>
        <w:t>二、财政拨款收支预算情况说明</w:t>
      </w:r>
    </w:p>
    <w:p w14:paraId="68ED357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峨边彝族自治县沙坪镇中心小学2026</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2003.11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1835.31</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增加167.8</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义务教育公用经费和义务教育营养餐项目</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35F24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2003.11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w:t>
      </w:r>
      <w:r>
        <w:rPr>
          <w:rFonts w:hint="eastAsia" w:ascii="仿宋" w:hAnsi="仿宋" w:eastAsia="仿宋" w:cs="仿宋"/>
          <w:color w:val="000000" w:themeColor="text1"/>
          <w:kern w:val="0"/>
          <w:sz w:val="32"/>
          <w:szCs w:val="32"/>
          <w:lang w:val="en-US" w:eastAsia="zh-CN"/>
          <w14:textFill>
            <w14:solidFill>
              <w14:schemeClr w14:val="tx1"/>
            </w14:solidFill>
          </w14:textFill>
        </w:rPr>
        <w:t>教育</w:t>
      </w:r>
      <w:r>
        <w:rPr>
          <w:rFonts w:hint="eastAsia" w:ascii="仿宋" w:hAnsi="仿宋" w:eastAsia="仿宋" w:cs="仿宋"/>
          <w:color w:val="000000" w:themeColor="text1"/>
          <w:kern w:val="0"/>
          <w:sz w:val="32"/>
          <w:szCs w:val="32"/>
          <w14:textFill>
            <w14:solidFill>
              <w14:schemeClr w14:val="tx1"/>
            </w14:solidFill>
          </w14:textFill>
        </w:rPr>
        <w:t>支出</w:t>
      </w:r>
      <w:r>
        <w:rPr>
          <w:rFonts w:hint="eastAsia" w:ascii="仿宋" w:hAnsi="仿宋" w:cs="仿宋"/>
          <w:color w:val="000000" w:themeColor="text1"/>
          <w:kern w:val="0"/>
          <w:sz w:val="32"/>
          <w:szCs w:val="32"/>
          <w:lang w:val="en-US" w:eastAsia="zh-CN"/>
          <w14:textFill>
            <w14:solidFill>
              <w14:schemeClr w14:val="tx1"/>
            </w14:solidFill>
          </w14:textFill>
        </w:rPr>
        <w:t>1473.34</w:t>
      </w:r>
      <w:r>
        <w:rPr>
          <w:rFonts w:hint="eastAsia" w:ascii="仿宋" w:hAnsi="仿宋" w:eastAsia="仿宋" w:cs="仿宋"/>
          <w:color w:val="000000" w:themeColor="text1"/>
          <w:kern w:val="0"/>
          <w:sz w:val="32"/>
          <w:szCs w:val="32"/>
          <w14:textFill>
            <w14:solidFill>
              <w14:schemeClr w14:val="tx1"/>
            </w14:solidFill>
          </w14:textFill>
        </w:rPr>
        <w:t>万元、社会保障和就业支出</w:t>
      </w:r>
      <w:r>
        <w:rPr>
          <w:rFonts w:hint="eastAsia" w:ascii="仿宋" w:hAnsi="仿宋" w:cs="仿宋"/>
          <w:color w:val="000000" w:themeColor="text1"/>
          <w:kern w:val="0"/>
          <w:sz w:val="32"/>
          <w:szCs w:val="32"/>
          <w:lang w:val="en-US" w:eastAsia="zh-CN"/>
          <w14:textFill>
            <w14:solidFill>
              <w14:schemeClr w14:val="tx1"/>
            </w14:solidFill>
          </w14:textFill>
        </w:rPr>
        <w:t>304.4</w:t>
      </w:r>
      <w:r>
        <w:rPr>
          <w:rFonts w:hint="eastAsia" w:ascii="仿宋" w:hAnsi="仿宋" w:eastAsia="仿宋" w:cs="仿宋"/>
          <w:color w:val="000000" w:themeColor="text1"/>
          <w:kern w:val="0"/>
          <w:sz w:val="32"/>
          <w:szCs w:val="32"/>
          <w14:textFill>
            <w14:solidFill>
              <w14:schemeClr w14:val="tx1"/>
            </w14:solidFill>
          </w14:textFill>
        </w:rPr>
        <w:t>万元、卫生健康支出</w:t>
      </w:r>
      <w:r>
        <w:rPr>
          <w:rFonts w:hint="eastAsia" w:ascii="仿宋" w:hAnsi="仿宋" w:cs="仿宋"/>
          <w:color w:val="000000" w:themeColor="text1"/>
          <w:kern w:val="0"/>
          <w:sz w:val="32"/>
          <w:szCs w:val="32"/>
          <w:lang w:val="en-US" w:eastAsia="zh-CN"/>
          <w14:textFill>
            <w14:solidFill>
              <w14:schemeClr w14:val="tx1"/>
            </w14:solidFill>
          </w14:textFill>
        </w:rPr>
        <w:t>74.18</w:t>
      </w:r>
      <w:r>
        <w:rPr>
          <w:rFonts w:hint="eastAsia" w:ascii="仿宋" w:hAnsi="仿宋" w:eastAsia="仿宋" w:cs="仿宋"/>
          <w:color w:val="000000" w:themeColor="text1"/>
          <w:kern w:val="0"/>
          <w:sz w:val="32"/>
          <w:szCs w:val="32"/>
          <w14:textFill>
            <w14:solidFill>
              <w14:schemeClr w14:val="tx1"/>
            </w14:solidFill>
          </w14:textFill>
        </w:rPr>
        <w:t>万元，住</w:t>
      </w:r>
      <w:r>
        <w:rPr>
          <w:rFonts w:hint="eastAsia" w:ascii="仿宋" w:hAnsi="仿宋" w:eastAsia="仿宋" w:cs="仿宋"/>
          <w:color w:val="000000" w:themeColor="text1"/>
          <w:kern w:val="0"/>
          <w:sz w:val="32"/>
          <w:szCs w:val="32"/>
          <w:lang w:eastAsia="zh-CN"/>
          <w14:textFill>
            <w14:solidFill>
              <w14:schemeClr w14:val="tx1"/>
            </w14:solidFill>
          </w14:textFill>
        </w:rPr>
        <w:t>房</w:t>
      </w:r>
      <w:r>
        <w:rPr>
          <w:rFonts w:hint="eastAsia" w:ascii="仿宋" w:hAnsi="仿宋" w:eastAsia="仿宋" w:cs="仿宋"/>
          <w:color w:val="000000" w:themeColor="text1"/>
          <w:kern w:val="0"/>
          <w:sz w:val="32"/>
          <w:szCs w:val="32"/>
          <w14:textFill>
            <w14:solidFill>
              <w14:schemeClr w14:val="tx1"/>
            </w14:solidFill>
          </w14:textFill>
        </w:rPr>
        <w:t>保障支出</w:t>
      </w:r>
      <w:r>
        <w:rPr>
          <w:rFonts w:hint="eastAsia" w:ascii="仿宋" w:hAnsi="仿宋" w:cs="仿宋"/>
          <w:color w:val="000000" w:themeColor="text1"/>
          <w:kern w:val="0"/>
          <w:sz w:val="32"/>
          <w:szCs w:val="32"/>
          <w:lang w:val="en-US" w:eastAsia="zh-CN"/>
          <w14:textFill>
            <w14:solidFill>
              <w14:schemeClr w14:val="tx1"/>
            </w14:solidFill>
          </w14:textFill>
        </w:rPr>
        <w:t>151.19</w:t>
      </w:r>
      <w:r>
        <w:rPr>
          <w:rFonts w:hint="eastAsia" w:ascii="仿宋" w:hAnsi="仿宋" w:eastAsia="仿宋" w:cs="仿宋"/>
          <w:color w:val="000000" w:themeColor="text1"/>
          <w:kern w:val="0"/>
          <w:sz w:val="32"/>
          <w:szCs w:val="32"/>
          <w14:textFill>
            <w14:solidFill>
              <w14:schemeClr w14:val="tx1"/>
            </w14:solidFill>
          </w14:textFill>
        </w:rPr>
        <w:t>万元</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3321E8E7">
      <w:pPr>
        <w:numPr>
          <w:ilvl w:val="0"/>
          <w:numId w:val="0"/>
        </w:numPr>
        <w:spacing w:line="600" w:lineRule="exact"/>
        <w:ind w:firstLine="640" w:firstLineChars="200"/>
        <w:rPr>
          <w:rStyle w:val="24"/>
          <w:rFonts w:hint="eastAsia" w:ascii="黑体" w:hAnsi="黑体" w:eastAsia="黑体" w:cs="黑体"/>
          <w:b w:val="0"/>
          <w:bCs/>
          <w:color w:val="000000" w:themeColor="text1"/>
          <w:sz w:val="28"/>
          <w:szCs w:val="22"/>
          <w:lang w:eastAsia="zh-CN"/>
          <w14:textFill>
            <w14:solidFill>
              <w14:schemeClr w14:val="tx1"/>
            </w14:solidFill>
          </w14:textFill>
        </w:rPr>
      </w:pPr>
      <w:r>
        <w:rPr>
          <w:rStyle w:val="24"/>
          <w:rFonts w:hint="eastAsia" w:ascii="黑体" w:hAnsi="黑体" w:eastAsia="黑体" w:cs="黑体"/>
          <w:b w:val="0"/>
          <w:bCs/>
          <w:color w:val="000000" w:themeColor="text1"/>
          <w14:textFill>
            <w14:solidFill>
              <w14:schemeClr w14:val="tx1"/>
            </w14:solidFill>
          </w14:textFill>
        </w:rPr>
        <w:t>三、一般公共预算当年拨款情况说明</w:t>
      </w:r>
      <w:r>
        <w:rPr>
          <w:rStyle w:val="24"/>
          <w:rFonts w:hint="eastAsia" w:ascii="黑体" w:hAnsi="黑体" w:eastAsia="黑体" w:cs="黑体"/>
          <w:b w:val="0"/>
          <w:bCs/>
          <w:color w:val="000000" w:themeColor="text1"/>
          <w:sz w:val="28"/>
          <w:szCs w:val="22"/>
          <w:lang w:eastAsia="zh-CN"/>
          <w14:textFill>
            <w14:solidFill>
              <w14:schemeClr w14:val="tx1"/>
            </w14:solidFill>
          </w14:textFill>
        </w:rPr>
        <w:t>（以下金额不含上年结转）</w:t>
      </w:r>
    </w:p>
    <w:p w14:paraId="536F0D48">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（一）一般公共预算当年拨款规模及变化情况。</w:t>
      </w:r>
    </w:p>
    <w:p w14:paraId="7A86E97F">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年一般公共预算当年拨款</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1910.35</w:t>
      </w:r>
      <w:r>
        <w:rPr>
          <w:rFonts w:hint="eastAsia" w:ascii="Times New Roman" w:hAnsi="Times New Roman" w:eastAsia="仿宋_GB2312" w:cs="仿宋_GB2312"/>
          <w:color w:val="000000" w:themeColor="text1"/>
          <w:kern w:val="0"/>
          <w:sz w:val="32"/>
          <w:szCs w:val="32"/>
          <w14:textFill>
            <w14:solidFill>
              <w14:schemeClr w14:val="tx1"/>
            </w14:solidFill>
          </w14:textFill>
        </w:rPr>
        <w:t>万元，较上年预算数增加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92.45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增加</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义务教育公用经费和义务教育营养餐项目</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F1C0D54">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（二）一般公共预算当年拨款结构情况</w:t>
      </w:r>
      <w:r>
        <w:rPr>
          <w:rFonts w:hint="eastAsia" w:ascii="仿宋" w:hAnsi="仿宋" w:eastAsia="仿宋" w:cs="宋体"/>
          <w:color w:val="000000" w:themeColor="text1"/>
          <w:kern w:val="0"/>
          <w:sz w:val="32"/>
          <w:szCs w:val="32"/>
          <w14:textFill>
            <w14:solidFill>
              <w14:schemeClr w14:val="tx1"/>
            </w14:solidFill>
          </w14:textFill>
        </w:rPr>
        <w:t>。</w:t>
      </w:r>
    </w:p>
    <w:p w14:paraId="741362B0">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教育支出1473.34万元，占73.56%</w:t>
      </w:r>
      <w:r>
        <w:rPr>
          <w:rFonts w:hint="eastAsia" w:ascii="Times New Roman" w:hAnsi="Times New Roman" w:eastAsia="仿宋_GB2312" w:cs="仿宋_GB2312"/>
          <w:color w:val="000000" w:themeColor="text1"/>
          <w:kern w:val="0"/>
          <w:sz w:val="32"/>
          <w:szCs w:val="32"/>
          <w14:textFill>
            <w14:solidFill>
              <w14:schemeClr w14:val="tx1"/>
            </w14:solidFill>
          </w14:textFill>
        </w:rPr>
        <w:t>；社会保障和就业支出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304.4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15.20</w:t>
      </w:r>
      <w:r>
        <w:rPr>
          <w:rFonts w:hint="eastAsia" w:ascii="Times New Roman" w:hAnsi="Times New Roman" w:eastAsia="仿宋_GB2312" w:cs="仿宋_GB2312"/>
          <w:color w:val="000000" w:themeColor="text1"/>
          <w:kern w:val="0"/>
          <w:sz w:val="32"/>
          <w:szCs w:val="32"/>
          <w14:textFill>
            <w14:solidFill>
              <w14:schemeClr w14:val="tx1"/>
            </w14:solidFill>
          </w14:textFill>
        </w:rPr>
        <w:t>%；卫生健康支出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74.18</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w:t>
      </w:r>
      <w:r>
        <w:rPr>
          <w:rFonts w:hint="eastAsia" w:ascii="Times New Roman" w:hAnsi="Times New Roman" w:eastAsia="仿宋_GB2312" w:cs="仿宋_GB2312"/>
          <w:color w:val="000000" w:themeColor="text1"/>
          <w:kern w:val="0"/>
          <w:sz w:val="32"/>
          <w:szCs w:val="32"/>
          <w14:textFill>
            <w14:solidFill>
              <w14:schemeClr w14:val="tx1"/>
            </w14:solidFill>
          </w14:textFill>
        </w:rPr>
        <w:t>%；住房保障支出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151.19</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7.54</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0C7640C3">
      <w:pPr>
        <w:numPr>
          <w:ilvl w:val="0"/>
          <w:numId w:val="0"/>
        </w:numPr>
        <w:spacing w:line="600" w:lineRule="exact"/>
        <w:ind w:firstLine="640" w:firstLineChars="200"/>
        <w:rPr>
          <w:rFonts w:hint="eastAsia" w:ascii="Times New Roman" w:hAnsi="Times New Roman" w:eastAsia="楷体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（三）一般公共预算当年拨款具体使用情况</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w:t>
      </w:r>
    </w:p>
    <w:p w14:paraId="6BD5E07D">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教育支出（类）普通教育（款）</w:t>
      </w:r>
      <w:r>
        <w:rPr>
          <w:rFonts w:hint="eastAsia" w:ascii="仿宋" w:hAnsi="仿宋" w:cs="宋体"/>
          <w:color w:val="000000" w:themeColor="text1"/>
          <w:kern w:val="0"/>
          <w:sz w:val="32"/>
          <w:szCs w:val="32"/>
          <w:lang w:val="en-US" w:eastAsia="zh-CN"/>
          <w14:textFill>
            <w14:solidFill>
              <w14:schemeClr w14:val="tx1"/>
            </w14:solidFill>
          </w14:textFill>
        </w:rPr>
        <w:t>学前</w:t>
      </w:r>
      <w:r>
        <w:rPr>
          <w:rFonts w:hint="eastAsia" w:ascii="仿宋" w:hAnsi="仿宋" w:eastAsia="仿宋" w:cs="宋体"/>
          <w:color w:val="000000" w:themeColor="text1"/>
          <w:kern w:val="0"/>
          <w:sz w:val="32"/>
          <w:szCs w:val="32"/>
          <w14:textFill>
            <w14:solidFill>
              <w14:schemeClr w14:val="tx1"/>
            </w14:solidFill>
          </w14:textFill>
        </w:rPr>
        <w:t>教育（项）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21.55</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万元，主要用于：机关及参公管理事业单位正常运转的</w:t>
      </w:r>
      <w:r>
        <w:rPr>
          <w:rFonts w:hint="eastAsia" w:ascii="仿宋" w:hAnsi="仿宋" w:cs="宋体"/>
          <w:color w:val="000000" w:themeColor="text1"/>
          <w:kern w:val="0"/>
          <w:sz w:val="32"/>
          <w:szCs w:val="32"/>
          <w:lang w:val="en-US" w:eastAsia="zh-CN"/>
          <w14:textFill>
            <w14:solidFill>
              <w14:schemeClr w14:val="tx1"/>
            </w14:solidFill>
          </w14:textFill>
        </w:rPr>
        <w:t>项目</w:t>
      </w:r>
      <w:r>
        <w:rPr>
          <w:rFonts w:hint="eastAsia" w:ascii="仿宋" w:hAnsi="仿宋" w:eastAsia="仿宋" w:cs="宋体"/>
          <w:color w:val="000000" w:themeColor="text1"/>
          <w:kern w:val="0"/>
          <w:sz w:val="32"/>
          <w:szCs w:val="32"/>
          <w14:textFill>
            <w14:solidFill>
              <w14:schemeClr w14:val="tx1"/>
            </w14:solidFill>
          </w14:textFill>
        </w:rPr>
        <w:t>支出，包括</w:t>
      </w:r>
      <w:r>
        <w:rPr>
          <w:rFonts w:hint="eastAsia" w:ascii="仿宋" w:hAnsi="仿宋" w:cs="宋体"/>
          <w:color w:val="000000" w:themeColor="text1"/>
          <w:kern w:val="0"/>
          <w:sz w:val="32"/>
          <w:szCs w:val="32"/>
          <w:lang w:val="en-US" w:eastAsia="zh-CN"/>
          <w14:textFill>
            <w14:solidFill>
              <w14:schemeClr w14:val="tx1"/>
            </w14:solidFill>
          </w14:textFill>
        </w:rPr>
        <w:t>村幼教师</w:t>
      </w:r>
      <w:r>
        <w:rPr>
          <w:rFonts w:hint="eastAsia" w:ascii="仿宋" w:hAnsi="仿宋" w:eastAsia="仿宋" w:cs="宋体"/>
          <w:color w:val="000000" w:themeColor="text1"/>
          <w:kern w:val="0"/>
          <w:sz w:val="32"/>
          <w:szCs w:val="32"/>
          <w14:textFill>
            <w14:solidFill>
              <w14:schemeClr w14:val="tx1"/>
            </w14:solidFill>
          </w14:textFill>
        </w:rPr>
        <w:t>基本工资</w:t>
      </w:r>
      <w:r>
        <w:rPr>
          <w:rFonts w:hint="eastAsia" w:ascii="仿宋" w:hAnsi="仿宋" w:cs="宋体"/>
          <w:color w:val="000000" w:themeColor="text1"/>
          <w:kern w:val="0"/>
          <w:sz w:val="32"/>
          <w:szCs w:val="32"/>
          <w:lang w:eastAsia="zh-CN"/>
          <w14:textFill>
            <w14:solidFill>
              <w14:schemeClr w14:val="tx1"/>
            </w14:solidFill>
          </w14:textFill>
        </w:rPr>
        <w:t>及</w:t>
      </w:r>
      <w:r>
        <w:rPr>
          <w:rFonts w:hint="eastAsia" w:ascii="仿宋" w:hAnsi="仿宋" w:cs="宋体"/>
          <w:color w:val="000000" w:themeColor="text1"/>
          <w:kern w:val="0"/>
          <w:sz w:val="32"/>
          <w:szCs w:val="32"/>
          <w:lang w:val="en-US" w:eastAsia="zh-CN"/>
          <w14:textFill>
            <w14:solidFill>
              <w14:schemeClr w14:val="tx1"/>
            </w14:solidFill>
          </w14:textFill>
        </w:rPr>
        <w:t>保险</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cs="宋体"/>
          <w:color w:val="000000" w:themeColor="text1"/>
          <w:kern w:val="0"/>
          <w:sz w:val="32"/>
          <w:szCs w:val="32"/>
          <w:lang w:val="en-US" w:eastAsia="zh-CN"/>
          <w14:textFill>
            <w14:solidFill>
              <w14:schemeClr w14:val="tx1"/>
            </w14:solidFill>
          </w14:textFill>
        </w:rPr>
        <w:t>办公费的支出</w:t>
      </w:r>
      <w:r>
        <w:rPr>
          <w:rFonts w:hint="eastAsia" w:ascii="仿宋" w:hAnsi="仿宋" w:eastAsia="仿宋" w:cs="宋体"/>
          <w:color w:val="000000" w:themeColor="text1"/>
          <w:kern w:val="0"/>
          <w:sz w:val="32"/>
          <w:szCs w:val="32"/>
          <w14:textFill>
            <w14:solidFill>
              <w14:schemeClr w14:val="tx1"/>
            </w14:solidFill>
          </w14:textFill>
        </w:rPr>
        <w:t>。</w:t>
      </w:r>
    </w:p>
    <w:p w14:paraId="46A4BAF2">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教育支出（类）普通教育（款）</w:t>
      </w:r>
      <w:r>
        <w:rPr>
          <w:rFonts w:hint="eastAsia" w:ascii="仿宋" w:hAnsi="仿宋" w:cs="宋体"/>
          <w:color w:val="000000" w:themeColor="text1"/>
          <w:kern w:val="0"/>
          <w:sz w:val="32"/>
          <w:szCs w:val="32"/>
          <w:lang w:val="en-US" w:eastAsia="zh-CN"/>
          <w14:textFill>
            <w14:solidFill>
              <w14:schemeClr w14:val="tx1"/>
            </w14:solidFill>
          </w14:textFill>
        </w:rPr>
        <w:t>小学</w:t>
      </w:r>
      <w:r>
        <w:rPr>
          <w:rFonts w:hint="eastAsia" w:ascii="仿宋" w:hAnsi="仿宋" w:eastAsia="仿宋" w:cs="宋体"/>
          <w:color w:val="000000" w:themeColor="text1"/>
          <w:kern w:val="0"/>
          <w:sz w:val="32"/>
          <w:szCs w:val="32"/>
          <w14:textFill>
            <w14:solidFill>
              <w14:schemeClr w14:val="tx1"/>
            </w14:solidFill>
          </w14:textFill>
        </w:rPr>
        <w:t>教育（项）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1451.79</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万元，主要用于：</w:t>
      </w:r>
      <w:r>
        <w:rPr>
          <w:rFonts w:hint="eastAsia" w:ascii="仿宋" w:hAnsi="仿宋" w:eastAsia="仿宋" w:cs="宋体"/>
          <w:color w:val="000000" w:themeColor="text1"/>
          <w:kern w:val="0"/>
          <w:sz w:val="32"/>
          <w:szCs w:val="32"/>
          <w14:textFill>
            <w14:solidFill>
              <w14:schemeClr w14:val="tx1"/>
            </w14:solidFill>
          </w14:textFill>
        </w:rPr>
        <w:t>机关及参公管理事业单位正常运转的基本支出，包括基本工资、津贴补贴等人员经费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cs="宋体"/>
          <w:color w:val="000000" w:themeColor="text1"/>
          <w:kern w:val="0"/>
          <w:sz w:val="32"/>
          <w:szCs w:val="32"/>
          <w:lang w:val="en-US" w:eastAsia="zh-CN"/>
          <w14:textFill>
            <w14:solidFill>
              <w14:schemeClr w14:val="tx1"/>
            </w14:solidFill>
          </w14:textFill>
        </w:rPr>
        <w:t>项目支出，包括办公经费、水费、电费等经费</w:t>
      </w:r>
      <w:r>
        <w:rPr>
          <w:rFonts w:hint="eastAsia" w:ascii="仿宋" w:hAnsi="仿宋" w:eastAsia="仿宋" w:cs="宋体"/>
          <w:color w:val="000000" w:themeColor="text1"/>
          <w:kern w:val="0"/>
          <w:sz w:val="32"/>
          <w:szCs w:val="32"/>
          <w14:textFill>
            <w14:solidFill>
              <w14:schemeClr w14:val="tx1"/>
            </w14:solidFill>
          </w14:textFill>
        </w:rPr>
        <w:t>。</w:t>
      </w:r>
    </w:p>
    <w:p w14:paraId="2092D052">
      <w:pPr>
        <w:spacing w:line="600" w:lineRule="exact"/>
        <w:ind w:firstLine="640" w:firstLineChars="200"/>
        <w:rPr>
          <w:rFonts w:ascii="仿宋" w:hAnsi="宋体" w:eastAsia="仿宋" w:cs="宋体"/>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社会保障和就业（类） 行政事业单位养老支出（款）机关事业单位基本养老保险缴费支出（项）</w:t>
      </w:r>
      <w:r>
        <w:rPr>
          <w:rFonts w:hint="eastAsia" w:ascii="仿宋" w:hAnsi="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191.75</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万元，主要用于：实施养老保险制度后，部门按规定由单位缴纳的基本养老保险费支出。</w:t>
      </w:r>
      <w:r>
        <w:rPr>
          <w:rFonts w:ascii="仿宋" w:hAnsi="宋体" w:eastAsia="仿宋" w:cs="宋体"/>
          <w:color w:val="000000" w:themeColor="text1"/>
          <w:kern w:val="0"/>
          <w:sz w:val="32"/>
          <w:szCs w:val="32"/>
          <w14:textFill>
            <w14:solidFill>
              <w14:schemeClr w14:val="tx1"/>
            </w14:solidFill>
          </w14:textFill>
        </w:rPr>
        <w:t> </w:t>
      </w:r>
    </w:p>
    <w:p w14:paraId="600C16DC">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4</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 行政事业单位养老支出（款）机关事业单位职业年金缴费支出（项）</w:t>
      </w:r>
      <w:r>
        <w:rPr>
          <w:rFonts w:hint="eastAsia" w:ascii="仿宋" w:hAnsi="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9</w:t>
      </w:r>
      <w:r>
        <w:rPr>
          <w:rFonts w:hint="eastAsia" w:ascii="仿宋" w:hAnsi="仿宋" w:cs="宋体"/>
          <w:color w:val="000000" w:themeColor="text1"/>
          <w:kern w:val="0"/>
          <w:sz w:val="32"/>
          <w:szCs w:val="32"/>
          <w:lang w:val="en-US" w:eastAsia="zh-CN"/>
          <w14:textFill>
            <w14:solidFill>
              <w14:schemeClr w14:val="tx1"/>
            </w14:solidFill>
          </w14:textFill>
        </w:rPr>
        <w:t>5.87</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万元，主要用于：实施养老保险制度后，部门按规定由单位缴纳的职业年金支出。</w:t>
      </w:r>
    </w:p>
    <w:p w14:paraId="5B12DC55">
      <w:pPr>
        <w:spacing w:line="600" w:lineRule="exact"/>
        <w:ind w:left="0" w:leftChars="0" w:firstLine="640" w:firstLineChars="200"/>
        <w:rPr>
          <w:rFonts w:hint="eastAsia" w:ascii="仿宋" w:hAnsi="宋体" w:eastAsia="仿宋" w:cs="宋体"/>
          <w:color w:val="000000" w:themeColor="text1"/>
          <w:kern w:val="0"/>
          <w:sz w:val="32"/>
          <w:szCs w:val="32"/>
          <w:lang w:eastAsia="zh-CN"/>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5</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社会保障和就业（类）其他社会保障和就业支出（款）其他社会保障和就业支出（项）</w:t>
      </w:r>
      <w:r>
        <w:rPr>
          <w:rFonts w:hint="eastAsia" w:ascii="仿宋" w:hAnsi="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cs="宋体"/>
          <w:color w:val="000000" w:themeColor="text1"/>
          <w:kern w:val="0"/>
          <w:sz w:val="32"/>
          <w:szCs w:val="32"/>
          <w:lang w:val="en-US" w:eastAsia="zh-CN"/>
          <w14:textFill>
            <w14:solidFill>
              <w14:schemeClr w14:val="tx1"/>
            </w14:solidFill>
          </w14:textFill>
        </w:rPr>
        <w:t>6.78</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万元，主要用于：实施养老保险制度后，部门按规定由单位缴纳的工伤保</w:t>
      </w:r>
      <w:r>
        <w:rPr>
          <w:rFonts w:hint="eastAsia" w:ascii="仿宋" w:hAnsi="仿宋" w:cs="宋体"/>
          <w:color w:val="000000" w:themeColor="text1"/>
          <w:kern w:val="0"/>
          <w:sz w:val="32"/>
          <w:szCs w:val="32"/>
          <w:lang w:eastAsia="zh-CN"/>
          <w14:textFill>
            <w14:solidFill>
              <w14:schemeClr w14:val="tx1"/>
            </w14:solidFill>
          </w14:textFill>
        </w:rPr>
        <w:t>险和</w:t>
      </w:r>
      <w:r>
        <w:rPr>
          <w:rFonts w:hint="eastAsia" w:ascii="仿宋" w:hAnsi="仿宋" w:eastAsia="仿宋" w:cs="宋体"/>
          <w:color w:val="000000" w:themeColor="text1"/>
          <w:kern w:val="0"/>
          <w:sz w:val="32"/>
          <w:szCs w:val="32"/>
          <w14:textFill>
            <w14:solidFill>
              <w14:schemeClr w14:val="tx1"/>
            </w14:solidFill>
          </w14:textFill>
        </w:rPr>
        <w:t>失业保险支出。</w:t>
      </w:r>
      <w:r>
        <w:rPr>
          <w:rFonts w:ascii="仿宋" w:hAnsi="宋体" w:eastAsia="仿宋" w:cs="宋体"/>
          <w:color w:val="000000" w:themeColor="text1"/>
          <w:kern w:val="0"/>
          <w:sz w:val="32"/>
          <w:szCs w:val="32"/>
          <w14:textFill>
            <w14:solidFill>
              <w14:schemeClr w14:val="tx1"/>
            </w14:solidFill>
          </w14:textFill>
        </w:rPr>
        <w:t> </w:t>
      </w:r>
    </w:p>
    <w:p w14:paraId="28E9D3F8">
      <w:pPr>
        <w:numPr>
          <w:ilvl w:val="0"/>
          <w:numId w:val="0"/>
        </w:numPr>
        <w:spacing w:line="600" w:lineRule="exact"/>
        <w:ind w:firstLine="320" w:firstLineChars="1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cs="宋体"/>
          <w:color w:val="000000" w:themeColor="text1"/>
          <w:kern w:val="0"/>
          <w:sz w:val="32"/>
          <w:szCs w:val="32"/>
          <w:lang w:val="en-US" w:eastAsia="zh-CN"/>
          <w14:textFill>
            <w14:solidFill>
              <w14:schemeClr w14:val="tx1"/>
            </w14:solidFill>
          </w14:textFill>
        </w:rPr>
        <w:t>6</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卫生健康支出（类）行政事业单位医疗（款）事业单位医疗（项）</w:t>
      </w:r>
      <w:r>
        <w:rPr>
          <w:rFonts w:hint="eastAsia" w:ascii="仿宋" w:hAnsi="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74.18</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万元，主要用于：机关及参公管理事业单位基本医疗保险缴费支出</w:t>
      </w:r>
    </w:p>
    <w:p w14:paraId="15F8E44E">
      <w:pPr>
        <w:numPr>
          <w:ilvl w:val="0"/>
          <w:numId w:val="0"/>
        </w:numPr>
        <w:spacing w:line="600" w:lineRule="exact"/>
        <w:ind w:firstLine="640" w:firstLineChars="200"/>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宋体"/>
          <w:color w:val="000000" w:themeColor="text1"/>
          <w:kern w:val="0"/>
          <w:sz w:val="32"/>
          <w:szCs w:val="32"/>
          <w:lang w:val="en-US" w:eastAsia="zh-CN"/>
          <w14:textFill>
            <w14:solidFill>
              <w14:schemeClr w14:val="tx1"/>
            </w14:solidFill>
          </w14:textFill>
        </w:rPr>
        <w:t>7</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住房保障支出（类）</w:t>
      </w:r>
      <w:r>
        <w:rPr>
          <w:rStyle w:val="13"/>
          <w:rFonts w:hint="eastAsia" w:ascii="仿宋" w:hAnsi="仿宋" w:eastAsia="仿宋"/>
          <w:b w:val="0"/>
          <w:color w:val="000000" w:themeColor="text1"/>
          <w:sz w:val="32"/>
          <w:szCs w:val="32"/>
          <w14:textFill>
            <w14:solidFill>
              <w14:schemeClr w14:val="tx1"/>
            </w14:solidFill>
          </w14:textFill>
        </w:rPr>
        <w:t>住房改革支出（款）住房公积金（项）</w:t>
      </w:r>
      <w:r>
        <w:rPr>
          <w:rStyle w:val="13"/>
          <w:rFonts w:hint="eastAsia" w:ascii="仿宋" w:hAnsi="仿宋"/>
          <w:b w:val="0"/>
          <w:color w:val="000000" w:themeColor="text1"/>
          <w:sz w:val="32"/>
          <w:szCs w:val="32"/>
          <w:lang w:eastAsia="zh-CN"/>
          <w14:textFill>
            <w14:solidFill>
              <w14:schemeClr w14:val="tx1"/>
            </w14:solidFill>
          </w14:textFill>
        </w:rPr>
        <w:t>：</w:t>
      </w:r>
      <w:r>
        <w:rPr>
          <w:rFonts w:hint="eastAsia" w:ascii="仿宋" w:hAnsi="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151.19</w:t>
      </w:r>
      <w:r>
        <w:rPr>
          <w:rFonts w:hint="eastAsia" w:ascii="仿宋" w:hAnsi="仿宋" w:eastAsia="仿宋" w:cs="宋体"/>
          <w:color w:val="000000" w:themeColor="text1"/>
          <w:kern w:val="0"/>
          <w:sz w:val="32"/>
          <w:szCs w:val="32"/>
          <w14:textFill>
            <w14:solidFill>
              <w14:schemeClr w14:val="tx1"/>
            </w14:solidFill>
          </w14:textFill>
        </w:rPr>
        <w:t>万元，主要用于：部门按人力资源和社会保障部、财政部规定的基本工资和津贴补贴以及规定比例为职工缴纳的住房公积金支出。</w:t>
      </w:r>
    </w:p>
    <w:p w14:paraId="6F484273">
      <w:pPr>
        <w:numPr>
          <w:ilvl w:val="0"/>
          <w:numId w:val="0"/>
        </w:numPr>
        <w:spacing w:line="600" w:lineRule="exact"/>
        <w:ind w:firstLine="640" w:firstLineChars="20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四</w:t>
      </w:r>
      <w:r>
        <w:rPr>
          <w:rStyle w:val="24"/>
          <w:rFonts w:hint="eastAsia" w:ascii="黑体" w:hAnsi="黑体" w:eastAsia="黑体" w:cs="黑体"/>
          <w:b w:val="0"/>
          <w:bCs/>
          <w:color w:val="000000" w:themeColor="text1"/>
          <w14:textFill>
            <w14:solidFill>
              <w14:schemeClr w14:val="tx1"/>
            </w14:solidFill>
          </w14:textFill>
        </w:rPr>
        <w:t>、一般公共预算基本支出情况说明</w:t>
      </w:r>
    </w:p>
    <w:p w14:paraId="528D926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年一般公共预算基本支出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1910.35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p>
    <w:p w14:paraId="4773B65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人员经费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1824.67</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主要包括：基本工资、津贴补贴、艰苦边远地区津贴、乡镇工作补贴、伙食补助费、其他社会保险缴费、绩效工资、机关事业单位基本养老保险缴费、职业年金缴费、住房公积金、其他对个人和家庭的补助支出。</w:t>
      </w:r>
    </w:p>
    <w:p w14:paraId="151C25A7">
      <w:pPr>
        <w:ind w:left="0" w:leftChars="0" w:firstLine="640" w:firstLineChars="200"/>
        <w:rPr>
          <w:rFonts w:hint="default"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公用经费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85.68</w:t>
      </w:r>
      <w:bookmarkStart w:id="0" w:name="_GoBack"/>
      <w:bookmarkEnd w:id="0"/>
      <w:r>
        <w:rPr>
          <w:rFonts w:hint="eastAsia" w:ascii="Times New Roman" w:hAnsi="Times New Roman" w:eastAsia="仿宋_GB2312" w:cs="仿宋_GB2312"/>
          <w:color w:val="000000" w:themeColor="text1"/>
          <w:kern w:val="0"/>
          <w:sz w:val="32"/>
          <w:szCs w:val="32"/>
          <w14:textFill>
            <w14:solidFill>
              <w14:schemeClr w14:val="tx1"/>
            </w14:solidFill>
          </w14:textFill>
        </w:rPr>
        <w:t>万元，主要包括：</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工会</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费、福利费、接待费。</w:t>
      </w:r>
    </w:p>
    <w:p w14:paraId="7BDD86D4">
      <w:pPr>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五</w:t>
      </w:r>
      <w:r>
        <w:rPr>
          <w:rStyle w:val="24"/>
          <w:rFonts w:hint="eastAsia" w:ascii="黑体" w:hAnsi="黑体" w:eastAsia="黑体" w:cs="黑体"/>
          <w:b w:val="0"/>
          <w:bCs/>
          <w:color w:val="000000" w:themeColor="text1"/>
          <w14:textFill>
            <w14:solidFill>
              <w14:schemeClr w14:val="tx1"/>
            </w14:solidFill>
          </w14:textFill>
        </w:rPr>
        <w:t>、政府性基金预算支出规模及变化情况说明</w:t>
      </w:r>
    </w:p>
    <w:p w14:paraId="38E05F87">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峨边彝族自治县沙坪镇中心小学2026年没有使用政府性基金预算拨款安排的支出。</w:t>
      </w:r>
    </w:p>
    <w:p w14:paraId="133E3BD0">
      <w:pPr>
        <w:rPr>
          <w:rStyle w:val="24"/>
          <w:rFonts w:hint="eastAsia" w:ascii="黑体" w:hAnsi="黑体" w:eastAsia="黑体" w:cs="黑体"/>
          <w:b w:val="0"/>
          <w:bCs/>
          <w:color w:val="000000" w:themeColor="text1"/>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六</w:t>
      </w:r>
      <w:r>
        <w:rPr>
          <w:rStyle w:val="24"/>
          <w:rFonts w:hint="eastAsia" w:ascii="黑体" w:hAnsi="黑体" w:eastAsia="黑体" w:cs="黑体"/>
          <w:b w:val="0"/>
          <w:bCs/>
          <w:color w:val="000000" w:themeColor="text1"/>
          <w14:textFill>
            <w14:solidFill>
              <w14:schemeClr w14:val="tx1"/>
            </w14:solidFill>
          </w14:textFill>
        </w:rPr>
        <w:t>、国有资本经营预算支出规模及变化情况说明</w:t>
      </w:r>
    </w:p>
    <w:p w14:paraId="4AE449CC">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峨边彝族自治县沙坪镇中心小学2026年没有使用国有资本经营预算拨款安排的支出。</w:t>
      </w:r>
    </w:p>
    <w:p w14:paraId="55ED7837">
      <w:pPr>
        <w:pStyle w:val="4"/>
        <w:bidi w:val="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七</w:t>
      </w:r>
      <w:r>
        <w:rPr>
          <w:rStyle w:val="24"/>
          <w:rFonts w:hint="eastAsia" w:ascii="黑体" w:hAnsi="黑体" w:eastAsia="黑体" w:cs="黑体"/>
          <w:b w:val="0"/>
          <w:bCs/>
          <w:color w:val="000000" w:themeColor="text1"/>
          <w14:textFill>
            <w14:solidFill>
              <w14:schemeClr w14:val="tx1"/>
            </w14:solidFill>
          </w14:textFill>
        </w:rPr>
        <w:t>、“三公”经费预算安排情况说明</w:t>
      </w:r>
    </w:p>
    <w:p w14:paraId="4A82B7D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年“三公”经费</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财政拨款</w:t>
      </w:r>
      <w:r>
        <w:rPr>
          <w:rFonts w:hint="eastAsia" w:ascii="Times New Roman" w:hAnsi="Times New Roman" w:eastAsia="仿宋_GB2312" w:cs="仿宋_GB2312"/>
          <w:color w:val="000000" w:themeColor="text1"/>
          <w:kern w:val="0"/>
          <w:sz w:val="32"/>
          <w:szCs w:val="32"/>
          <w14:textFill>
            <w14:solidFill>
              <w14:schemeClr w14:val="tx1"/>
            </w14:solidFill>
          </w14:textFill>
        </w:rPr>
        <w:t>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05</w:t>
      </w:r>
      <w:r>
        <w:rPr>
          <w:rFonts w:hint="eastAsia" w:ascii="Times New Roman" w:hAnsi="Times New Roman" w:eastAsia="仿宋_GB2312" w:cs="仿宋_GB2312"/>
          <w:color w:val="000000" w:themeColor="text1"/>
          <w:kern w:val="0"/>
          <w:sz w:val="32"/>
          <w:szCs w:val="32"/>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p>
    <w:p w14:paraId="2315B84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w:t>
      </w:r>
      <w:r>
        <w:rPr>
          <w:rFonts w:hint="eastAsia" w:ascii="Times New Roman" w:hAnsi="Times New Roman" w:eastAsia="仿宋_GB2312" w:cs="仿宋_GB2312"/>
          <w:color w:val="000000" w:themeColor="text1"/>
          <w:kern w:val="0"/>
          <w:sz w:val="32"/>
          <w:szCs w:val="32"/>
          <w14:textFill>
            <w14:solidFill>
              <w14:schemeClr w14:val="tx1"/>
            </w14:solidFill>
          </w14:textFill>
        </w:rPr>
        <w:t>因公出国（境）经费较上年预算持平。主要原因是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和2025</w:t>
      </w:r>
      <w:r>
        <w:rPr>
          <w:rFonts w:hint="eastAsia" w:ascii="Times New Roman" w:hAnsi="Times New Roman" w:eastAsia="仿宋_GB2312" w:cs="仿宋_GB2312"/>
          <w:color w:val="000000" w:themeColor="text1"/>
          <w:kern w:val="0"/>
          <w:sz w:val="32"/>
          <w:szCs w:val="32"/>
          <w14:textFill>
            <w14:solidFill>
              <w14:schemeClr w14:val="tx1"/>
            </w14:solidFill>
          </w14:textFill>
        </w:rPr>
        <w:t>年均无因公出国（境）费用支出。</w:t>
      </w:r>
    </w:p>
    <w:p w14:paraId="1212577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2.公务接待费较上年预算减少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0.5</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50</w:t>
      </w:r>
      <w:r>
        <w:rPr>
          <w:rFonts w:hint="eastAsia" w:ascii="Times New Roman" w:hAnsi="Times New Roman" w:eastAsia="仿宋_GB2312" w:cs="仿宋_GB2312"/>
          <w:color w:val="000000" w:themeColor="text1"/>
          <w:kern w:val="0"/>
          <w:sz w:val="32"/>
          <w:szCs w:val="32"/>
          <w14:textFill>
            <w14:solidFill>
              <w14:schemeClr w14:val="tx1"/>
            </w14:solidFill>
          </w14:textFill>
        </w:rPr>
        <w:t>%。主要原因是按照中央八项规定及厉行节约、反对浪费的要求，简化接待程序，严格控制用餐及住宿标准，减少公务接待开支。</w:t>
      </w:r>
    </w:p>
    <w:p w14:paraId="334803C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年公务接待费计划用于</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市教科所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调研指导工作和</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对口单位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来我单位交流学习等。</w:t>
      </w:r>
    </w:p>
    <w:p w14:paraId="659889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3.公务用车购置及运行维护费较上年预算减少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万元，下降</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49C768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单位现有公务用车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辆，其中：轿车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辆，越野车</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辆，其他车型</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辆。</w:t>
      </w:r>
    </w:p>
    <w:p w14:paraId="46B5062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2026年安排公务用车购置费0万元。</w:t>
      </w:r>
    </w:p>
    <w:p w14:paraId="4D3AA94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w:t>
      </w:r>
      <w:r>
        <w:rPr>
          <w:rFonts w:hint="eastAsia" w:ascii="Times New Roman" w:hAnsi="Times New Roman" w:eastAsia="仿宋_GB2312" w:cs="仿宋_GB2312"/>
          <w:color w:val="000000" w:themeColor="text1"/>
          <w:kern w:val="0"/>
          <w:sz w:val="32"/>
          <w:szCs w:val="32"/>
          <w14:textFill>
            <w14:solidFill>
              <w14:schemeClr w14:val="tx1"/>
            </w14:solidFill>
          </w14:textFill>
        </w:rPr>
        <w:t>年安排公务用车运行维护费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万元，用于公务用车燃油、维修、保险及其他车辆支出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，主要保障相关工作开展</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72C0632">
      <w:pPr>
        <w:pStyle w:val="4"/>
        <w:bidi w:val="0"/>
        <w:rPr>
          <w:rStyle w:val="24"/>
          <w:rFonts w:hint="eastAsia" w:ascii="黑体" w:hAnsi="黑体" w:eastAsia="黑体" w:cs="黑体"/>
          <w:b w:val="0"/>
          <w:bCs/>
          <w:color w:val="000000" w:themeColor="text1"/>
          <w:lang w:eastAsia="zh-CN"/>
          <w14:textFill>
            <w14:solidFill>
              <w14:schemeClr w14:val="tx1"/>
            </w14:solidFill>
          </w14:textFill>
        </w:rPr>
      </w:pPr>
      <w:r>
        <w:rPr>
          <w:rStyle w:val="24"/>
          <w:rFonts w:hint="eastAsia" w:ascii="黑体" w:hAnsi="黑体" w:eastAsia="黑体" w:cs="黑体"/>
          <w:b w:val="0"/>
          <w:bCs/>
          <w:color w:val="000000" w:themeColor="text1"/>
          <w:lang w:eastAsia="zh-CN"/>
          <w14:textFill>
            <w14:solidFill>
              <w14:schemeClr w14:val="tx1"/>
            </w14:solidFill>
          </w14:textFill>
        </w:rPr>
        <w:t>八</w:t>
      </w:r>
      <w:r>
        <w:rPr>
          <w:rStyle w:val="24"/>
          <w:rFonts w:hint="eastAsia" w:ascii="黑体" w:hAnsi="黑体" w:eastAsia="黑体" w:cs="黑体"/>
          <w:b w:val="0"/>
          <w:bCs/>
          <w:color w:val="000000" w:themeColor="text1"/>
          <w14:textFill>
            <w14:solidFill>
              <w14:schemeClr w14:val="tx1"/>
            </w14:solidFill>
          </w14:textFill>
        </w:rPr>
        <w:t>、其他重要事项的情况说明</w:t>
      </w:r>
    </w:p>
    <w:p w14:paraId="08A998EA">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（一）机关运行经费。</w:t>
      </w:r>
    </w:p>
    <w:p w14:paraId="2B1D6859">
      <w:pPr>
        <w:bidi w:val="0"/>
        <w:rPr>
          <w:rFonts w:hint="default" w:ascii="Times New Roman" w:hAnsi="Times New Roman" w:eastAsia="仿宋_GB2312" w:cs="仿宋_GB2312"/>
          <w:color w:val="000000" w:themeColor="text1"/>
          <w:sz w:val="32"/>
          <w:szCs w:val="32"/>
          <w:shd w:val="clear" w:color="auto" w:fill="FFFFFF"/>
          <w:lang w:val="en-US"/>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85.69</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，比2025年预算增</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4.43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是：增加福利费。</w:t>
      </w:r>
    </w:p>
    <w:p w14:paraId="7CD0DEB3">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2A1CC6AF">
      <w:pPr>
        <w:suppressAutoHyphens/>
        <w:spacing w:line="580" w:lineRule="exact"/>
        <w:ind w:firstLine="640" w:firstLineChars="200"/>
        <w:jc w:val="both"/>
        <w:outlineLvl w:val="2"/>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2026年无政府采购项目，未安排政府采购预算。</w:t>
      </w:r>
    </w:p>
    <w:p w14:paraId="623653EB">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三</w:t>
      </w:r>
      <w:r>
        <w:rPr>
          <w:rFonts w:hint="eastAsia" w:ascii="Times New Roman" w:hAnsi="Times New Roman" w:eastAsia="楷体_GB2312" w:cs="Times New Roman"/>
          <w:b w:val="0"/>
          <w:bCs/>
          <w:color w:val="000000" w:themeColor="text1"/>
          <w:sz w:val="32"/>
          <w:szCs w:val="32"/>
          <w14:textFill>
            <w14:solidFill>
              <w14:schemeClr w14:val="tx1"/>
            </w14:solidFill>
          </w14:textFill>
        </w:rPr>
        <w:t>）国有资产占有使用情况。</w:t>
      </w:r>
    </w:p>
    <w:p w14:paraId="14766FAA">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14:textFill>
            <w14:solidFill>
              <w14:schemeClr w14:val="tx1"/>
            </w14:solidFill>
          </w14:textFill>
        </w:rPr>
        <w:t>截至</w:t>
      </w:r>
      <w:r>
        <w:rPr>
          <w:rFonts w:hint="eastAsia" w:ascii="Times New Roman" w:hAnsi="Times New Roman" w:eastAsia="仿宋_GB2312" w:cs="仿宋_GB2312"/>
          <w:color w:val="000000" w:themeColor="text1"/>
          <w:kern w:val="0"/>
          <w:lang w:eastAsia="zh-CN"/>
          <w14:textFill>
            <w14:solidFill>
              <w14:schemeClr w14:val="tx1"/>
            </w14:solidFill>
          </w14:textFill>
        </w:rPr>
        <w:t>2025</w:t>
      </w:r>
      <w:r>
        <w:rPr>
          <w:rFonts w:hint="eastAsia" w:ascii="Times New Roman" w:hAnsi="Times New Roman" w:eastAsia="仿宋_GB2312" w:cs="仿宋_GB2312"/>
          <w:color w:val="000000" w:themeColor="text1"/>
          <w:kern w:val="0"/>
          <w14:textFill>
            <w14:solidFill>
              <w14:schemeClr w14:val="tx1"/>
            </w14:solidFill>
          </w14:textFill>
        </w:rPr>
        <w:t>年底，</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14:textFill>
            <w14:solidFill>
              <w14:schemeClr w14:val="tx1"/>
            </w14:solidFill>
          </w14:textFill>
        </w:rPr>
        <w:t>所属各预算单位共有车辆</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w:t>
      </w:r>
      <w:r>
        <w:rPr>
          <w:rFonts w:hint="eastAsia" w:ascii="Times New Roman" w:hAnsi="Times New Roman" w:eastAsia="仿宋_GB2312" w:cs="仿宋_GB2312"/>
          <w:color w:val="000000" w:themeColor="text1"/>
          <w:kern w:val="0"/>
          <w:lang w:eastAsia="zh-CN"/>
          <w14:textFill>
            <w14:solidFill>
              <w14:schemeClr w14:val="tx1"/>
            </w14:solidFill>
          </w14:textFill>
        </w:rPr>
        <w:t>。</w:t>
      </w:r>
      <w:r>
        <w:rPr>
          <w:rFonts w:hint="eastAsia" w:ascii="Times New Roman" w:hAnsi="Times New Roman" w:eastAsia="仿宋_GB2312" w:cs="仿宋_GB2312"/>
          <w:color w:val="000000" w:themeColor="text1"/>
          <w:kern w:val="0"/>
          <w14:textFill>
            <w14:solidFill>
              <w14:schemeClr w14:val="tx1"/>
            </w14:solidFill>
          </w14:textFill>
        </w:rPr>
        <w:t>其中，县级领导干部用车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辆、定向保障用车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辆、执法执勤用车</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辆。单位价值200万元以上大型设备</w:t>
      </w:r>
      <w:r>
        <w:rPr>
          <w:rFonts w:hint="eastAsia" w:ascii="Times New Roman" w:hAnsi="Times New Roman" w:eastAsia="仿宋_GB2312" w:cs="仿宋_GB2312"/>
          <w:color w:val="000000" w:themeColor="text1"/>
          <w:kern w:val="0"/>
          <w:lang w:val="en-US" w:eastAsia="zh-CN"/>
          <w14:textFill>
            <w14:solidFill>
              <w14:schemeClr w14:val="tx1"/>
            </w14:solidFill>
          </w14:textFill>
        </w:rPr>
        <w:t>0</w:t>
      </w:r>
      <w:r>
        <w:rPr>
          <w:rFonts w:hint="eastAsia" w:ascii="Times New Roman" w:hAnsi="Times New Roman" w:eastAsia="仿宋_GB2312" w:cs="仿宋_GB2312"/>
          <w:color w:val="000000" w:themeColor="text1"/>
          <w:kern w:val="0"/>
          <w14:textFill>
            <w14:solidFill>
              <w14:schemeClr w14:val="tx1"/>
            </w14:solidFill>
          </w14:textFill>
        </w:rPr>
        <w:t>台（套）。</w:t>
      </w:r>
    </w:p>
    <w:p w14:paraId="38973687">
      <w:pPr>
        <w:rPr>
          <w:rFonts w:hint="eastAsia" w:ascii="Times New Roman" w:hAnsi="Times New Roman" w:eastAsia="仿宋_GB2312" w:cs="仿宋_GB2312"/>
          <w:color w:val="000000" w:themeColor="text1"/>
          <w:kern w:val="0"/>
          <w14:textFill>
            <w14:solidFill>
              <w14:schemeClr w14:val="tx1"/>
            </w14:solidFill>
          </w14:textFill>
        </w:rPr>
      </w:pPr>
      <w:r>
        <w:rPr>
          <w:rFonts w:hint="eastAsia" w:ascii="Times New Roman" w:hAnsi="Times New Roman" w:eastAsia="仿宋_GB2312" w:cs="仿宋_GB2312"/>
          <w:color w:val="000000" w:themeColor="text1"/>
          <w:kern w:val="0"/>
          <w:lang w:eastAsia="zh-CN"/>
          <w14:textFill>
            <w14:solidFill>
              <w14:schemeClr w14:val="tx1"/>
            </w14:solidFill>
          </w14:textFill>
        </w:rPr>
        <w:t>2026</w:t>
      </w:r>
      <w:r>
        <w:rPr>
          <w:rFonts w:hint="eastAsia" w:ascii="Times New Roman" w:hAnsi="Times New Roman" w:eastAsia="仿宋_GB2312" w:cs="仿宋_GB2312"/>
          <w:color w:val="000000" w:themeColor="text1"/>
          <w:kern w:val="0"/>
          <w14:textFill>
            <w14:solidFill>
              <w14:schemeClr w14:val="tx1"/>
            </w14:solidFill>
          </w14:textFill>
        </w:rPr>
        <w:t>年部门预算未安排购置车辆及单位价值200万元以上大型设备。</w:t>
      </w:r>
    </w:p>
    <w:p w14:paraId="294AFBD3">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w:t>
      </w:r>
      <w:r>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t>四</w:t>
      </w:r>
      <w:r>
        <w:rPr>
          <w:rFonts w:hint="eastAsia" w:ascii="Times New Roman" w:hAnsi="Times New Roman" w:eastAsia="楷体_GB2312" w:cs="Times New Roman"/>
          <w:b w:val="0"/>
          <w:bCs/>
          <w:color w:val="000000" w:themeColor="text1"/>
          <w:sz w:val="32"/>
          <w:szCs w:val="32"/>
          <w14:textFill>
            <w14:solidFill>
              <w14:schemeClr w14:val="tx1"/>
            </w14:solidFill>
          </w14:textFill>
        </w:rPr>
        <w:t>）绩效目标设置情况。</w:t>
      </w:r>
    </w:p>
    <w:p w14:paraId="7C2CF4D3">
      <w:pPr>
        <w:bidi w:val="0"/>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峨边彝族自治县沙坪镇中心小学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开展绩效目标管理的项目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万元。其中：人员类项目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万元；运转类项目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万元；特定目标类项目</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个，涉及预算</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50DB998D">
      <w:pPr>
        <w:pStyle w:val="2"/>
        <w:numPr>
          <w:ilvl w:val="0"/>
          <w:numId w:val="0"/>
        </w:numPr>
        <w:bidi w:val="0"/>
        <w:ind w:firstLine="1560" w:firstLineChars="300"/>
        <w:jc w:val="both"/>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p>
    <w:p w14:paraId="539C7596">
      <w:pPr>
        <w:pStyle w:val="2"/>
        <w:numPr>
          <w:ilvl w:val="0"/>
          <w:numId w:val="0"/>
        </w:numPr>
        <w:bidi w:val="0"/>
        <w:ind w:firstLine="1560" w:firstLineChars="300"/>
        <w:jc w:val="both"/>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第四部分  名词解释</w:t>
      </w:r>
    </w:p>
    <w:p w14:paraId="3B3AE06E">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14:paraId="1C7C24F3">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DE9861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F2DE246">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0E709CE7">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3B4C6B56">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587814BF">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4DAC1088">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5CA4D6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6AD9ACC">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752DD7E0">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14:paraId="69BFAD59">
      <w:pPr>
        <w:bidi w:val="0"/>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lang w:val="en-US" w:eastAsia="zh-CN"/>
          <w14:textFill>
            <w14:solidFill>
              <w14:schemeClr w14:val="tx1"/>
            </w14:solidFill>
          </w14:textFill>
        </w:rPr>
        <w:t>一</w:t>
      </w:r>
      <w:r>
        <w:rPr>
          <w:rFonts w:hint="eastAsia" w:ascii="楷体" w:hAnsi="楷体" w:eastAsia="楷体" w:cs="楷体"/>
          <w:color w:val="000000" w:themeColor="text1"/>
          <w:lang w:eastAsia="zh-CN"/>
          <w14:textFill>
            <w14:solidFill>
              <w14:schemeClr w14:val="tx1"/>
            </w14:solidFill>
          </w14:textFill>
        </w:rPr>
        <w:t>）</w:t>
      </w:r>
      <w:r>
        <w:rPr>
          <w:rFonts w:hint="eastAsia" w:ascii="楷体" w:hAnsi="楷体" w:eastAsia="楷体" w:cs="楷体"/>
          <w:color w:val="000000" w:themeColor="text1"/>
          <w14:textFill>
            <w14:solidFill>
              <w14:schemeClr w14:val="tx1"/>
            </w14:solidFill>
          </w14:textFill>
        </w:rPr>
        <w:t>财政拨款收支情况：</w:t>
      </w:r>
      <w:r>
        <w:rPr>
          <w:rFonts w:hint="eastAsia" w:ascii="仿宋_GB2312" w:hAnsi="仿宋_GB2312" w:eastAsia="仿宋_GB2312" w:cs="仿宋_GB2312"/>
          <w:color w:val="000000" w:themeColor="text1"/>
          <w14:textFill>
            <w14:solidFill>
              <w14:schemeClr w14:val="tx1"/>
            </w14:solidFill>
          </w14:textFill>
        </w:rPr>
        <w:t>是指一般公共预算、政府性基金预算、国有资本经营预算拨款收支情况。</w:t>
      </w:r>
    </w:p>
    <w:p w14:paraId="5B72685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（二）财政拨款收入：</w:t>
      </w:r>
      <w:r>
        <w:rPr>
          <w:rFonts w:hint="eastAsia" w:ascii="仿宋_GB2312" w:hAnsi="仿宋_GB2312" w:eastAsia="仿宋_GB2312" w:cs="仿宋_GB2312"/>
          <w:color w:val="000000" w:themeColor="text1"/>
          <w14:textFill>
            <w14:solidFill>
              <w14:schemeClr w14:val="tx1"/>
            </w14:solidFill>
          </w14:textFill>
        </w:rPr>
        <w:t>指</w:t>
      </w:r>
      <w:r>
        <w:rPr>
          <w:rFonts w:hint="eastAsia" w:ascii="仿宋_GB2312" w:hAnsi="仿宋_GB2312" w:eastAsia="仿宋_GB2312" w:cs="仿宋_GB2312"/>
          <w:color w:val="000000" w:themeColor="text1"/>
          <w:lang w:eastAsia="zh-CN"/>
          <w14:textFill>
            <w14:solidFill>
              <w14:schemeClr w14:val="tx1"/>
            </w14:solidFill>
          </w14:textFill>
        </w:rPr>
        <w:t>县</w:t>
      </w:r>
      <w:r>
        <w:rPr>
          <w:rFonts w:hint="eastAsia" w:ascii="仿宋_GB2312" w:hAnsi="仿宋_GB2312" w:eastAsia="仿宋_GB2312" w:cs="仿宋_GB2312"/>
          <w:color w:val="000000" w:themeColor="text1"/>
          <w14:textFill>
            <w14:solidFill>
              <w14:schemeClr w14:val="tx1"/>
            </w14:solidFill>
          </w14:textFill>
        </w:rPr>
        <w:t>级财政当年拨付的资金。</w:t>
      </w:r>
    </w:p>
    <w:p w14:paraId="09BE5AB0">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（三）事业收入：</w:t>
      </w:r>
      <w:r>
        <w:rPr>
          <w:rFonts w:hint="eastAsia" w:ascii="仿宋_GB2312" w:hAnsi="仿宋_GB2312" w:eastAsia="仿宋_GB2312" w:cs="仿宋_GB2312"/>
          <w:color w:val="000000" w:themeColor="text1"/>
          <w14:textFill>
            <w14:solidFill>
              <w14:schemeClr w14:val="tx1"/>
            </w14:solidFill>
          </w14:textFill>
        </w:rPr>
        <w:t>指事业单位开展专业业务活动及辅助活动所取得的收入。</w:t>
      </w:r>
    </w:p>
    <w:p w14:paraId="42B8D67F">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（四）事业单位经营收入：</w:t>
      </w:r>
      <w:r>
        <w:rPr>
          <w:rFonts w:hint="eastAsia" w:ascii="仿宋_GB2312" w:hAnsi="仿宋_GB2312" w:eastAsia="仿宋_GB2312" w:cs="仿宋_GB2312"/>
          <w:color w:val="000000" w:themeColor="text1"/>
          <w14:textFill>
            <w14:solidFill>
              <w14:schemeClr w14:val="tx1"/>
            </w14:solidFill>
          </w14:textFill>
        </w:rPr>
        <w:t>指事业单位在专业业务活动及其辅助活动之外开展非独立核算经营活动取得的收入。</w:t>
      </w:r>
    </w:p>
    <w:p w14:paraId="4670801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eastAsia="zh-CN"/>
          <w14:textFill>
            <w14:solidFill>
              <w14:schemeClr w14:val="tx1"/>
            </w14:solidFill>
          </w14:textFill>
        </w:rPr>
        <w:t>（五）其他收入：</w:t>
      </w:r>
      <w:r>
        <w:rPr>
          <w:rFonts w:hint="eastAsia" w:ascii="仿宋_GB2312" w:hAnsi="仿宋_GB2312" w:eastAsia="仿宋_GB2312" w:cs="仿宋_GB2312"/>
          <w:color w:val="000000" w:themeColor="text1"/>
          <w14:textFill>
            <w14:solidFill>
              <w14:schemeClr w14:val="tx1"/>
            </w14:solidFill>
          </w14:textFill>
        </w:rPr>
        <w:t>指除上述“一般公共预算拨款收入”“事业收入”“事业单位经营收入”等以外的收入。主要是利息收入、国有资产出租收入等。</w:t>
      </w:r>
    </w:p>
    <w:p w14:paraId="729364E4">
      <w:pPr>
        <w:bidi w:val="0"/>
        <w:rPr>
          <w:rFonts w:hint="eastAsia" w:eastAsia="仿宋"/>
          <w:color w:val="000000" w:themeColor="text1"/>
          <w:lang w:eastAsia="zh-CN"/>
          <w14:textFill>
            <w14:solidFill>
              <w14:schemeClr w14:val="tx1"/>
            </w14:solidFill>
          </w14:textFill>
        </w:rPr>
      </w:pPr>
      <w:r>
        <w:rPr>
          <w:rFonts w:hint="eastAsia" w:ascii="楷体" w:hAnsi="楷体" w:eastAsia="楷体" w:cs="楷体"/>
          <w:color w:val="000000" w:themeColor="text1"/>
          <w:lang w:val="en-US" w:eastAsia="zh-CN"/>
          <w14:textFill>
            <w14:solidFill>
              <w14:schemeClr w14:val="tx1"/>
            </w14:solidFill>
          </w14:textFill>
        </w:rPr>
        <w:t>（六）</w:t>
      </w:r>
      <w:r>
        <w:rPr>
          <w:rFonts w:hint="eastAsia" w:ascii="楷体" w:hAnsi="楷体" w:eastAsia="楷体" w:cs="楷体"/>
          <w:color w:val="000000" w:themeColor="text1"/>
          <w:lang w:eastAsia="zh-CN"/>
          <w14:textFill>
            <w14:solidFill>
              <w14:schemeClr w14:val="tx1"/>
            </w14:solidFill>
          </w14:textFill>
        </w:rPr>
        <w:t>上年结转：</w:t>
      </w:r>
      <w:r>
        <w:rPr>
          <w:rFonts w:hint="eastAsia" w:ascii="仿宋_GB2312" w:hAnsi="仿宋_GB2312" w:eastAsia="仿宋_GB2312" w:cs="仿宋_GB2312"/>
          <w:color w:val="000000" w:themeColor="text1"/>
          <w14:textFill>
            <w14:solidFill>
              <w14:schemeClr w14:val="tx1"/>
            </w14:solidFill>
          </w14:textFill>
        </w:rPr>
        <w:t>指以前年度</w:t>
      </w:r>
      <w:r>
        <w:rPr>
          <w:rFonts w:hint="eastAsia" w:ascii="仿宋_GB2312" w:hAnsi="仿宋_GB2312" w:eastAsia="仿宋_GB2312" w:cs="仿宋_GB2312"/>
          <w:color w:val="000000" w:themeColor="text1"/>
          <w:lang w:eastAsia="zh-CN"/>
          <w14:textFill>
            <w14:solidFill>
              <w14:schemeClr w14:val="tx1"/>
            </w14:solidFill>
          </w14:textFill>
        </w:rPr>
        <w:t>安排、</w:t>
      </w:r>
      <w:r>
        <w:rPr>
          <w:rFonts w:hint="eastAsia" w:ascii="仿宋_GB2312" w:hAnsi="仿宋_GB2312" w:eastAsia="仿宋_GB2312" w:cs="仿宋_GB2312"/>
          <w:color w:val="000000" w:themeColor="text1"/>
          <w14:textFill>
            <w14:solidFill>
              <w14:schemeClr w14:val="tx1"/>
            </w14:solidFill>
          </w14:textFill>
        </w:rPr>
        <w:t>结转到本年仍按原规定用途继续使用的资金。</w:t>
      </w:r>
    </w:p>
    <w:p w14:paraId="111EC834">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EC031D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D9F9408">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62CF6D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8D5DFC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4C6F71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0FC033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9E89A99">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F74D607">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A074382">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6242FD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8495B7E">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2E175D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29D">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D1CE7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3D1CE75">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6207EB"/>
    <w:rsid w:val="016D6AC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25FE9"/>
    <w:rsid w:val="044B2AE6"/>
    <w:rsid w:val="045B0809"/>
    <w:rsid w:val="04863F9A"/>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6D0107"/>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9A0F5B"/>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2310B"/>
    <w:rsid w:val="15D8136C"/>
    <w:rsid w:val="15E80FCB"/>
    <w:rsid w:val="15EC4007"/>
    <w:rsid w:val="169B01CE"/>
    <w:rsid w:val="16BA0530"/>
    <w:rsid w:val="16C210A2"/>
    <w:rsid w:val="16CD70BB"/>
    <w:rsid w:val="172E2ACB"/>
    <w:rsid w:val="17304353"/>
    <w:rsid w:val="17403920"/>
    <w:rsid w:val="17BA3B23"/>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D2812"/>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3A0633"/>
    <w:rsid w:val="245034D6"/>
    <w:rsid w:val="246A6DCB"/>
    <w:rsid w:val="247453B8"/>
    <w:rsid w:val="25212915"/>
    <w:rsid w:val="256E67E6"/>
    <w:rsid w:val="265A431A"/>
    <w:rsid w:val="266B2A66"/>
    <w:rsid w:val="26710FF0"/>
    <w:rsid w:val="26825D9A"/>
    <w:rsid w:val="26B732BD"/>
    <w:rsid w:val="26FA6D40"/>
    <w:rsid w:val="27104C6C"/>
    <w:rsid w:val="27263D7B"/>
    <w:rsid w:val="272D4172"/>
    <w:rsid w:val="27724FB0"/>
    <w:rsid w:val="279168B5"/>
    <w:rsid w:val="27A0205E"/>
    <w:rsid w:val="27CA2B49"/>
    <w:rsid w:val="27CB754F"/>
    <w:rsid w:val="280223C0"/>
    <w:rsid w:val="28115DC0"/>
    <w:rsid w:val="28A21C19"/>
    <w:rsid w:val="292673D8"/>
    <w:rsid w:val="298D0C33"/>
    <w:rsid w:val="29A12E30"/>
    <w:rsid w:val="29B4649A"/>
    <w:rsid w:val="29DC2D0C"/>
    <w:rsid w:val="29EE4FAE"/>
    <w:rsid w:val="2A3E1EBB"/>
    <w:rsid w:val="2A6A7B31"/>
    <w:rsid w:val="2AFE1AAC"/>
    <w:rsid w:val="2B424B14"/>
    <w:rsid w:val="2B576F68"/>
    <w:rsid w:val="2B580C97"/>
    <w:rsid w:val="2B7A76AB"/>
    <w:rsid w:val="2B7F27BA"/>
    <w:rsid w:val="2B9A4645"/>
    <w:rsid w:val="2BE62BB6"/>
    <w:rsid w:val="2C0868BC"/>
    <w:rsid w:val="2C262A09"/>
    <w:rsid w:val="2C456543"/>
    <w:rsid w:val="2C56698C"/>
    <w:rsid w:val="2C6829BD"/>
    <w:rsid w:val="2C726404"/>
    <w:rsid w:val="2C7566AC"/>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436D79"/>
    <w:rsid w:val="3178425C"/>
    <w:rsid w:val="31884A79"/>
    <w:rsid w:val="318F6DFD"/>
    <w:rsid w:val="31AD0696"/>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CB39B7"/>
    <w:rsid w:val="36D60EC8"/>
    <w:rsid w:val="36EB7A56"/>
    <w:rsid w:val="37072D43"/>
    <w:rsid w:val="37133F7E"/>
    <w:rsid w:val="375B12BA"/>
    <w:rsid w:val="37996DF9"/>
    <w:rsid w:val="37997EBF"/>
    <w:rsid w:val="379B2080"/>
    <w:rsid w:val="37CD6097"/>
    <w:rsid w:val="37FF408D"/>
    <w:rsid w:val="38292B4A"/>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1E2FE0"/>
    <w:rsid w:val="3E337D9D"/>
    <w:rsid w:val="3E4A3184"/>
    <w:rsid w:val="3EA15BEA"/>
    <w:rsid w:val="3EEC3285"/>
    <w:rsid w:val="3F394DD2"/>
    <w:rsid w:val="3F7517C8"/>
    <w:rsid w:val="3FAE1258"/>
    <w:rsid w:val="401D6094"/>
    <w:rsid w:val="40300C0E"/>
    <w:rsid w:val="40534228"/>
    <w:rsid w:val="4063108E"/>
    <w:rsid w:val="40754A75"/>
    <w:rsid w:val="408D251C"/>
    <w:rsid w:val="40C07780"/>
    <w:rsid w:val="410A15F9"/>
    <w:rsid w:val="412A1254"/>
    <w:rsid w:val="41656000"/>
    <w:rsid w:val="41AE00B6"/>
    <w:rsid w:val="41DA2951"/>
    <w:rsid w:val="41E95F9F"/>
    <w:rsid w:val="42154310"/>
    <w:rsid w:val="42495010"/>
    <w:rsid w:val="425C545A"/>
    <w:rsid w:val="42636FB6"/>
    <w:rsid w:val="42660A6A"/>
    <w:rsid w:val="42811BC4"/>
    <w:rsid w:val="42B60B92"/>
    <w:rsid w:val="42D650B2"/>
    <w:rsid w:val="42DD34D6"/>
    <w:rsid w:val="43137D99"/>
    <w:rsid w:val="43475BB2"/>
    <w:rsid w:val="44090B96"/>
    <w:rsid w:val="44906B29"/>
    <w:rsid w:val="44B452A6"/>
    <w:rsid w:val="44B75CC3"/>
    <w:rsid w:val="45560CD4"/>
    <w:rsid w:val="459509CB"/>
    <w:rsid w:val="45B7168C"/>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34DA1"/>
    <w:rsid w:val="492F572C"/>
    <w:rsid w:val="49421FCC"/>
    <w:rsid w:val="497176D4"/>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8318B8"/>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CF254E"/>
    <w:rsid w:val="55006EC7"/>
    <w:rsid w:val="55130FD8"/>
    <w:rsid w:val="552E03CD"/>
    <w:rsid w:val="55662F4C"/>
    <w:rsid w:val="556C34C7"/>
    <w:rsid w:val="556D0E36"/>
    <w:rsid w:val="55A91AFC"/>
    <w:rsid w:val="55C7432A"/>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DDE3802"/>
    <w:rsid w:val="5E0651AA"/>
    <w:rsid w:val="5E115985"/>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63450"/>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881820"/>
    <w:rsid w:val="6FBA6E91"/>
    <w:rsid w:val="70151EDF"/>
    <w:rsid w:val="701555C8"/>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ED493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A90AC3"/>
    <w:rsid w:val="7BC22FF4"/>
    <w:rsid w:val="7BC57AFF"/>
    <w:rsid w:val="7BFD4C52"/>
    <w:rsid w:val="7C622CA0"/>
    <w:rsid w:val="7C731091"/>
    <w:rsid w:val="7CA440B9"/>
    <w:rsid w:val="7CFA6272"/>
    <w:rsid w:val="7E5768E9"/>
    <w:rsid w:val="7EB937A4"/>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31333003-f878-4877-b666-779b91e4652a</errorID>
      <errorWord>海亮</errorWord>
      <group>L1_Word</group>
      <groupName>字词问题</groupName>
      <ability>L2_Typo</ability>
      <abilityName>字词错误</abilityName>
      <candidateList>
        <item>海量</item>
      </candidateList>
      <explain/>
      <paraID> 8BA3539</paraID>
      <start>97</start>
      <end>99</end>
      <status>ignored</status>
      <modifiedWord/>
      <trackRevisions>false</trackRevisions>
    </reviewItem>
    <reviewItem>
      <errorID>150ac1d8-1808-4249-b037-ed32abc7ac5e</errorID>
      <errorWord>海亮</errorWord>
      <group>L1_Word</group>
      <groupName>字词问题</groupName>
      <ability>L2_Typo</ability>
      <abilityName>字词错误</abilityName>
      <candidateList>
        <item>海量</item>
      </candidateList>
      <explain/>
      <paraID> C7A2A98</paraID>
      <start>79</start>
      <end>81</end>
      <status>ignored</status>
      <modifiedWord/>
      <trackRevisions>false</trackRevisions>
    </reviewItem>
    <reviewItem>
      <errorID>ae94320b-d371-4483-b0e8-0d7d6ab501ff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70EFF862</paraID>
      <start>46</start>
      <end>54</end>
      <status>ignored</status>
      <modifiedWord/>
      <trackRevisions>false</trackRevisions>
    </reviewItem>
    <reviewItem>
      <errorID>1a5f81ca-383b-4b3c-a7b0-f44788d9e9e8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15254DE3</paraID>
      <start>55</start>
      <end>63</end>
      <status>ignored</status>
      <modifiedWord/>
      <trackRevisions>false</trackRevisions>
    </reviewItem>
    <reviewItem>
      <errorID>71e22171-7a9f-4a67-8a3f-8ce8087d512d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35F247E</paraID>
      <start>7</start>
      <end>15</end>
      <status>ignored</status>
      <modifiedWord/>
      <trackRevisions>false</trackRevisions>
    </reviewItem>
    <reviewItem>
      <errorID>c119156a-93d2-42a7-9415-6574152fd44e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46708014</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51205-7767-466d-aed8-d3ce2e513cce}">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2131</Words>
  <Characters>2184</Characters>
  <Lines>1</Lines>
  <Paragraphs>1</Paragraphs>
  <TotalTime>33</TotalTime>
  <ScaleCrop>false</ScaleCrop>
  <LinksUpToDate>false</LinksUpToDate>
  <CharactersWithSpaces>2197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2026-04-07T07:45:53Z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0CCA15E6FEEF44B1A0F5F1718A65C670</vt:lpwstr>
  </property>
  <property fmtid="{D5CDD505-2E9C-101B-9397-08002B2CF9AE}" pid="4" name="KSOTemplateDocerSaveRecord">
    <vt:lpwstr>eyJoZGlkIjoiNzI2ZGI0OGUzMDAzMzk0YmE1OTYyMDVlZGMwMmYyODYiLCJ1c2VySWQiOiIxMTM5NjM2MTk5In0=</vt:lpwstr>
  </property>
</Properties>
</file>