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D6D03">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CB5BE49">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峨边彝族自治县人民医院</w:t>
      </w:r>
    </w:p>
    <w:p w14:paraId="775B9BC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82707CF">
      <w:pPr>
        <w:jc w:val="center"/>
        <w:rPr>
          <w:rFonts w:hint="eastAsia" w:ascii="方正小标宋简体" w:hAnsi="方正小标宋简体" w:eastAsia="方正小标宋简体" w:cs="方正小标宋简体"/>
          <w:b w:val="0"/>
          <w:bCs/>
          <w:sz w:val="52"/>
          <w:szCs w:val="52"/>
          <w:lang w:val="en-US" w:eastAsia="zh-CN"/>
        </w:rPr>
      </w:pPr>
    </w:p>
    <w:p w14:paraId="3EABFAF8">
      <w:pPr>
        <w:jc w:val="both"/>
        <w:rPr>
          <w:rFonts w:hint="default"/>
          <w:b/>
          <w:bCs/>
          <w:sz w:val="52"/>
          <w:szCs w:val="52"/>
          <w:lang w:val="en-US" w:eastAsia="zh-CN"/>
        </w:rPr>
      </w:pPr>
    </w:p>
    <w:p w14:paraId="6B7D1738">
      <w:pPr>
        <w:jc w:val="both"/>
        <w:rPr>
          <w:rFonts w:hint="default"/>
          <w:b/>
          <w:bCs/>
          <w:sz w:val="52"/>
          <w:szCs w:val="52"/>
          <w:lang w:val="en-US" w:eastAsia="zh-CN"/>
        </w:rPr>
      </w:pPr>
    </w:p>
    <w:p w14:paraId="4E56B25F">
      <w:pPr>
        <w:jc w:val="both"/>
        <w:rPr>
          <w:rFonts w:hint="default"/>
          <w:b/>
          <w:bCs/>
          <w:sz w:val="52"/>
          <w:szCs w:val="52"/>
          <w:lang w:val="en-US" w:eastAsia="zh-CN"/>
        </w:rPr>
      </w:pPr>
    </w:p>
    <w:p w14:paraId="3E4605D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lang w:val="en-US" w:eastAsia="zh-CN"/>
        </w:rPr>
        <w:t>峨边彝族自治县人民医院</w:t>
      </w:r>
    </w:p>
    <w:p w14:paraId="780FC3D5">
      <w:pPr>
        <w:ind w:left="0" w:leftChars="0" w:firstLine="0" w:firstLineChars="0"/>
        <w:jc w:val="both"/>
        <w:rPr>
          <w:rFonts w:hint="default"/>
          <w:b/>
          <w:bCs/>
          <w:sz w:val="32"/>
          <w:szCs w:val="32"/>
          <w:lang w:val="en-US" w:eastAsia="zh-CN"/>
        </w:rPr>
      </w:pPr>
    </w:p>
    <w:p w14:paraId="7989D1E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4 月 30 日</w:t>
      </w:r>
    </w:p>
    <w:p w14:paraId="5B87CD9F">
      <w:pPr>
        <w:jc w:val="both"/>
        <w:rPr>
          <w:rFonts w:hint="eastAsia"/>
          <w:b/>
          <w:bCs/>
          <w:sz w:val="32"/>
          <w:szCs w:val="32"/>
          <w:lang w:val="en-US" w:eastAsia="zh-CN"/>
        </w:rPr>
      </w:pPr>
    </w:p>
    <w:p w14:paraId="43CA9C4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B2B0D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峨边彝族自治县人民医院概况</w:t>
      </w:r>
    </w:p>
    <w:p w14:paraId="43032D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A9A23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222CB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第二部分峨边彝族自治县人民医院2025年单位预算表</w:t>
      </w:r>
    </w:p>
    <w:p w14:paraId="4D5A23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2B01C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EB949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64742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40CE1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84C2A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B4C5F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0A79F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765D4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EDCE7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4735CA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DAA05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2554D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AE35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2D775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C3DFEEA">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outlineLvl w:val="9"/>
        <w:rPr>
          <w:rFonts w:hint="eastAsia" w:ascii="黑体" w:hAnsi="黑体" w:eastAsia="黑体" w:cs="黑体"/>
          <w:b w:val="0"/>
          <w:bCs w:val="0"/>
          <w:w w:val="97"/>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w w:val="97"/>
          <w:sz w:val="32"/>
          <w:szCs w:val="32"/>
          <w:lang w:val="en-US" w:eastAsia="zh-CN"/>
        </w:rPr>
        <w:t>峨边彝族自治县人民医院2025年单位预算情况说明</w:t>
      </w:r>
    </w:p>
    <w:p w14:paraId="69A1F7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7135CF0">
      <w:pPr>
        <w:pStyle w:val="2"/>
        <w:numPr>
          <w:ilvl w:val="0"/>
          <w:numId w:val="0"/>
        </w:numPr>
        <w:bidi w:val="0"/>
        <w:jc w:val="both"/>
        <w:rPr>
          <w:rFonts w:hint="default"/>
          <w:lang w:val="en-US" w:eastAsia="zh-CN"/>
        </w:rPr>
      </w:pPr>
    </w:p>
    <w:p w14:paraId="270B07D0">
      <w:pPr>
        <w:pStyle w:val="2"/>
        <w:numPr>
          <w:ilvl w:val="0"/>
          <w:numId w:val="0"/>
        </w:numPr>
        <w:bidi w:val="0"/>
        <w:jc w:val="center"/>
        <w:rPr>
          <w:rFonts w:hint="default" w:ascii="方正小标宋简体" w:hAnsi="方正小标宋简体" w:cs="方正小标宋简体" w:eastAsiaTheme="majorEastAsia"/>
          <w:b/>
          <w:bCs w:val="0"/>
          <w:w w:val="90"/>
          <w:sz w:val="52"/>
          <w:lang w:val="en-US" w:eastAsia="zh-CN"/>
        </w:rPr>
      </w:pPr>
      <w:r>
        <w:rPr>
          <w:rFonts w:hint="eastAsia" w:ascii="方正小标宋简体" w:hAnsi="方正小标宋简体" w:cs="方正小标宋简体" w:eastAsiaTheme="majorEastAsia"/>
          <w:b/>
          <w:bCs w:val="0"/>
          <w:w w:val="90"/>
          <w:sz w:val="52"/>
          <w:lang w:val="en-US" w:eastAsia="zh-CN"/>
        </w:rPr>
        <w:t xml:space="preserve">第一部分 </w:t>
      </w:r>
      <w:r>
        <w:rPr>
          <w:rFonts w:hint="eastAsia" w:ascii="方正小标宋简体" w:hAnsi="方正小标宋简体" w:cs="仿宋" w:eastAsiaTheme="majorEastAsia"/>
          <w:b/>
          <w:bCs w:val="0"/>
          <w:w w:val="90"/>
          <w:sz w:val="52"/>
          <w:lang w:val="en-US" w:eastAsia="zh-CN"/>
        </w:rPr>
        <w:t>峨边彝族自治县人民医院概况</w:t>
      </w:r>
    </w:p>
    <w:p w14:paraId="353AA9CE">
      <w:pPr>
        <w:widowControl w:val="0"/>
        <w:numPr>
          <w:ilvl w:val="0"/>
          <w:numId w:val="0"/>
        </w:numPr>
        <w:jc w:val="both"/>
        <w:rPr>
          <w:rFonts w:hint="default"/>
          <w:b/>
          <w:bCs/>
          <w:sz w:val="52"/>
          <w:szCs w:val="52"/>
          <w:lang w:val="en-US" w:eastAsia="zh-CN"/>
        </w:rPr>
      </w:pPr>
    </w:p>
    <w:p w14:paraId="56A4CD23">
      <w:pPr>
        <w:widowControl w:val="0"/>
        <w:numPr>
          <w:ilvl w:val="0"/>
          <w:numId w:val="0"/>
        </w:numPr>
        <w:jc w:val="both"/>
        <w:rPr>
          <w:rFonts w:hint="default"/>
          <w:b/>
          <w:bCs/>
          <w:sz w:val="52"/>
          <w:szCs w:val="52"/>
          <w:lang w:val="en-US" w:eastAsia="zh-CN"/>
        </w:rPr>
      </w:pPr>
    </w:p>
    <w:p w14:paraId="69A05DC2">
      <w:pPr>
        <w:widowControl w:val="0"/>
        <w:numPr>
          <w:ilvl w:val="0"/>
          <w:numId w:val="0"/>
        </w:numPr>
        <w:jc w:val="both"/>
        <w:rPr>
          <w:rFonts w:hint="default"/>
          <w:b/>
          <w:bCs/>
          <w:sz w:val="52"/>
          <w:szCs w:val="52"/>
          <w:lang w:val="en-US" w:eastAsia="zh-CN"/>
        </w:rPr>
      </w:pPr>
    </w:p>
    <w:p w14:paraId="3AA063C1">
      <w:pPr>
        <w:widowControl w:val="0"/>
        <w:numPr>
          <w:ilvl w:val="0"/>
          <w:numId w:val="0"/>
        </w:numPr>
        <w:jc w:val="both"/>
        <w:rPr>
          <w:rFonts w:hint="default"/>
          <w:b/>
          <w:bCs/>
          <w:sz w:val="52"/>
          <w:szCs w:val="52"/>
          <w:lang w:val="en-US" w:eastAsia="zh-CN"/>
        </w:rPr>
      </w:pPr>
    </w:p>
    <w:p w14:paraId="4AE15372">
      <w:pPr>
        <w:widowControl w:val="0"/>
        <w:numPr>
          <w:ilvl w:val="0"/>
          <w:numId w:val="0"/>
        </w:numPr>
        <w:jc w:val="both"/>
        <w:rPr>
          <w:rFonts w:hint="default"/>
          <w:b/>
          <w:bCs/>
          <w:sz w:val="52"/>
          <w:szCs w:val="52"/>
          <w:lang w:val="en-US" w:eastAsia="zh-CN"/>
        </w:rPr>
      </w:pPr>
    </w:p>
    <w:p w14:paraId="23CFE0E4">
      <w:pPr>
        <w:widowControl w:val="0"/>
        <w:numPr>
          <w:ilvl w:val="0"/>
          <w:numId w:val="0"/>
        </w:numPr>
        <w:jc w:val="both"/>
        <w:rPr>
          <w:rFonts w:hint="default"/>
          <w:b/>
          <w:bCs/>
          <w:sz w:val="52"/>
          <w:szCs w:val="52"/>
          <w:lang w:val="en-US" w:eastAsia="zh-CN"/>
        </w:rPr>
      </w:pPr>
    </w:p>
    <w:p w14:paraId="54F6D0E7">
      <w:pPr>
        <w:bidi w:val="0"/>
        <w:rPr>
          <w:rFonts w:hint="eastAsia" w:ascii="黑体" w:hAnsi="黑体" w:eastAsia="黑体" w:cs="黑体"/>
          <w:lang w:val="en-US" w:eastAsia="zh-CN"/>
        </w:rPr>
      </w:pPr>
    </w:p>
    <w:p w14:paraId="42A9DF9C">
      <w:pPr>
        <w:bidi w:val="0"/>
        <w:rPr>
          <w:rFonts w:hint="eastAsia" w:ascii="黑体" w:hAnsi="黑体" w:eastAsia="黑体" w:cs="黑体"/>
          <w:lang w:val="en-US" w:eastAsia="zh-CN"/>
        </w:rPr>
      </w:pPr>
    </w:p>
    <w:p w14:paraId="002FFF1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10B37B9">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color w:val="auto"/>
          <w:sz w:val="32"/>
          <w:szCs w:val="32"/>
        </w:rPr>
        <w:t>峨边彝族自治县人民医院创建于1950年8月，其前身为县卫生院，1985年10月更名峨边彝族自治县人民医院,1998年成功创建二级乙等综合医院，1999年创建爱婴医院,2015年创建数字化医院,2016年创建二级甲等综合医院。经过7</w:t>
      </w:r>
      <w:r>
        <w:rPr>
          <w:rFonts w:hint="eastAsia" w:ascii="仿宋" w:hAnsi="仿宋"/>
          <w:color w:val="auto"/>
          <w:sz w:val="32"/>
          <w:szCs w:val="32"/>
          <w:lang w:val="en-US" w:eastAsia="zh-CN"/>
        </w:rPr>
        <w:t>4</w:t>
      </w:r>
      <w:r>
        <w:rPr>
          <w:rFonts w:hint="eastAsia" w:ascii="仿宋" w:hAnsi="仿宋" w:eastAsia="仿宋"/>
          <w:color w:val="auto"/>
          <w:sz w:val="32"/>
          <w:szCs w:val="32"/>
        </w:rPr>
        <w:t>年的建设和发展，医院逐步发展成为县域内集医疗、教学、科研、急救、应急处置、防保等为一体的二级甲等综合医院，是四川省人民医院远程教学及会诊协作单位、乐山职业技术学院实习基地。同时也</w:t>
      </w:r>
      <w:r>
        <w:rPr>
          <w:rFonts w:hint="eastAsia" w:ascii="仿宋" w:hAnsi="仿宋"/>
          <w:color w:val="auto"/>
          <w:sz w:val="32"/>
          <w:szCs w:val="32"/>
          <w:lang w:eastAsia="zh-CN"/>
        </w:rPr>
        <w:t>是</w:t>
      </w:r>
      <w:r>
        <w:rPr>
          <w:rFonts w:hint="eastAsia" w:ascii="仿宋" w:hAnsi="仿宋" w:eastAsia="仿宋"/>
          <w:color w:val="auto"/>
          <w:sz w:val="32"/>
          <w:szCs w:val="32"/>
        </w:rPr>
        <w:t>本县乡镇、村医护人员学习培训基地。</w:t>
      </w:r>
    </w:p>
    <w:p w14:paraId="5C4CB689">
      <w:pPr>
        <w:widowControl w:val="0"/>
        <w:bidi w:val="0"/>
        <w:ind w:firstLine="640" w:firstLineChars="200"/>
        <w:jc w:val="both"/>
        <w:rPr>
          <w:rFonts w:hint="eastAsia" w:ascii="仿宋" w:hAnsi="仿宋" w:eastAsia="仿宋" w:cs="仿宋"/>
          <w:sz w:val="32"/>
          <w:szCs w:val="32"/>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ascii="仿宋" w:hAnsi="仿宋" w:eastAsia="仿宋" w:cs="仿宋"/>
          <w:kern w:val="2"/>
          <w:sz w:val="32"/>
          <w:szCs w:val="32"/>
          <w:lang w:bidi="ar-SA"/>
        </w:rPr>
        <w:t>2025年，峨边彝族自治县人民医院将深入贯彻党的二十大精神和习近平总书记关于卫生健康工作的重要讲话及指示，</w:t>
      </w:r>
      <w:r>
        <w:rPr>
          <w:rFonts w:hint="eastAsia" w:ascii="仿宋" w:hAnsi="仿宋" w:eastAsia="仿宋" w:cs="仿宋"/>
          <w:kern w:val="2"/>
          <w:sz w:val="32"/>
          <w:szCs w:val="32"/>
          <w:lang w:val="en-US" w:eastAsia="zh-CN" w:bidi="ar-SA"/>
        </w:rPr>
        <w:t>在上级部门的正确领导下</w:t>
      </w:r>
      <w:r>
        <w:rPr>
          <w:rFonts w:ascii="仿宋" w:hAnsi="仿宋" w:eastAsia="仿宋" w:cs="仿宋"/>
          <w:kern w:val="2"/>
          <w:sz w:val="32"/>
          <w:szCs w:val="32"/>
          <w:lang w:bidi="ar-SA"/>
        </w:rPr>
        <w:t>，履职</w:t>
      </w:r>
      <w:r>
        <w:rPr>
          <w:rFonts w:hint="eastAsia" w:ascii="仿宋" w:hAnsi="仿宋" w:eastAsia="仿宋" w:cs="仿宋"/>
          <w:kern w:val="2"/>
          <w:sz w:val="32"/>
          <w:szCs w:val="32"/>
          <w:lang w:val="en-US" w:eastAsia="zh-CN" w:bidi="ar-SA"/>
        </w:rPr>
        <w:t>尽</w:t>
      </w:r>
      <w:r>
        <w:rPr>
          <w:rFonts w:ascii="仿宋" w:hAnsi="仿宋" w:eastAsia="仿宋" w:cs="仿宋"/>
          <w:kern w:val="2"/>
          <w:sz w:val="32"/>
          <w:szCs w:val="32"/>
          <w:lang w:bidi="ar-SA"/>
        </w:rPr>
        <w:t>责，努力开创医院高质量发展的新局面。</w:t>
      </w:r>
      <w:r>
        <w:rPr>
          <w:rFonts w:hint="eastAsia" w:ascii="仿宋" w:hAnsi="仿宋" w:eastAsia="仿宋" w:cs="仿宋"/>
          <w:sz w:val="32"/>
          <w:szCs w:val="32"/>
          <w:lang w:val="en-US" w:eastAsia="zh-CN"/>
        </w:rPr>
        <w:t>具体</w:t>
      </w:r>
      <w:r>
        <w:rPr>
          <w:rFonts w:hint="eastAsia" w:ascii="仿宋" w:hAnsi="仿宋" w:eastAsia="仿宋" w:cs="仿宋"/>
          <w:sz w:val="32"/>
          <w:szCs w:val="32"/>
        </w:rPr>
        <w:t>工作计划如下：</w:t>
      </w:r>
    </w:p>
    <w:p w14:paraId="29C41C04">
      <w:pPr>
        <w:bidi w:val="0"/>
        <w:rPr>
          <w:rFonts w:hint="eastAsia"/>
          <w:lang w:val="en-US" w:eastAsia="zh-CN"/>
        </w:rPr>
      </w:pPr>
      <w:r>
        <w:rPr>
          <w:rFonts w:hint="eastAsia"/>
          <w:lang w:val="en-US" w:eastAsia="zh-CN"/>
        </w:rPr>
        <w:t>1.</w:t>
      </w:r>
      <w:r>
        <w:rPr>
          <w:rFonts w:hint="default"/>
          <w:lang w:val="en-US" w:eastAsia="zh-CN"/>
        </w:rPr>
        <w:t>抓党建、聚合力、促发展</w:t>
      </w:r>
    </w:p>
    <w:p w14:paraId="72E35EF4">
      <w:pPr>
        <w:bidi w:val="0"/>
        <w:ind w:firstLine="640" w:firstLineChars="200"/>
        <w:rPr>
          <w:rFonts w:hint="eastAsia" w:ascii="仿宋" w:hAnsi="仿宋" w:eastAsia="仿宋" w:cs="仿宋"/>
          <w:b w:val="0"/>
          <w:bCs w:val="0"/>
          <w:color w:val="000000" w:themeColor="text1"/>
          <w:kern w:val="2"/>
          <w:sz w:val="32"/>
          <w:szCs w:val="32"/>
          <w:lang w:bidi="ar-SA"/>
          <w14:textFill>
            <w14:solidFill>
              <w14:schemeClr w14:val="tx1"/>
            </w14:solidFill>
          </w14:textFill>
        </w:rPr>
      </w:pPr>
      <w:r>
        <w:rPr>
          <w:rFonts w:hint="eastAsia" w:ascii="仿宋" w:hAnsi="仿宋" w:eastAsia="仿宋" w:cs="仿宋"/>
          <w:b w:val="0"/>
          <w:bCs w:val="0"/>
          <w:color w:val="000000" w:themeColor="text1"/>
          <w:kern w:val="2"/>
          <w:sz w:val="32"/>
          <w:szCs w:val="32"/>
          <w:lang w:bidi="ar-SA"/>
          <w14:textFill>
            <w14:solidFill>
              <w14:schemeClr w14:val="tx1"/>
            </w14:solidFill>
          </w14:textFill>
        </w:rPr>
        <w:t>严格落实党总支领导下的院长负责制，充分发挥党总支把方向、管大局、做决策、保落实的重要作用。积极开展党建示范医院和标杆党支部创建，加强党风廉政建设和廉洁风险防控，强化纪律检查工作，纪检小组参与医院“三重一大”事项的执行监督，参与医院日常监督管理、员工医德医风宣传教育、投诉信访件的调查处理等。各党支部每月按照县委组织部下发基层党建工作任务清单要求，充分利用“三会一课”、主题党日活动等组织生活形式，认真落实党员教育、党组织建设等各项工作任务。常态化开展</w:t>
      </w:r>
      <w:r>
        <w:rPr>
          <w:rFonts w:hint="eastAsia" w:ascii="仿宋" w:hAnsi="仿宋" w:cs="仿宋"/>
          <w:b w:val="0"/>
          <w:bCs w:val="0"/>
          <w:color w:val="000000" w:themeColor="text1"/>
          <w:kern w:val="2"/>
          <w:sz w:val="32"/>
          <w:szCs w:val="32"/>
          <w:lang w:eastAsia="zh-CN" w:bidi="ar-SA"/>
          <w14:textFill>
            <w14:solidFill>
              <w14:schemeClr w14:val="tx1"/>
            </w14:solidFill>
          </w14:textFill>
        </w:rPr>
        <w:t>“我为群众办实事”实践活动</w:t>
      </w:r>
      <w:r>
        <w:rPr>
          <w:rFonts w:hint="eastAsia" w:ascii="仿宋" w:hAnsi="仿宋" w:eastAsia="仿宋" w:cs="仿宋"/>
          <w:b w:val="0"/>
          <w:bCs w:val="0"/>
          <w:color w:val="000000" w:themeColor="text1"/>
          <w:kern w:val="2"/>
          <w:sz w:val="32"/>
          <w:szCs w:val="32"/>
          <w:lang w:bidi="ar-SA"/>
          <w14:textFill>
            <w14:solidFill>
              <w14:schemeClr w14:val="tx1"/>
            </w14:solidFill>
          </w14:textFill>
        </w:rPr>
        <w:t>，通过党日活动、党员志愿者服务等形式，组织医疗专家深入乡镇、村组、学校开展巡回义诊、健康知识宣传等活动。</w:t>
      </w:r>
    </w:p>
    <w:p w14:paraId="24F612B5">
      <w:pPr>
        <w:bidi w:val="0"/>
        <w:rPr>
          <w:rFonts w:hint="eastAsia"/>
          <w:lang w:val="en-US" w:eastAsia="zh-CN"/>
        </w:rPr>
      </w:pPr>
      <w:r>
        <w:rPr>
          <w:rFonts w:hint="eastAsia"/>
          <w:lang w:val="en-US" w:eastAsia="zh-CN"/>
        </w:rPr>
        <w:t>2.深化廉政建设、狠抓行业作风</w:t>
      </w:r>
    </w:p>
    <w:p w14:paraId="3B16C7F8">
      <w:pPr>
        <w:widowControl w:val="0"/>
        <w:numPr>
          <w:ilvl w:val="0"/>
          <w:numId w:val="0"/>
        </w:numPr>
        <w:ind w:firstLine="64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建立健全廉洁风险防控机制，对关键岗位、重点环节进行风险排查，制定医院医德医风考核评价实施方案，细化考评细则，加强监督机制，确保权力在阳光下运行。加强医德医风教育，引导医务人员树立正确的价值观和职业观，自觉抵制行业不正之风，营造风清气正的医疗环境，切实维护医院良好形象。</w:t>
      </w:r>
    </w:p>
    <w:p w14:paraId="491B7C72">
      <w:pPr>
        <w:widowControl w:val="0"/>
        <w:numPr>
          <w:ilvl w:val="0"/>
          <w:numId w:val="0"/>
        </w:numPr>
        <w:ind w:firstLine="64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kern w:val="2"/>
          <w:sz w:val="32"/>
          <w:szCs w:val="32"/>
          <w:lang w:val="en-US" w:eastAsia="zh-CN" w:bidi="ar-SA"/>
        </w:rPr>
        <w:t>以作风建设为切入口，扎实开展医院“节奏更快、效率更高、质量更优”主题实践活动，</w:t>
      </w:r>
      <w:r>
        <w:rPr>
          <w:rFonts w:hint="eastAsia" w:ascii="仿宋" w:hAnsi="仿宋" w:eastAsia="仿宋" w:cs="仿宋"/>
          <w:b w:val="0"/>
          <w:bCs w:val="0"/>
          <w:color w:val="000000"/>
          <w:kern w:val="0"/>
          <w:sz w:val="32"/>
          <w:szCs w:val="32"/>
        </w:rPr>
        <w:t>对</w:t>
      </w:r>
      <w:r>
        <w:rPr>
          <w:rFonts w:hint="eastAsia" w:ascii="仿宋" w:hAnsi="仿宋" w:eastAsia="仿宋" w:cs="仿宋"/>
          <w:b w:val="0"/>
          <w:bCs w:val="0"/>
          <w:color w:val="000000"/>
          <w:kern w:val="0"/>
          <w:sz w:val="32"/>
          <w:szCs w:val="32"/>
          <w:lang w:val="en-US" w:eastAsia="zh-CN"/>
        </w:rPr>
        <w:t>职工与</w:t>
      </w:r>
      <w:r>
        <w:rPr>
          <w:rFonts w:hint="eastAsia" w:ascii="仿宋" w:hAnsi="仿宋" w:eastAsia="仿宋" w:cs="仿宋"/>
          <w:b w:val="0"/>
          <w:bCs w:val="0"/>
          <w:color w:val="000000"/>
          <w:kern w:val="0"/>
          <w:sz w:val="32"/>
          <w:szCs w:val="32"/>
        </w:rPr>
        <w:t>群众反映强烈的问题认真剖析，坚持问题导向，突出刀刃向内，深入检视、深刻反思、精准施策。通过深化作风建设，破解医院发展难题、回应群众殷切期望，持续优化工作流程和完善长效机制，为医院高质量发展提供坚强保障。</w:t>
      </w:r>
    </w:p>
    <w:p w14:paraId="36278CB1">
      <w:pPr>
        <w:bidi w:val="0"/>
        <w:rPr>
          <w:rFonts w:hint="eastAsia"/>
          <w:lang w:val="en-US" w:eastAsia="zh-CN"/>
        </w:rPr>
      </w:pPr>
      <w:r>
        <w:rPr>
          <w:rFonts w:hint="eastAsia"/>
          <w:lang w:val="en-US" w:eastAsia="zh-CN"/>
        </w:rPr>
        <w:t>3.落实安全主体责任、筑牢安全生产防线</w:t>
      </w:r>
    </w:p>
    <w:p w14:paraId="DA901F91">
      <w:pPr>
        <w:widowControl w:val="0"/>
        <w:numPr>
          <w:ilvl w:val="0"/>
          <w:numId w:val="0"/>
        </w:numPr>
        <w:ind w:firstLine="640" w:firstLineChars="200"/>
        <w:jc w:val="left"/>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医院安全管理</w:t>
      </w:r>
      <w:r>
        <w:rPr>
          <w:rFonts w:hint="default" w:ascii="仿宋" w:hAnsi="仿宋" w:eastAsia="仿宋" w:cs="仿宋"/>
          <w:b w:val="0"/>
          <w:bCs w:val="0"/>
          <w:color w:val="000000"/>
          <w:kern w:val="2"/>
          <w:sz w:val="32"/>
          <w:szCs w:val="32"/>
          <w:lang w:val="en-US" w:eastAsia="zh-CN" w:bidi="ar-SA"/>
        </w:rPr>
        <w:t>委员会</w:t>
      </w:r>
      <w:r>
        <w:rPr>
          <w:rFonts w:hint="eastAsia" w:ascii="仿宋" w:hAnsi="仿宋" w:eastAsia="仿宋" w:cs="仿宋"/>
          <w:b w:val="0"/>
          <w:bCs w:val="0"/>
          <w:color w:val="000000"/>
          <w:kern w:val="2"/>
          <w:sz w:val="32"/>
          <w:szCs w:val="32"/>
          <w:lang w:val="en-US" w:eastAsia="zh-CN" w:bidi="ar-SA"/>
        </w:rPr>
        <w:t>将坚定不移地贯彻安全发展理念，按照“党政同责、</w:t>
      </w:r>
      <w:r>
        <w:rPr>
          <w:rFonts w:hint="eastAsia" w:ascii="仿宋" w:hAnsi="仿宋" w:cs="仿宋"/>
          <w:b w:val="0"/>
          <w:bCs w:val="0"/>
          <w:color w:val="000000"/>
          <w:kern w:val="2"/>
          <w:sz w:val="32"/>
          <w:szCs w:val="32"/>
          <w:lang w:val="en-US" w:eastAsia="zh-CN" w:bidi="ar-SA"/>
        </w:rPr>
        <w:t>‘一岗双责’</w:t>
      </w:r>
      <w:r>
        <w:rPr>
          <w:rFonts w:hint="eastAsia" w:ascii="仿宋" w:hAnsi="仿宋" w:eastAsia="仿宋" w:cs="仿宋"/>
          <w:b w:val="0"/>
          <w:bCs w:val="0"/>
          <w:color w:val="000000"/>
          <w:kern w:val="2"/>
          <w:sz w:val="32"/>
          <w:szCs w:val="32"/>
          <w:lang w:val="en-US" w:eastAsia="zh-CN" w:bidi="ar-SA"/>
        </w:rPr>
        <w:t>、齐抓共管、失职追责”的要求，</w:t>
      </w:r>
      <w:r>
        <w:rPr>
          <w:rFonts w:hint="default" w:ascii="仿宋" w:hAnsi="仿宋" w:eastAsia="仿宋" w:cs="仿宋"/>
          <w:b w:val="0"/>
          <w:bCs w:val="0"/>
          <w:color w:val="000000"/>
          <w:kern w:val="2"/>
          <w:sz w:val="32"/>
          <w:szCs w:val="32"/>
          <w:lang w:val="en-US" w:eastAsia="zh-CN" w:bidi="ar-SA"/>
        </w:rPr>
        <w:t>知责于心、担责于身、履责于行，</w:t>
      </w:r>
      <w:r>
        <w:rPr>
          <w:rFonts w:hint="eastAsia" w:ascii="仿宋" w:hAnsi="仿宋" w:eastAsia="仿宋" w:cs="仿宋"/>
          <w:b w:val="0"/>
          <w:bCs w:val="0"/>
          <w:color w:val="000000"/>
          <w:kern w:val="2"/>
          <w:sz w:val="32"/>
          <w:szCs w:val="32"/>
          <w:lang w:val="en-US" w:eastAsia="zh-CN" w:bidi="ar-SA"/>
        </w:rPr>
        <w:t>聚焦关键环节，牢守安全底线。</w:t>
      </w:r>
    </w:p>
    <w:p w14:paraId="CB7604B7">
      <w:pPr>
        <w:widowControl w:val="0"/>
        <w:numPr>
          <w:ilvl w:val="0"/>
          <w:numId w:val="0"/>
        </w:numPr>
        <w:ind w:firstLineChars="200"/>
        <w:jc w:val="left"/>
        <w:rPr>
          <w:rFonts w:hint="eastAsia" w:ascii="仿宋" w:hAnsi="仿宋" w:eastAsia="仿宋" w:cs="仿宋"/>
          <w:b w:val="0"/>
          <w:bCs w:val="0"/>
          <w:color w:val="000000"/>
          <w:kern w:val="2"/>
          <w:sz w:val="32"/>
          <w:szCs w:val="32"/>
          <w:lang w:val="en-US" w:eastAsia="zh-CN" w:bidi="ar-SA"/>
        </w:rPr>
      </w:pPr>
      <w:r>
        <w:rPr>
          <w:rFonts w:hint="default" w:ascii="仿宋" w:hAnsi="仿宋" w:eastAsia="仿宋" w:cs="仿宋"/>
          <w:b w:val="0"/>
          <w:bCs w:val="0"/>
          <w:i w:val="0"/>
          <w:iCs w:val="0"/>
          <w:color w:val="000000"/>
          <w:kern w:val="2"/>
          <w:sz w:val="32"/>
          <w:szCs w:val="32"/>
          <w:highlight w:val="none"/>
          <w:vertAlign w:val="baseline"/>
          <w:lang w:val="en-US" w:eastAsia="zh-CN" w:bidi="ar-SA"/>
        </w:rPr>
        <w:t>安全生产14个小组将在医院安全管理委员会的领导下，加强日常监督管理，加强基础质量、环节质量、终末质量的监督管理。安</w:t>
      </w:r>
      <w:r>
        <w:rPr>
          <w:rFonts w:hint="eastAsia" w:ascii="仿宋" w:hAnsi="仿宋" w:eastAsia="仿宋" w:cs="仿宋"/>
          <w:b w:val="0"/>
          <w:bCs w:val="0"/>
          <w:color w:val="000000"/>
          <w:kern w:val="2"/>
          <w:sz w:val="32"/>
          <w:szCs w:val="32"/>
          <w:lang w:val="en-US" w:eastAsia="zh-CN" w:bidi="ar-SA"/>
        </w:rPr>
        <w:t>全巡查员和医院安保人员每日对全院进行安全巡查，医院安全管理小组每月至少进行</w:t>
      </w:r>
      <w:r>
        <w:rPr>
          <w:rFonts w:hint="default" w:ascii="仿宋" w:hAnsi="仿宋" w:eastAsia="仿宋" w:cs="仿宋"/>
          <w:b w:val="0"/>
          <w:bCs w:val="0"/>
          <w:color w:val="000000"/>
          <w:kern w:val="2"/>
          <w:sz w:val="32"/>
          <w:szCs w:val="32"/>
          <w:lang w:val="en-US" w:eastAsia="zh-CN" w:bidi="ar-SA"/>
        </w:rPr>
        <w:t>一次</w:t>
      </w:r>
      <w:r>
        <w:rPr>
          <w:rFonts w:hint="eastAsia" w:ascii="仿宋" w:hAnsi="仿宋" w:eastAsia="仿宋" w:cs="仿宋"/>
          <w:b w:val="0"/>
          <w:bCs w:val="0"/>
          <w:color w:val="000000"/>
          <w:kern w:val="2"/>
          <w:sz w:val="32"/>
          <w:szCs w:val="32"/>
          <w:lang w:val="en-US" w:eastAsia="zh-CN" w:bidi="ar-SA"/>
        </w:rPr>
        <w:t>安全生产检查</w:t>
      </w:r>
      <w:r>
        <w:rPr>
          <w:rFonts w:hint="default" w:ascii="仿宋" w:hAnsi="仿宋" w:eastAsia="仿宋" w:cs="仿宋"/>
          <w:b w:val="0"/>
          <w:bCs w:val="0"/>
          <w:color w:val="000000"/>
          <w:kern w:val="2"/>
          <w:sz w:val="32"/>
          <w:szCs w:val="32"/>
          <w:lang w:val="en-US" w:eastAsia="zh-CN" w:bidi="ar-SA"/>
        </w:rPr>
        <w:t>，每逢重大节假日前，安全生产小组全体成员常规化进行拉网式安全大检查</w:t>
      </w:r>
      <w:r>
        <w:rPr>
          <w:rFonts w:hint="eastAsia" w:ascii="仿宋" w:hAnsi="仿宋" w:eastAsia="仿宋" w:cs="仿宋"/>
          <w:b w:val="0"/>
          <w:bCs w:val="0"/>
          <w:color w:val="000000"/>
          <w:kern w:val="2"/>
          <w:sz w:val="32"/>
          <w:szCs w:val="32"/>
          <w:lang w:val="en-US" w:eastAsia="zh-CN" w:bidi="ar-SA"/>
        </w:rPr>
        <w:t>；每年</w:t>
      </w:r>
      <w:r>
        <w:rPr>
          <w:rFonts w:hint="default" w:ascii="仿宋" w:hAnsi="仿宋" w:eastAsia="仿宋" w:cs="仿宋"/>
          <w:b w:val="0"/>
          <w:bCs w:val="0"/>
          <w:color w:val="000000"/>
          <w:kern w:val="2"/>
          <w:sz w:val="32"/>
          <w:szCs w:val="32"/>
          <w:lang w:val="en-US" w:eastAsia="zh-CN" w:bidi="ar-SA"/>
        </w:rPr>
        <w:t>组织</w:t>
      </w:r>
      <w:r>
        <w:rPr>
          <w:rFonts w:hint="eastAsia" w:ascii="仿宋" w:hAnsi="仿宋" w:eastAsia="仿宋" w:cs="仿宋"/>
          <w:b w:val="0"/>
          <w:bCs w:val="0"/>
          <w:color w:val="000000"/>
          <w:kern w:val="2"/>
          <w:sz w:val="32"/>
          <w:szCs w:val="32"/>
          <w:lang w:val="en-US" w:eastAsia="zh-CN" w:bidi="ar-SA"/>
        </w:rPr>
        <w:t>1—2次消防安全培训与演练，定期开展公共突发事件演练。</w:t>
      </w:r>
    </w:p>
    <w:p w14:paraId="3B44E9A9">
      <w:pPr>
        <w:bidi w:val="0"/>
        <w:rPr>
          <w:rFonts w:hint="default"/>
          <w:lang w:val="en-US" w:eastAsia="zh-CN"/>
        </w:rPr>
      </w:pPr>
      <w:r>
        <w:rPr>
          <w:rFonts w:hint="eastAsia"/>
          <w:lang w:val="en-US" w:eastAsia="zh-CN"/>
        </w:rPr>
        <w:t>4.稳步推进学科建设，做精做强提升能力</w:t>
      </w:r>
    </w:p>
    <w:p w14:paraId="73FF666B">
      <w:pPr>
        <w:widowControl w:val="0"/>
        <w:numPr>
          <w:ilvl w:val="0"/>
          <w:numId w:val="0"/>
        </w:numPr>
        <w:jc w:val="left"/>
        <w:rPr>
          <w:rFonts w:hint="eastAsia" w:ascii="仿宋" w:hAnsi="仿宋" w:eastAsia="仿宋" w:cs="仿宋"/>
          <w:b w:val="0"/>
          <w:bCs w:val="0"/>
          <w:kern w:val="2"/>
          <w:sz w:val="32"/>
          <w:szCs w:val="32"/>
          <w:lang w:val="en-US" w:eastAsia="zh-CN" w:bidi="ar-SA"/>
        </w:rPr>
      </w:pPr>
      <w:r>
        <w:rPr>
          <w:rFonts w:hint="eastAsia" w:ascii="方正公文黑体" w:hAnsi="方正公文黑体" w:eastAsia="方正公文黑体" w:cs="方正公文黑体"/>
          <w:b w:val="0"/>
          <w:bCs w:val="0"/>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 xml:space="preserve"> 2025年，我院将全面启动临床服务“重症监护中心”“微创介入中心”“肿瘤防治中心”“疼痛麻醉中心”“慢病管理中心”的建设工作。</w:t>
      </w:r>
    </w:p>
    <w:p w14:paraId="1EACBC86">
      <w:pPr>
        <w:widowControl w:val="0"/>
        <w:numPr>
          <w:ilvl w:val="0"/>
          <w:numId w:val="0"/>
        </w:numPr>
        <w:bidi w:val="0"/>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进一步巩固“五大中心”与县级重点专科能力提升，</w:t>
      </w:r>
      <w:r>
        <w:rPr>
          <w:rFonts w:ascii="仿宋" w:hAnsi="仿宋" w:eastAsia="仿宋" w:cs="仿宋"/>
          <w:b w:val="0"/>
          <w:bCs w:val="0"/>
          <w:kern w:val="2"/>
          <w:sz w:val="32"/>
          <w:szCs w:val="32"/>
          <w:lang w:bidi="ar-SA"/>
        </w:rPr>
        <w:t>促进技术革新与科研成果的转化应用，</w:t>
      </w:r>
      <w:r>
        <w:rPr>
          <w:rFonts w:hint="eastAsia" w:ascii="仿宋" w:hAnsi="仿宋" w:eastAsia="仿宋" w:cs="仿宋"/>
          <w:b w:val="0"/>
          <w:bCs w:val="0"/>
          <w:kern w:val="2"/>
          <w:sz w:val="32"/>
          <w:szCs w:val="32"/>
          <w:lang w:val="en-US" w:eastAsia="zh-CN" w:bidi="ar-SA"/>
        </w:rPr>
        <w:t>提高诊疗效率和质量。</w:t>
      </w:r>
    </w:p>
    <w:p w14:paraId="65B5CA92">
      <w:pPr>
        <w:widowControl w:val="0"/>
        <w:numPr>
          <w:ilvl w:val="0"/>
          <w:numId w:val="0"/>
        </w:numPr>
        <w:bidi w:val="0"/>
        <w:ind w:firstLine="640" w:firstLineChars="200"/>
        <w:jc w:val="left"/>
        <w:rPr>
          <w:rFonts w:hint="default" w:ascii="仿宋" w:hAnsi="仿宋" w:eastAsia="仿宋" w:cs="仿宋"/>
          <w:b w:val="0"/>
          <w:bCs w:val="0"/>
          <w:kern w:val="2"/>
          <w:sz w:val="32"/>
          <w:szCs w:val="32"/>
          <w:lang w:val="en-US" w:eastAsia="zh-CN" w:bidi="ar-SA"/>
        </w:rPr>
      </w:pPr>
      <w:r>
        <w:rPr>
          <w:rFonts w:ascii="仿宋" w:hAnsi="仿宋" w:eastAsia="仿宋" w:cs="仿宋"/>
          <w:b w:val="0"/>
          <w:bCs w:val="0"/>
          <w:kern w:val="2"/>
          <w:sz w:val="32"/>
          <w:szCs w:val="32"/>
          <w:lang w:bidi="ar-SA"/>
        </w:rPr>
        <w:t>2025年，</w:t>
      </w:r>
      <w:r>
        <w:rPr>
          <w:rFonts w:hint="eastAsia" w:ascii="仿宋" w:hAnsi="仿宋" w:eastAsia="仿宋" w:cs="仿宋"/>
          <w:b w:val="0"/>
          <w:bCs w:val="0"/>
          <w:kern w:val="2"/>
          <w:sz w:val="32"/>
          <w:szCs w:val="32"/>
          <w:lang w:val="en-US" w:eastAsia="zh-CN" w:bidi="ar-SA"/>
        </w:rPr>
        <w:t>深入推进</w:t>
      </w:r>
      <w:r>
        <w:rPr>
          <w:rFonts w:ascii="仿宋" w:hAnsi="仿宋" w:eastAsia="仿宋" w:cs="仿宋"/>
          <w:b w:val="0"/>
          <w:bCs w:val="0"/>
          <w:kern w:val="2"/>
          <w:sz w:val="32"/>
          <w:szCs w:val="32"/>
          <w:lang w:bidi="ar-SA"/>
        </w:rPr>
        <w:t>妇产科及呼吸与危重症医学科市级临床重点专科的建设工作，以促进本院妇产科与呼吸与危重症医学科的诊疗及服务能力迈上新的高度。</w:t>
      </w:r>
    </w:p>
    <w:p w14:paraId="5C9AD76E">
      <w:pPr>
        <w:widowControl w:val="0"/>
        <w:numPr>
          <w:ilvl w:val="0"/>
          <w:numId w:val="0"/>
        </w:numPr>
        <w:bidi w:val="0"/>
        <w:ind w:firstLine="640" w:firstLineChars="200"/>
        <w:jc w:val="left"/>
        <w:rPr>
          <w:rFonts w:ascii="仿宋" w:hAnsi="仿宋" w:eastAsia="仿宋" w:cs="仿宋"/>
          <w:b w:val="0"/>
          <w:bCs w:val="0"/>
          <w:kern w:val="2"/>
          <w:sz w:val="32"/>
          <w:szCs w:val="32"/>
          <w:lang w:bidi="ar-SA"/>
        </w:rPr>
      </w:pPr>
      <w:r>
        <w:rPr>
          <w:rFonts w:hint="eastAsia" w:ascii="仿宋" w:hAnsi="仿宋" w:eastAsia="仿宋" w:cs="仿宋"/>
          <w:b w:val="0"/>
          <w:bCs w:val="0"/>
          <w:kern w:val="2"/>
          <w:sz w:val="32"/>
          <w:szCs w:val="32"/>
          <w:lang w:val="en-US" w:eastAsia="zh-CN" w:bidi="ar-SA"/>
        </w:rPr>
        <w:t>通过加大对品牌科室和特色专科的宣传力度，提高医院的知名度和影响力，提升医院的综合竞争力。</w:t>
      </w:r>
    </w:p>
    <w:p w14:paraId="72E07198">
      <w:pPr>
        <w:bidi w:val="0"/>
        <w:rPr>
          <w:rFonts w:hint="default"/>
          <w:lang w:val="en-US" w:eastAsia="zh-CN"/>
        </w:rPr>
      </w:pPr>
      <w:r>
        <w:rPr>
          <w:rFonts w:hint="eastAsia"/>
          <w:lang w:val="en-US" w:eastAsia="zh-CN"/>
        </w:rPr>
        <w:t>5.育才聚才强根基，引育留用注活力</w:t>
      </w:r>
    </w:p>
    <w:p w14:paraId="40558E30">
      <w:pPr>
        <w:widowControl w:val="0"/>
        <w:bidi w:val="0"/>
        <w:jc w:val="left"/>
        <w:rPr>
          <w:rFonts w:hint="eastAsia" w:ascii="仿宋" w:hAnsi="仿宋" w:eastAsia="仿宋" w:cs="仿宋"/>
          <w:b w:val="0"/>
          <w:bCs w:val="0"/>
          <w:color w:val="000000"/>
          <w:kern w:val="2"/>
          <w:sz w:val="32"/>
          <w:szCs w:val="32"/>
          <w:lang w:val="en-US" w:eastAsia="zh-CN" w:bidi="ar-SA"/>
        </w:rPr>
      </w:pPr>
      <w:r>
        <w:rPr>
          <w:rFonts w:hint="eastAsia" w:ascii="方正公文黑体" w:hAnsi="方正公文黑体" w:eastAsia="方正公文黑体" w:cs="方正公文黑体"/>
          <w:b w:val="0"/>
          <w:bCs w:val="0"/>
          <w:color w:val="C00000"/>
          <w:kern w:val="2"/>
          <w:sz w:val="32"/>
          <w:szCs w:val="32"/>
          <w:lang w:val="en-US" w:eastAsia="zh-CN" w:bidi="ar-SA"/>
        </w:rPr>
        <w:t xml:space="preserve">    </w:t>
      </w:r>
      <w:r>
        <w:rPr>
          <w:rFonts w:ascii="仿宋" w:hAnsi="仿宋" w:eastAsia="仿宋" w:cs="仿宋"/>
          <w:b w:val="0"/>
          <w:bCs w:val="0"/>
          <w:color w:val="000000"/>
          <w:kern w:val="2"/>
          <w:sz w:val="32"/>
          <w:szCs w:val="32"/>
          <w:lang w:bidi="ar-SA"/>
        </w:rPr>
        <w:t>人才</w:t>
      </w:r>
      <w:r>
        <w:rPr>
          <w:rFonts w:hint="eastAsia" w:ascii="仿宋" w:hAnsi="仿宋" w:eastAsia="仿宋" w:cs="仿宋"/>
          <w:b w:val="0"/>
          <w:bCs w:val="0"/>
          <w:color w:val="000000"/>
          <w:kern w:val="2"/>
          <w:sz w:val="32"/>
          <w:szCs w:val="32"/>
          <w:lang w:val="en-US" w:eastAsia="zh-CN" w:bidi="ar-SA"/>
        </w:rPr>
        <w:t>是</w:t>
      </w:r>
      <w:r>
        <w:rPr>
          <w:rFonts w:ascii="仿宋" w:hAnsi="仿宋" w:eastAsia="仿宋" w:cs="仿宋"/>
          <w:b w:val="0"/>
          <w:bCs w:val="0"/>
          <w:color w:val="000000"/>
          <w:kern w:val="2"/>
          <w:sz w:val="32"/>
          <w:szCs w:val="32"/>
          <w:lang w:bidi="ar-SA"/>
        </w:rPr>
        <w:t>推动发展的核心生产力。</w:t>
      </w:r>
      <w:r>
        <w:rPr>
          <w:rFonts w:hint="eastAsia" w:ascii="仿宋" w:hAnsi="仿宋" w:eastAsia="仿宋" w:cs="仿宋"/>
          <w:b w:val="0"/>
          <w:bCs w:val="0"/>
          <w:color w:val="000000"/>
          <w:kern w:val="2"/>
          <w:sz w:val="32"/>
          <w:szCs w:val="32"/>
          <w:lang w:val="en-US" w:eastAsia="zh-CN" w:bidi="ar-SA"/>
        </w:rPr>
        <w:t>我</w:t>
      </w:r>
      <w:r>
        <w:rPr>
          <w:rFonts w:ascii="仿宋" w:hAnsi="仿宋" w:eastAsia="仿宋" w:cs="仿宋"/>
          <w:b w:val="0"/>
          <w:bCs w:val="0"/>
          <w:color w:val="000000"/>
          <w:kern w:val="2"/>
          <w:sz w:val="32"/>
          <w:szCs w:val="32"/>
          <w:lang w:bidi="ar-SA"/>
        </w:rPr>
        <w:t>院将充分借助县委、县政府出台的招聘优惠政策，对外积极与高等院校建立稳固的长期合作关系，对内则致力于完善人才评价机制，优化薪酬福利体系，增强员工的归属感，确保人才能够“引进来、留得住”。</w:t>
      </w:r>
    </w:p>
    <w:p w14:paraId="3A5EC4E4">
      <w:pPr>
        <w:widowControl w:val="0"/>
        <w:bidi w:val="0"/>
        <w:ind w:firstLine="640" w:firstLineChars="200"/>
        <w:jc w:val="left"/>
        <w:rPr>
          <w:rFonts w:hint="eastAsia" w:ascii="仿宋" w:hAnsi="仿宋" w:eastAsia="仿宋" w:cs="仿宋"/>
          <w:b w:val="0"/>
          <w:bCs w:val="0"/>
          <w:color w:val="000000"/>
          <w:kern w:val="2"/>
          <w:sz w:val="32"/>
          <w:szCs w:val="32"/>
          <w:lang w:bidi="ar-SA"/>
        </w:rPr>
      </w:pPr>
      <w:r>
        <w:rPr>
          <w:rFonts w:hint="eastAsia" w:ascii="仿宋" w:hAnsi="仿宋" w:eastAsia="仿宋" w:cs="仿宋"/>
          <w:b w:val="0"/>
          <w:bCs w:val="0"/>
          <w:color w:val="000000"/>
          <w:kern w:val="2"/>
          <w:sz w:val="32"/>
          <w:szCs w:val="32"/>
          <w:lang w:bidi="ar-SA"/>
        </w:rPr>
        <w:t>坚持规范化</w:t>
      </w:r>
      <w:r>
        <w:rPr>
          <w:rFonts w:hint="default" w:ascii="仿宋" w:hAnsi="仿宋" w:eastAsia="仿宋" w:cs="仿宋"/>
          <w:b w:val="0"/>
          <w:bCs w:val="0"/>
          <w:color w:val="000000"/>
          <w:kern w:val="2"/>
          <w:sz w:val="32"/>
          <w:szCs w:val="32"/>
          <w:lang w:val="en-US" w:bidi="ar-SA"/>
        </w:rPr>
        <w:t>、高标准、严要求开展继续教育工作，除院内常态化开展</w:t>
      </w:r>
      <w:r>
        <w:rPr>
          <w:rFonts w:hint="eastAsia" w:ascii="仿宋" w:hAnsi="仿宋" w:eastAsia="仿宋" w:cs="仿宋"/>
          <w:b w:val="0"/>
          <w:bCs w:val="0"/>
          <w:color w:val="000000"/>
          <w:kern w:val="2"/>
          <w:sz w:val="32"/>
          <w:szCs w:val="32"/>
          <w:lang w:bidi="ar-SA"/>
        </w:rPr>
        <w:t>“三基三严”专业培训的同时，计划开</w:t>
      </w:r>
      <w:r>
        <w:rPr>
          <w:rFonts w:hint="eastAsia" w:ascii="仿宋" w:hAnsi="仿宋" w:eastAsia="仿宋" w:cs="仿宋"/>
          <w:b w:val="0"/>
          <w:bCs w:val="0"/>
          <w:color w:val="000000"/>
          <w:kern w:val="2"/>
          <w:sz w:val="32"/>
          <w:szCs w:val="32"/>
          <w:lang w:val="en-US" w:eastAsia="zh-CN" w:bidi="ar-SA"/>
        </w:rPr>
        <w:t>办</w:t>
      </w:r>
      <w:r>
        <w:rPr>
          <w:rFonts w:hint="eastAsia" w:ascii="仿宋" w:hAnsi="仿宋" w:eastAsia="仿宋" w:cs="仿宋"/>
          <w:b w:val="0"/>
          <w:bCs w:val="0"/>
          <w:color w:val="000000"/>
          <w:kern w:val="2"/>
          <w:sz w:val="32"/>
          <w:szCs w:val="32"/>
          <w:lang w:bidi="ar-SA"/>
        </w:rPr>
        <w:t>3至5个市级继续教育项目，邀请市内乃至省内外知名专家来院授课，提升</w:t>
      </w:r>
      <w:r>
        <w:rPr>
          <w:rFonts w:hint="default" w:ascii="仿宋" w:hAnsi="仿宋" w:eastAsia="仿宋" w:cs="仿宋"/>
          <w:b w:val="0"/>
          <w:bCs w:val="0"/>
          <w:color w:val="000000"/>
          <w:kern w:val="2"/>
          <w:sz w:val="32"/>
          <w:szCs w:val="32"/>
          <w:lang w:val="en-US" w:bidi="ar-SA"/>
        </w:rPr>
        <w:t>我院</w:t>
      </w:r>
      <w:r>
        <w:rPr>
          <w:rFonts w:hint="eastAsia" w:ascii="仿宋" w:hAnsi="仿宋" w:eastAsia="仿宋" w:cs="仿宋"/>
          <w:b w:val="0"/>
          <w:bCs w:val="0"/>
          <w:color w:val="000000"/>
          <w:kern w:val="2"/>
          <w:sz w:val="32"/>
          <w:szCs w:val="32"/>
          <w:lang w:bidi="ar-SA"/>
        </w:rPr>
        <w:t>医护人员的专业素养和临床技能</w:t>
      </w:r>
      <w:r>
        <w:rPr>
          <w:rFonts w:hint="default" w:ascii="仿宋" w:hAnsi="仿宋" w:eastAsia="仿宋" w:cs="仿宋"/>
          <w:b w:val="0"/>
          <w:bCs w:val="0"/>
          <w:color w:val="000000"/>
          <w:kern w:val="2"/>
          <w:sz w:val="32"/>
          <w:szCs w:val="32"/>
          <w:lang w:val="en-US" w:bidi="ar-SA"/>
        </w:rPr>
        <w:t>水平</w:t>
      </w:r>
      <w:r>
        <w:rPr>
          <w:rFonts w:hint="eastAsia" w:ascii="仿宋" w:hAnsi="仿宋" w:eastAsia="仿宋" w:cs="仿宋"/>
          <w:b w:val="0"/>
          <w:bCs w:val="0"/>
          <w:color w:val="000000"/>
          <w:kern w:val="2"/>
          <w:sz w:val="32"/>
          <w:szCs w:val="32"/>
          <w:lang w:bidi="ar-SA"/>
        </w:rPr>
        <w:t>。</w:t>
      </w:r>
    </w:p>
    <w:p w14:paraId="6488C673">
      <w:pPr>
        <w:widowControl w:val="0"/>
        <w:bidi w:val="0"/>
        <w:ind w:firstLine="640" w:firstLineChars="200"/>
        <w:jc w:val="left"/>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加强与上级医院和医学院校的合作，建立长期稳定的合作关系，为医护人员提供更多的进修学习和实践机会，进一步拓宽他们的视野和知识面，且通过合作项目的开展，共同申报科研项目，促进科研能力的提升，争取在2025年实现科研成果的突破，填补我院科研空白，提升医院的学术地位和影响力。</w:t>
      </w:r>
    </w:p>
    <w:p w14:paraId="62EB3EEC">
      <w:pPr>
        <w:widowControl w:val="0"/>
        <w:bidi w:val="0"/>
        <w:ind w:firstLine="640" w:firstLineChars="200"/>
        <w:jc w:val="left"/>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通过这一系列举措，打造一支高素质、专业化的医疗团队，为医院的长远发展奠定坚实的基础。</w:t>
      </w:r>
    </w:p>
    <w:p w14:paraId="36DECE92">
      <w:pPr>
        <w:bidi w:val="0"/>
        <w:rPr>
          <w:rFonts w:hint="default"/>
          <w:lang w:val="en-US" w:eastAsia="zh-CN"/>
        </w:rPr>
      </w:pPr>
      <w:r>
        <w:rPr>
          <w:rFonts w:hint="eastAsia"/>
          <w:lang w:val="en-US" w:eastAsia="zh-CN"/>
        </w:rPr>
        <w:t>6.推进紧密型医共体建设、构建县域医疗新格局</w:t>
      </w:r>
    </w:p>
    <w:p w14:paraId="63949748">
      <w:pPr>
        <w:widowControl w:val="0"/>
        <w:numPr>
          <w:ilvl w:val="0"/>
          <w:numId w:val="0"/>
        </w:numPr>
        <w:ind w:firstLine="640" w:firstLineChars="200"/>
        <w:jc w:val="left"/>
        <w:rPr>
          <w:rFonts w:hint="eastAsia" w:ascii="仿宋" w:hAnsi="仿宋" w:eastAsia="仿宋" w:cs="仿宋"/>
          <w:b w:val="0"/>
          <w:bCs w:val="0"/>
          <w:kern w:val="2"/>
          <w:sz w:val="32"/>
          <w:szCs w:val="32"/>
          <w:lang w:val="en-US" w:eastAsia="zh-CN" w:bidi="ar-SA"/>
        </w:rPr>
      </w:pPr>
      <w:r>
        <w:rPr>
          <w:rFonts w:ascii="仿宋" w:hAnsi="仿宋" w:eastAsia="仿宋" w:cs="仿宋"/>
          <w:b w:val="0"/>
          <w:bCs w:val="0"/>
          <w:kern w:val="2"/>
          <w:sz w:val="32"/>
          <w:szCs w:val="32"/>
          <w:lang w:bidi="ar-SA"/>
        </w:rPr>
        <w:t>严格遵循县委、县政府关于构建紧密型县域医疗卫生共同体的战略规划，</w:t>
      </w:r>
      <w:r>
        <w:rPr>
          <w:rFonts w:hint="eastAsia" w:ascii="仿宋" w:hAnsi="仿宋" w:eastAsia="仿宋" w:cs="仿宋"/>
          <w:b w:val="0"/>
          <w:bCs w:val="0"/>
          <w:kern w:val="2"/>
          <w:sz w:val="32"/>
          <w:szCs w:val="32"/>
          <w:lang w:bidi="ar-SA"/>
        </w:rPr>
        <w:t>紧紧围绕“管理统一、服务同质、利益共享、责任共担”的紧密型医共体建设的目标要求，</w:t>
      </w:r>
      <w:r>
        <w:rPr>
          <w:rFonts w:hint="eastAsia" w:ascii="仿宋" w:hAnsi="仿宋" w:eastAsia="仿宋" w:cs="仿宋"/>
          <w:b w:val="0"/>
          <w:bCs w:val="0"/>
          <w:kern w:val="2"/>
          <w:sz w:val="32"/>
          <w:szCs w:val="32"/>
          <w:lang w:val="en-US" w:eastAsia="zh-CN" w:bidi="ar-SA"/>
        </w:rPr>
        <w:t>开辟一条具有峨边特色的医共体建设之路</w:t>
      </w:r>
      <w:r>
        <w:rPr>
          <w:rFonts w:hint="eastAsia" w:ascii="仿宋" w:hAnsi="仿宋" w:eastAsia="仿宋" w:cs="仿宋"/>
          <w:b w:val="0"/>
          <w:bCs w:val="0"/>
          <w:kern w:val="2"/>
          <w:sz w:val="32"/>
          <w:szCs w:val="32"/>
          <w:lang w:bidi="ar-SA"/>
        </w:rPr>
        <w:t>。</w:t>
      </w:r>
      <w:r>
        <w:rPr>
          <w:rFonts w:hint="eastAsia" w:ascii="仿宋" w:hAnsi="仿宋" w:eastAsia="仿宋" w:cs="仿宋"/>
          <w:b/>
          <w:bCs/>
          <w:kern w:val="2"/>
          <w:sz w:val="32"/>
          <w:szCs w:val="32"/>
          <w:lang w:val="en-US" w:eastAsia="zh-CN" w:bidi="ar-SA"/>
        </w:rPr>
        <w:t>一是</w:t>
      </w:r>
      <w:r>
        <w:rPr>
          <w:rFonts w:hint="eastAsia" w:ascii="仿宋" w:hAnsi="仿宋" w:eastAsia="仿宋" w:cs="仿宋"/>
          <w:b w:val="0"/>
          <w:bCs w:val="0"/>
          <w:kern w:val="2"/>
          <w:sz w:val="32"/>
          <w:szCs w:val="32"/>
          <w:lang w:val="en-US" w:eastAsia="zh-CN" w:bidi="ar-SA"/>
        </w:rPr>
        <w:t>统一信息资源沟通共享，实现并完善“医学影像”“临床检验”“心电诊断”等共享中心建设；二是建立“上下联动、医疗同质、患者便捷”运行机制，完善基层首诊、双向转诊、急慢分治和上下联动的分级诊疗制度，并与医保差异化政策衔接；三是制定县级医院医生下沉激励措施，加强基层医疗机构能力建设。</w:t>
      </w:r>
    </w:p>
    <w:p w14:paraId="46676FFD">
      <w:pPr>
        <w:widowControl w:val="0"/>
        <w:numPr>
          <w:ilvl w:val="0"/>
          <w:numId w:val="0"/>
        </w:numPr>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通过强化医疗卫生服务体系建设，推动医疗资源共享，提升基层医疗服务能力。同时，加强与县域内其他医疗机构的合作与交流，形成优势互补、协同发展的良好局面，共同为构建健康峨边、幸福峨边贡献力量。</w:t>
      </w:r>
    </w:p>
    <w:p w14:paraId="2AD76BD8">
      <w:pPr>
        <w:bidi w:val="0"/>
        <w:rPr>
          <w:rFonts w:hint="default" w:ascii="方正公文黑体" w:hAnsi="方正公文黑体" w:eastAsia="方正公文黑体" w:cs="方正公文黑体"/>
          <w:b w:val="0"/>
          <w:bCs w:val="0"/>
          <w:color w:val="auto"/>
          <w:kern w:val="2"/>
          <w:szCs w:val="32"/>
          <w:lang w:val="en-US" w:eastAsia="zh-CN" w:bidi="ar-SA"/>
        </w:rPr>
      </w:pPr>
      <w:r>
        <w:rPr>
          <w:rFonts w:hint="eastAsia"/>
          <w:lang w:val="en-US" w:eastAsia="zh-CN"/>
        </w:rPr>
        <w:t>7.升级</w:t>
      </w:r>
      <w:r>
        <w:t>资源配置，</w:t>
      </w:r>
      <w:r>
        <w:rPr>
          <w:rFonts w:hint="eastAsia"/>
          <w:lang w:val="en-US" w:eastAsia="zh-CN"/>
        </w:rPr>
        <w:t>优化</w:t>
      </w:r>
      <w:r>
        <w:t>服务流程，改善就医体验</w:t>
      </w:r>
    </w:p>
    <w:p w14:paraId="6D5370A9">
      <w:pPr>
        <w:widowControl w:val="0"/>
        <w:numPr>
          <w:ilvl w:val="0"/>
          <w:numId w:val="0"/>
        </w:numPr>
        <w:jc w:val="left"/>
        <w:rPr>
          <w:rFonts w:hint="eastAsia" w:ascii="仿宋" w:hAnsi="仿宋" w:eastAsia="仿宋" w:cs="仿宋"/>
          <w:b w:val="0"/>
          <w:bCs w:val="0"/>
          <w:color w:val="000000"/>
          <w:kern w:val="2"/>
          <w:sz w:val="32"/>
          <w:szCs w:val="32"/>
          <w:lang w:val="en-US" w:eastAsia="zh-CN" w:bidi="ar-SA"/>
        </w:rPr>
      </w:pPr>
      <w:r>
        <w:rPr>
          <w:rFonts w:hint="eastAsia" w:ascii="方正公文黑体" w:hAnsi="方正公文黑体" w:eastAsia="方正公文黑体" w:cs="方正公文黑体"/>
          <w:b w:val="0"/>
          <w:bCs w:val="0"/>
          <w:color w:val="C00000"/>
          <w:kern w:val="2"/>
          <w:sz w:val="32"/>
          <w:szCs w:val="32"/>
          <w:lang w:val="en-US" w:eastAsia="zh-CN" w:bidi="ar-SA"/>
        </w:rPr>
        <w:t xml:space="preserve">  </w:t>
      </w:r>
      <w:r>
        <w:rPr>
          <w:rFonts w:hint="eastAsia" w:ascii="仿宋" w:hAnsi="仿宋" w:eastAsia="仿宋" w:cs="仿宋"/>
          <w:b w:val="0"/>
          <w:bCs w:val="0"/>
          <w:color w:val="000000"/>
          <w:kern w:val="2"/>
          <w:sz w:val="32"/>
          <w:szCs w:val="32"/>
          <w:lang w:val="en-US" w:eastAsia="zh-CN" w:bidi="ar-SA"/>
        </w:rPr>
        <w:t xml:space="preserve">  2025年，我院将多渠道争取资金，推动智慧医疗建设，利用大数据、云计算等技术优化医疗资源配置，提高医疗服务智能化水平。全面完成门诊“门诊排号叫号系统”、自助缴费机和自助报告打印机的设置工作，简化支付和获取检查结果流程，减少患者等待时间。</w:t>
      </w:r>
    </w:p>
    <w:p w14:paraId="000E095F">
      <w:pPr>
        <w:widowControl w:val="0"/>
        <w:numPr>
          <w:ilvl w:val="0"/>
          <w:numId w:val="0"/>
        </w:numPr>
        <w:ind w:firstLine="640" w:firstLineChars="200"/>
        <w:jc w:val="left"/>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医院“一站式服务中心”将持续秉承“让患者少跑路，让就医更便捷”的服务理念，在丰富工作内涵上狠下功夫，除现有挂号预约、就医咨询、诊断证明盖章、医保咨询、慢性病业务咨询、政策咨询、转诊患者一站式出入院办理、便民服务等业务外，增加</w:t>
      </w:r>
      <w:r>
        <w:rPr>
          <w:rFonts w:hint="default" w:ascii="仿宋" w:hAnsi="仿宋" w:eastAsia="仿宋" w:cs="仿宋"/>
          <w:b w:val="0"/>
          <w:bCs w:val="0"/>
          <w:color w:val="000000"/>
          <w:kern w:val="2"/>
          <w:sz w:val="32"/>
          <w:szCs w:val="32"/>
          <w:lang w:val="en-US" w:eastAsia="zh-CN" w:bidi="ar-SA"/>
        </w:rPr>
        <w:t>医共体双向转诊服务、</w:t>
      </w:r>
      <w:r>
        <w:rPr>
          <w:rFonts w:hint="eastAsia" w:ascii="仿宋" w:hAnsi="仿宋" w:eastAsia="仿宋" w:cs="仿宋"/>
          <w:b w:val="0"/>
          <w:bCs w:val="0"/>
          <w:color w:val="000000"/>
          <w:kern w:val="2"/>
          <w:sz w:val="32"/>
          <w:szCs w:val="32"/>
          <w:lang w:val="en-US" w:eastAsia="zh-CN" w:bidi="ar-SA"/>
        </w:rPr>
        <w:t>投诉接待、失物招领、行李暂存、就诊清单打印业务。从小</w:t>
      </w:r>
      <w:r>
        <w:rPr>
          <w:rFonts w:hint="default" w:ascii="仿宋" w:hAnsi="仿宋" w:eastAsia="仿宋" w:cs="仿宋"/>
          <w:b w:val="0"/>
          <w:bCs w:val="0"/>
          <w:color w:val="000000"/>
          <w:kern w:val="2"/>
          <w:sz w:val="32"/>
          <w:szCs w:val="32"/>
          <w:lang w:val="en-US" w:eastAsia="zh-CN" w:bidi="ar-SA"/>
        </w:rPr>
        <w:t>从细</w:t>
      </w:r>
      <w:r>
        <w:rPr>
          <w:rFonts w:hint="eastAsia" w:ascii="仿宋" w:hAnsi="仿宋" w:eastAsia="仿宋" w:cs="仿宋"/>
          <w:b w:val="0"/>
          <w:bCs w:val="0"/>
          <w:color w:val="000000"/>
          <w:kern w:val="2"/>
          <w:sz w:val="32"/>
          <w:szCs w:val="32"/>
          <w:lang w:val="en-US" w:eastAsia="zh-CN" w:bidi="ar-SA"/>
        </w:rPr>
        <w:t>入手，</w:t>
      </w:r>
      <w:r>
        <w:rPr>
          <w:rFonts w:hint="default" w:ascii="仿宋" w:hAnsi="仿宋" w:eastAsia="仿宋" w:cs="仿宋"/>
          <w:b w:val="0"/>
          <w:bCs w:val="0"/>
          <w:color w:val="000000"/>
          <w:kern w:val="2"/>
          <w:sz w:val="32"/>
          <w:szCs w:val="32"/>
          <w:lang w:val="en-US" w:eastAsia="zh-CN" w:bidi="ar-SA"/>
        </w:rPr>
        <w:t>优化</w:t>
      </w:r>
      <w:r>
        <w:rPr>
          <w:rFonts w:hint="eastAsia" w:ascii="仿宋" w:hAnsi="仿宋" w:eastAsia="仿宋" w:cs="仿宋"/>
          <w:b w:val="0"/>
          <w:bCs w:val="0"/>
          <w:color w:val="000000"/>
          <w:kern w:val="2"/>
          <w:sz w:val="32"/>
          <w:szCs w:val="32"/>
          <w:lang w:val="en-US" w:eastAsia="zh-CN" w:bidi="ar-SA"/>
        </w:rPr>
        <w:t>服务环节，提供志愿服务，推进“感动式服务”。</w:t>
      </w:r>
    </w:p>
    <w:p w14:paraId="0E2C947A">
      <w:pPr>
        <w:bidi w:val="0"/>
        <w:rPr>
          <w:rFonts w:hint="default"/>
          <w:lang w:val="en-US" w:eastAsia="zh-CN"/>
        </w:rPr>
      </w:pPr>
      <w:r>
        <w:rPr>
          <w:rFonts w:hint="eastAsia"/>
          <w:lang w:val="en-US" w:eastAsia="zh-CN"/>
        </w:rPr>
        <w:t>8.以二级公立医院绩效考核为抓手，促进医疗质量、运营效率、可持续发展、满意度评价同步提升</w:t>
      </w:r>
    </w:p>
    <w:p w14:paraId="7EA5D37A">
      <w:pPr>
        <w:widowControl w:val="0"/>
        <w:numPr>
          <w:ilvl w:val="0"/>
          <w:numId w:val="0"/>
        </w:numPr>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以二级公立医院绩效考核指标为标尺，明确和压实相关科室二级公立医院绩效考核责任。以“科学合理，奖惩并重，激励为主”为原则，紧紧围绕“医疗质量、运营效率、持续发展、满意度”四大核心开展工作。</w:t>
      </w:r>
    </w:p>
    <w:p w14:paraId="79E24EF5">
      <w:pPr>
        <w:widowControl w:val="0"/>
        <w:numPr>
          <w:ilvl w:val="0"/>
          <w:numId w:val="0"/>
        </w:numPr>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医院将充分发挥院、科两级医疗质量管理组织作用，利用信息化手段统计、分析、反馈单病种质控与临床路径监测信息，以更好地推进临床诊疗精细化管理。相关职能科室根据各专科病种特点制作个性化培训资料，</w:t>
      </w:r>
      <w:r>
        <w:rPr>
          <w:rFonts w:ascii="仿宋" w:hAnsi="仿宋" w:eastAsia="仿宋" w:cs="仿宋"/>
          <w:b w:val="0"/>
          <w:bCs w:val="0"/>
          <w:kern w:val="2"/>
          <w:sz w:val="32"/>
          <w:szCs w:val="32"/>
          <w:lang w:bidi="ar-SA"/>
        </w:rPr>
        <w:t>内容</w:t>
      </w:r>
      <w:r>
        <w:rPr>
          <w:rFonts w:hint="eastAsia" w:ascii="仿宋" w:hAnsi="仿宋" w:eastAsia="仿宋" w:cs="仿宋"/>
          <w:b w:val="0"/>
          <w:bCs w:val="0"/>
          <w:kern w:val="2"/>
          <w:sz w:val="32"/>
          <w:szCs w:val="32"/>
          <w:lang w:val="en-US" w:eastAsia="zh-CN" w:bidi="ar-SA"/>
        </w:rPr>
        <w:t>包含但不限于</w:t>
      </w:r>
      <w:r>
        <w:rPr>
          <w:rFonts w:ascii="仿宋" w:hAnsi="仿宋" w:eastAsia="仿宋" w:cs="仿宋"/>
          <w:b w:val="0"/>
          <w:bCs w:val="0"/>
          <w:kern w:val="2"/>
          <w:sz w:val="32"/>
          <w:szCs w:val="32"/>
          <w:lang w:bidi="ar-SA"/>
        </w:rPr>
        <w:t>：DRG支付下的临床路径管理、公立医院绩效考核单病种指标、单病种管理要求，质量指标分析、信息化上报等。</w:t>
      </w:r>
    </w:p>
    <w:p w14:paraId="1D40C9CB">
      <w:pPr>
        <w:widowControl w:val="0"/>
        <w:numPr>
          <w:ilvl w:val="0"/>
          <w:numId w:val="0"/>
        </w:numPr>
        <w:ind w:firstLine="640" w:firstLineChars="200"/>
        <w:jc w:val="left"/>
        <w:rPr>
          <w:rFonts w:hint="eastAsia" w:ascii="仿宋" w:hAnsi="仿宋" w:eastAsia="仿宋" w:cs="仿宋"/>
          <w:b w:val="0"/>
          <w:bCs w:val="0"/>
          <w:kern w:val="2"/>
          <w:sz w:val="32"/>
          <w:szCs w:val="32"/>
          <w:lang w:val="en-US" w:eastAsia="zh-CN" w:bidi="ar-SA"/>
        </w:rPr>
      </w:pPr>
      <w:r>
        <w:rPr>
          <w:rFonts w:ascii="仿宋" w:hAnsi="仿宋" w:eastAsia="仿宋" w:cs="仿宋"/>
          <w:b w:val="0"/>
          <w:bCs w:val="0"/>
          <w:kern w:val="2"/>
          <w:sz w:val="32"/>
          <w:szCs w:val="32"/>
          <w:lang w:bidi="ar-SA"/>
        </w:rPr>
        <w:t>针对病历书写中长期存在的问题，本院</w:t>
      </w:r>
      <w:r>
        <w:rPr>
          <w:rFonts w:hint="eastAsia" w:ascii="仿宋" w:hAnsi="仿宋" w:eastAsia="仿宋" w:cs="仿宋"/>
          <w:b w:val="0"/>
          <w:bCs w:val="0"/>
          <w:kern w:val="2"/>
          <w:sz w:val="32"/>
          <w:szCs w:val="32"/>
          <w:lang w:val="en-US" w:eastAsia="zh-CN" w:bidi="ar-SA"/>
        </w:rPr>
        <w:t>将深入开展</w:t>
      </w:r>
      <w:r>
        <w:rPr>
          <w:rFonts w:ascii="仿宋" w:hAnsi="仿宋" w:eastAsia="仿宋" w:cs="仿宋"/>
          <w:b w:val="0"/>
          <w:bCs w:val="0"/>
          <w:kern w:val="2"/>
          <w:sz w:val="32"/>
          <w:szCs w:val="32"/>
          <w:lang w:bidi="ar-SA"/>
        </w:rPr>
        <w:t>峨边彝族自治县人民医院病历质量提升年活动。该活动将重点针对病历书写的规范性、完整性和准确性进行检查和指导，旨在提升医护人员的病历书写质量，确保医疗记录的准确性和可追溯性。</w:t>
      </w:r>
    </w:p>
    <w:p w14:paraId="33773E82">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行院科两级护理质量管理体系，护理部、各科室制定护理质量与安全管理监测计划及护理质量监测目标值，对照护理质量评价标准开展护理质量控制工作，认真进行检查、考核、分析、整改、追踪、再评价，持续改进护理工作质量。</w:t>
      </w:r>
    </w:p>
    <w:p w14:paraId="2A3DF42B">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执行峨人医2024〔81〕号《峨边彝族自治县人民医院关于投诉的预防及处理管理办法》，提高医疗机构投诉处理规范化、科学化、法治化水平，推行接诉即办模式，构建和谐医患关系，提升患者满意度，维护正常医疗秩序。</w:t>
      </w:r>
    </w:p>
    <w:p w14:paraId="7047F351">
      <w:pPr>
        <w:bidi w:val="0"/>
        <w:rPr>
          <w:rFonts w:hint="default"/>
          <w:lang w:val="en-US" w:eastAsia="zh-CN"/>
        </w:rPr>
      </w:pPr>
      <w:r>
        <w:rPr>
          <w:rFonts w:hint="eastAsia"/>
          <w:lang w:val="en-US" w:eastAsia="zh-CN"/>
        </w:rPr>
        <w:t>9.</w:t>
      </w:r>
      <w:r>
        <w:t>运营</w:t>
      </w:r>
      <w:r>
        <w:rPr>
          <w:rFonts w:hint="eastAsia"/>
          <w:lang w:val="en-US" w:eastAsia="zh-CN"/>
        </w:rPr>
        <w:t>管理</w:t>
      </w:r>
      <w:r>
        <w:t>精细化，</w:t>
      </w:r>
      <w:r>
        <w:rPr>
          <w:rFonts w:hint="eastAsia"/>
          <w:lang w:val="en-US" w:eastAsia="zh-CN"/>
        </w:rPr>
        <w:t>节能降耗</w:t>
      </w:r>
      <w:r>
        <w:t>提效益</w:t>
      </w:r>
    </w:p>
    <w:p w14:paraId="00CB123D">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行精细化药耗管理模式和可持续供应的保障体系。通过数据深度融合应用，开展临床用耗规范化管理和耗材成本管控工作，建立完善的临床用耗监测与点评制度。结合多指标监控体系数据进行挖掘分析，对临床用耗的科学性、合理性和规范性进行评价监管，推动医用耗材精细化管理，有力支撑专科发展降本增效。</w:t>
      </w:r>
    </w:p>
    <w:p w14:paraId="1B39EC80">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详细的成本核算体系。医院对各项支出费用进行精细化核算，对费用使用进行定期分析和评估，找出成本节约的潜力。盘活用好现有医疗设备，激活存量设备，根据医院业务需求、科室发展计划、患者流量变化等因素，重新评估设备在院内科室间的配置合理性，制定调整建议。</w:t>
      </w:r>
    </w:p>
    <w:p w14:paraId="1C7E7D3C">
      <w:pPr>
        <w:bidi w:val="0"/>
        <w:rPr>
          <w:rFonts w:hint="eastAsia"/>
          <w:lang w:val="en-US" w:eastAsia="zh-CN"/>
        </w:rPr>
      </w:pPr>
      <w:r>
        <w:rPr>
          <w:rFonts w:hint="eastAsia"/>
          <w:lang w:val="en-US" w:eastAsia="zh-CN"/>
        </w:rPr>
        <w:t>10.规范管理医疗行为、合规使用医保资金</w:t>
      </w:r>
    </w:p>
    <w:p w14:paraId="57794254">
      <w:pPr>
        <w:widowControl w:val="0"/>
        <w:numPr>
          <w:ilvl w:val="0"/>
          <w:numId w:val="0"/>
        </w:numPr>
        <w:bidi w:val="0"/>
        <w:ind w:firstLine="640" w:firstLineChars="200"/>
        <w:jc w:val="both"/>
        <w:rPr>
          <w:rFonts w:hint="eastAsia" w:ascii="仿宋" w:hAnsi="仿宋" w:eastAsia="仿宋" w:cs="仿宋"/>
          <w:kern w:val="2"/>
          <w:sz w:val="32"/>
          <w:szCs w:val="32"/>
          <w:lang w:eastAsia="zh-CN" w:bidi="ar-SA"/>
        </w:rPr>
      </w:pPr>
      <w:r>
        <w:rPr>
          <w:rFonts w:ascii="仿宋" w:hAnsi="仿宋" w:eastAsia="仿宋" w:cs="仿宋"/>
          <w:kern w:val="2"/>
          <w:sz w:val="32"/>
          <w:szCs w:val="32"/>
          <w:lang w:bidi="ar-SA"/>
        </w:rPr>
        <w:t>规范医疗诊疗行为，强化统筹基金监管，严禁违规诊断升级、分解住院、挂床住院等行为。杜绝无序检查、过度检查、过度诊疗、不合理用药，大处方、人情方等不规范行为的发生，防止医保基金的浪费和滥用，确保合理的医疗服务，维护医保基金的安全和稳定。</w:t>
      </w:r>
    </w:p>
    <w:p w14:paraId="0BB0B1C4">
      <w:pPr>
        <w:widowControl w:val="0"/>
        <w:numPr>
          <w:ilvl w:val="0"/>
          <w:numId w:val="0"/>
        </w:numPr>
        <w:bidi w:val="0"/>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bidi="ar-SA"/>
        </w:rPr>
        <w:t>我院</w:t>
      </w:r>
      <w:r>
        <w:rPr>
          <w:rFonts w:hint="eastAsia" w:ascii="仿宋" w:hAnsi="仿宋" w:eastAsia="仿宋" w:cs="仿宋"/>
          <w:kern w:val="2"/>
          <w:sz w:val="32"/>
          <w:szCs w:val="32"/>
          <w:lang w:val="en-US" w:eastAsia="zh-CN" w:bidi="ar-SA"/>
        </w:rPr>
        <w:t>将</w:t>
      </w:r>
      <w:r>
        <w:rPr>
          <w:rFonts w:hint="eastAsia" w:ascii="仿宋" w:hAnsi="仿宋" w:eastAsia="仿宋" w:cs="仿宋"/>
          <w:kern w:val="2"/>
          <w:sz w:val="32"/>
          <w:szCs w:val="32"/>
          <w:lang w:bidi="ar-SA"/>
        </w:rPr>
        <w:t>紧密围绕县卫健局、县医保局的工作部署，以推进DRG（按疾病诊断相关分组）改革高质量发展为目标，</w:t>
      </w:r>
      <w:r>
        <w:rPr>
          <w:rFonts w:ascii="仿宋" w:hAnsi="仿宋" w:eastAsia="仿宋" w:cs="仿宋"/>
          <w:kern w:val="2"/>
          <w:sz w:val="32"/>
          <w:szCs w:val="32"/>
          <w:lang w:bidi="ar-SA"/>
        </w:rPr>
        <w:t>通过完善工作体系、加大DRG知识培训学习力度等措施，</w:t>
      </w:r>
      <w:r>
        <w:rPr>
          <w:rFonts w:hint="eastAsia" w:ascii="仿宋" w:hAnsi="仿宋" w:eastAsia="仿宋" w:cs="仿宋"/>
          <w:kern w:val="2"/>
          <w:sz w:val="32"/>
          <w:szCs w:val="32"/>
          <w:lang w:val="en-US" w:eastAsia="zh-CN" w:bidi="ar-SA"/>
        </w:rPr>
        <w:t>引导医务人员严格按照临床诊疗规范和医保管理政策、依法合规、合理开展诊疗服务，确保我院医保支付方式改革顺利进行。</w:t>
      </w:r>
    </w:p>
    <w:p w14:paraId="5C01FDFA">
      <w:pPr>
        <w:bidi w:val="0"/>
        <w:rPr>
          <w:rFonts w:hint="eastAsia" w:ascii="方正大黑简体" w:hAnsi="方正大黑简体" w:eastAsia="方正大黑简体" w:cs="方正大黑简体"/>
          <w:kern w:val="2"/>
          <w:szCs w:val="32"/>
          <w:lang w:bidi="ar-SA"/>
        </w:rPr>
      </w:pPr>
      <w:r>
        <w:rPr>
          <w:rFonts w:hint="eastAsia"/>
          <w:lang w:val="en-US" w:eastAsia="zh-CN"/>
        </w:rPr>
        <w:t>11.</w:t>
      </w:r>
      <w:r>
        <w:rPr>
          <w:rFonts w:hint="eastAsia"/>
        </w:rPr>
        <w:t>深化医院文化建设，不断提升医院的凝聚力</w:t>
      </w:r>
    </w:p>
    <w:p w14:paraId="3A813BAC">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我院将进一步深化医院文化建设，通过举办丰富多彩的文体活动、医德医风教育活动以及定期的团队建设活动，增强医护人员的凝聚力和向心力。同时，加强医院文化的宣传和推广，通过院内宣传栏、微信公众号等渠道，展示医院的核心价值观、服务理念以及优秀医护人员的先进事迹，树立医院的良好形象，提升医院的知名度和美誉度。通过这些举措，共同营造一个积极向上、和谐温馨的医院文化氛围，为医院的长远发展注入强大的精神动力。</w:t>
      </w:r>
    </w:p>
    <w:p w14:paraId="5B37FDAE">
      <w:pPr>
        <w:bidi w:val="0"/>
        <w:rPr>
          <w:rFonts w:hint="eastAsia"/>
          <w:lang w:val="en-US" w:eastAsia="zh-CN"/>
        </w:rPr>
      </w:pPr>
      <w:r>
        <w:rPr>
          <w:rFonts w:hint="eastAsia"/>
          <w:lang w:val="en-US" w:eastAsia="zh-CN"/>
        </w:rPr>
        <w:t>12.坚守公益初心，积极履行社会责任。</w:t>
      </w:r>
    </w:p>
    <w:p w14:paraId="450E3CCC">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2025年，医院除完成征兵体检、高考学生体检、9+3学生体检、军警系统体检以及公务员体检在内的多项重要任务外，将积极参与县域内、外各种医疗援助和医疗保障工作，高效执行急诊急救的指令性任务。</w:t>
      </w:r>
    </w:p>
    <w:p w14:paraId="20A17345">
      <w:pPr>
        <w:widowControl w:val="0"/>
        <w:numPr>
          <w:ilvl w:val="0"/>
          <w:numId w:val="0"/>
        </w:numPr>
        <w:ind w:firstLine="64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借助“东西协作”“组团式帮扶”“对口支援”等医疗优质医疗资源，开展送医送药下乡活动，让老百姓足不出户就能享受到省、市级专家的看诊服务。</w:t>
      </w:r>
    </w:p>
    <w:p w14:paraId="47112817">
      <w:pPr>
        <w:widowControl w:val="0"/>
        <w:numPr>
          <w:ilvl w:val="0"/>
          <w:numId w:val="0"/>
        </w:numPr>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w:t>
      </w:r>
      <w:r>
        <w:rPr>
          <w:rFonts w:ascii="仿宋" w:hAnsi="仿宋" w:eastAsia="仿宋" w:cs="仿宋"/>
          <w:b w:val="0"/>
          <w:bCs w:val="0"/>
          <w:kern w:val="2"/>
          <w:sz w:val="32"/>
          <w:szCs w:val="32"/>
          <w:lang w:bidi="ar-SA"/>
        </w:rPr>
        <w:t>公共卫生科与体检科采取深入学校、企业、社区及家庭的方式，开展健康讲座、义诊活动以及老年人健康管理服务，普及健康知识和推广科学的就医理念。</w:t>
      </w:r>
    </w:p>
    <w:p w14:paraId="5D14F0B6">
      <w:pPr>
        <w:bidi w:val="0"/>
        <w:rPr>
          <w:rFonts w:hint="eastAsia"/>
          <w:lang w:val="en-US" w:eastAsia="zh-CN"/>
        </w:rPr>
      </w:pPr>
      <w:r>
        <w:rPr>
          <w:rFonts w:hint="eastAsia"/>
          <w:lang w:val="en-US" w:eastAsia="zh-CN"/>
        </w:rPr>
        <w:t>13.其他工作</w:t>
      </w:r>
    </w:p>
    <w:p w14:paraId="518A73E3">
      <w:pPr>
        <w:widowControl w:val="0"/>
        <w:numPr>
          <w:ilvl w:val="0"/>
          <w:numId w:val="0"/>
        </w:numPr>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基本公共卫生：我院将继续强化基本公共卫生服务，对照“两个清单”开展工作，确保各项公共卫生工作得到有效落实。加大对公共卫生人员的培训力度，提升其专业素养和服务能力，确保能够准确、高效地开展各项公共卫生工作。加强对公共卫生工作的监督和考核，确保各项任务按时完成。</w:t>
      </w:r>
    </w:p>
    <w:p w14:paraId="3694C607">
      <w:pPr>
        <w:widowControl w:val="0"/>
        <w:numPr>
          <w:ilvl w:val="0"/>
          <w:numId w:val="0"/>
        </w:numPr>
        <w:ind w:firstLine="640"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艾滋病防治：治管办将加大艾滋病防治知识的宣传力度，提高公众对艾滋病的认知和重视程度，减少歧视和恐惧。加强辖区内艾滋病监测和检测工作，及时发现并管理艾滋病感染者，有效控制艾滋病的传播。同时，提供全面的艾滋病关怀和支持服务，包括心理咨询、医疗救助和社会支持，帮助艾滋病感染者提高生活质量，融入社会。通过这些措施，我们将为艾滋病防治工作贡献力量，保障人民群众的健康和安全。</w:t>
      </w:r>
    </w:p>
    <w:p w14:paraId="22A63F3F">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A3E8B56">
      <w:pPr>
        <w:bidi w:val="0"/>
        <w:rPr>
          <w:rFonts w:hint="eastAsia" w:ascii="仿宋" w:hAnsi="仿宋" w:eastAsia="仿宋"/>
          <w:sz w:val="32"/>
          <w:szCs w:val="32"/>
        </w:rPr>
      </w:pPr>
      <w:r>
        <w:rPr>
          <w:rFonts w:hint="eastAsia" w:ascii="仿宋" w:hAnsi="仿宋"/>
          <w:sz w:val="32"/>
          <w:szCs w:val="32"/>
          <w:lang w:val="en-US" w:eastAsia="zh-CN"/>
        </w:rPr>
        <w:t>峨边彝族自治县人民医院</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51D52A05">
      <w:pPr>
        <w:bidi w:val="0"/>
        <w:rPr>
          <w:rFonts w:hint="eastAsia" w:ascii="仿宋" w:hAnsi="仿宋" w:eastAsia="仿宋"/>
          <w:sz w:val="32"/>
          <w:szCs w:val="32"/>
        </w:rPr>
      </w:pPr>
      <w:r>
        <w:rPr>
          <w:rFonts w:hint="eastAsia" w:ascii="仿宋" w:hAnsi="仿宋"/>
          <w:sz w:val="32"/>
          <w:szCs w:val="32"/>
          <w:lang w:val="en-US" w:eastAsia="zh-CN"/>
        </w:rPr>
        <w:t>峨边彝族自治县人民医院</w:t>
      </w:r>
      <w:r>
        <w:rPr>
          <w:rFonts w:hint="eastAsia" w:ascii="仿宋" w:hAnsi="仿宋" w:eastAsia="仿宋"/>
          <w:sz w:val="32"/>
          <w:szCs w:val="32"/>
        </w:rPr>
        <w:t>总编制</w:t>
      </w:r>
      <w:r>
        <w:rPr>
          <w:rFonts w:hint="eastAsia" w:ascii="仿宋" w:hAnsi="仿宋"/>
          <w:sz w:val="32"/>
          <w:szCs w:val="32"/>
          <w:lang w:val="en-US" w:eastAsia="zh-CN"/>
        </w:rPr>
        <w:t>168</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168</w:t>
      </w:r>
      <w:r>
        <w:rPr>
          <w:rFonts w:hint="eastAsia" w:ascii="仿宋" w:hAnsi="仿宋" w:eastAsia="仿宋"/>
          <w:sz w:val="32"/>
          <w:szCs w:val="32"/>
        </w:rPr>
        <w:t>名。在职人员总数</w:t>
      </w:r>
      <w:r>
        <w:rPr>
          <w:rFonts w:hint="eastAsia" w:ascii="仿宋" w:hAnsi="仿宋"/>
          <w:sz w:val="32"/>
          <w:szCs w:val="32"/>
          <w:lang w:val="en-US" w:eastAsia="zh-CN"/>
        </w:rPr>
        <w:t>126</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126</w:t>
      </w:r>
      <w:r>
        <w:rPr>
          <w:rFonts w:hint="eastAsia" w:ascii="仿宋" w:hAnsi="仿宋" w:eastAsia="仿宋"/>
          <w:sz w:val="32"/>
          <w:szCs w:val="32"/>
        </w:rPr>
        <w:t>名。离休</w:t>
      </w:r>
      <w:r>
        <w:rPr>
          <w:rFonts w:hint="eastAsia" w:ascii="仿宋" w:hAnsi="仿宋"/>
          <w:sz w:val="32"/>
          <w:szCs w:val="32"/>
          <w:lang w:val="en-US" w:eastAsia="zh-CN"/>
        </w:rPr>
        <w:t>1</w:t>
      </w:r>
      <w:r>
        <w:rPr>
          <w:rFonts w:hint="eastAsia" w:ascii="仿宋" w:hAnsi="仿宋" w:eastAsia="仿宋"/>
          <w:sz w:val="32"/>
          <w:szCs w:val="32"/>
        </w:rPr>
        <w:t>名。</w:t>
      </w:r>
    </w:p>
    <w:p w14:paraId="4ABAD6C1">
      <w:pPr>
        <w:spacing w:line="600" w:lineRule="exact"/>
        <w:ind w:firstLine="640" w:firstLineChars="200"/>
        <w:rPr>
          <w:rFonts w:hint="eastAsia" w:ascii="仿宋" w:hAnsi="仿宋" w:eastAsia="仿宋"/>
          <w:sz w:val="32"/>
          <w:szCs w:val="32"/>
        </w:rPr>
      </w:pPr>
    </w:p>
    <w:p w14:paraId="23E8A633">
      <w:pPr>
        <w:spacing w:line="600" w:lineRule="exact"/>
        <w:ind w:firstLine="640" w:firstLineChars="200"/>
        <w:rPr>
          <w:rFonts w:hint="eastAsia" w:ascii="仿宋" w:hAnsi="仿宋" w:eastAsia="仿宋"/>
          <w:sz w:val="32"/>
          <w:szCs w:val="32"/>
        </w:rPr>
      </w:pPr>
    </w:p>
    <w:p w14:paraId="538EE7CC">
      <w:pPr>
        <w:spacing w:line="600" w:lineRule="exact"/>
        <w:ind w:firstLine="640" w:firstLineChars="200"/>
        <w:rPr>
          <w:rFonts w:hint="eastAsia" w:ascii="仿宋" w:hAnsi="仿宋" w:eastAsia="仿宋"/>
          <w:sz w:val="32"/>
          <w:szCs w:val="32"/>
        </w:rPr>
      </w:pPr>
    </w:p>
    <w:p w14:paraId="0757C90C">
      <w:pPr>
        <w:spacing w:line="600" w:lineRule="exact"/>
        <w:ind w:firstLine="640" w:firstLineChars="200"/>
        <w:rPr>
          <w:rFonts w:hint="eastAsia" w:ascii="仿宋" w:hAnsi="仿宋" w:eastAsia="仿宋"/>
          <w:sz w:val="32"/>
          <w:szCs w:val="32"/>
        </w:rPr>
      </w:pPr>
    </w:p>
    <w:p w14:paraId="51C7392D">
      <w:pPr>
        <w:spacing w:line="600" w:lineRule="exact"/>
        <w:ind w:firstLine="640" w:firstLineChars="200"/>
        <w:rPr>
          <w:rFonts w:hint="eastAsia" w:ascii="仿宋" w:hAnsi="仿宋" w:eastAsia="仿宋"/>
          <w:sz w:val="32"/>
          <w:szCs w:val="32"/>
        </w:rPr>
      </w:pPr>
    </w:p>
    <w:p w14:paraId="04B7C288">
      <w:pPr>
        <w:spacing w:line="600" w:lineRule="exact"/>
        <w:ind w:firstLine="640" w:firstLineChars="200"/>
        <w:rPr>
          <w:rFonts w:hint="eastAsia" w:ascii="仿宋" w:hAnsi="仿宋" w:eastAsia="仿宋"/>
          <w:sz w:val="32"/>
          <w:szCs w:val="32"/>
        </w:rPr>
      </w:pPr>
    </w:p>
    <w:p w14:paraId="2C0B0BE0">
      <w:pPr>
        <w:spacing w:line="600" w:lineRule="exact"/>
        <w:ind w:firstLine="640" w:firstLineChars="200"/>
        <w:rPr>
          <w:rFonts w:hint="eastAsia" w:ascii="仿宋" w:hAnsi="仿宋" w:eastAsia="仿宋"/>
          <w:sz w:val="32"/>
          <w:szCs w:val="32"/>
        </w:rPr>
      </w:pPr>
    </w:p>
    <w:p w14:paraId="2CF1426F">
      <w:pPr>
        <w:spacing w:line="600" w:lineRule="exact"/>
        <w:ind w:firstLine="640" w:firstLineChars="200"/>
        <w:rPr>
          <w:rFonts w:hint="eastAsia" w:ascii="仿宋" w:hAnsi="仿宋" w:eastAsia="仿宋"/>
          <w:sz w:val="32"/>
          <w:szCs w:val="32"/>
        </w:rPr>
      </w:pPr>
    </w:p>
    <w:p w14:paraId="02359955">
      <w:pPr>
        <w:spacing w:line="600" w:lineRule="exact"/>
        <w:ind w:firstLine="640" w:firstLineChars="200"/>
        <w:rPr>
          <w:rFonts w:hint="eastAsia" w:ascii="仿宋" w:hAnsi="仿宋" w:eastAsia="仿宋"/>
          <w:sz w:val="32"/>
          <w:szCs w:val="32"/>
        </w:rPr>
      </w:pPr>
    </w:p>
    <w:p w14:paraId="0746319B">
      <w:pPr>
        <w:spacing w:line="600" w:lineRule="exact"/>
        <w:ind w:firstLine="640" w:firstLineChars="200"/>
        <w:rPr>
          <w:rFonts w:hint="eastAsia" w:ascii="仿宋" w:hAnsi="仿宋" w:eastAsia="仿宋"/>
          <w:sz w:val="32"/>
          <w:szCs w:val="32"/>
        </w:rPr>
      </w:pPr>
    </w:p>
    <w:p w14:paraId="38D46051">
      <w:pPr>
        <w:pStyle w:val="2"/>
        <w:numPr>
          <w:ilvl w:val="0"/>
          <w:numId w:val="0"/>
        </w:numPr>
        <w:bidi w:val="0"/>
        <w:jc w:val="both"/>
        <w:rPr>
          <w:rFonts w:hint="eastAsia"/>
          <w:lang w:val="en-US" w:eastAsia="zh-CN"/>
        </w:rPr>
      </w:pPr>
    </w:p>
    <w:p w14:paraId="629D288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峨边彝族自治县人民医院</w:t>
      </w:r>
    </w:p>
    <w:p w14:paraId="28EDCDC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7850265E">
      <w:pPr>
        <w:spacing w:line="600" w:lineRule="exact"/>
        <w:rPr>
          <w:rFonts w:hint="default" w:ascii="仿宋" w:hAnsi="仿宋" w:eastAsia="仿宋" w:cs="Times New Roman"/>
          <w:sz w:val="32"/>
          <w:szCs w:val="32"/>
          <w:lang w:val="en-US" w:eastAsia="zh-CN"/>
        </w:rPr>
      </w:pPr>
    </w:p>
    <w:p w14:paraId="3E232064">
      <w:pPr>
        <w:spacing w:line="600" w:lineRule="exact"/>
        <w:rPr>
          <w:rFonts w:hint="default" w:ascii="仿宋" w:hAnsi="仿宋" w:eastAsia="仿宋" w:cs="Times New Roman"/>
          <w:sz w:val="32"/>
          <w:szCs w:val="32"/>
          <w:lang w:val="en-US" w:eastAsia="zh-CN"/>
        </w:rPr>
      </w:pPr>
    </w:p>
    <w:p w14:paraId="5DAFED75">
      <w:pPr>
        <w:spacing w:line="600" w:lineRule="exact"/>
        <w:rPr>
          <w:rFonts w:hint="default" w:ascii="仿宋" w:hAnsi="仿宋" w:eastAsia="仿宋" w:cs="Times New Roman"/>
          <w:sz w:val="32"/>
          <w:szCs w:val="32"/>
          <w:lang w:val="en-US" w:eastAsia="zh-CN"/>
        </w:rPr>
      </w:pPr>
    </w:p>
    <w:p w14:paraId="1E0D47D0">
      <w:pPr>
        <w:spacing w:line="600" w:lineRule="exact"/>
        <w:rPr>
          <w:rFonts w:hint="default" w:ascii="仿宋" w:hAnsi="仿宋" w:eastAsia="仿宋" w:cs="Times New Roman"/>
          <w:sz w:val="32"/>
          <w:szCs w:val="32"/>
          <w:lang w:val="en-US" w:eastAsia="zh-CN"/>
        </w:rPr>
      </w:pPr>
    </w:p>
    <w:p w14:paraId="54E766F4">
      <w:pPr>
        <w:spacing w:line="600" w:lineRule="exact"/>
        <w:rPr>
          <w:rFonts w:hint="default" w:ascii="仿宋" w:hAnsi="仿宋" w:eastAsia="仿宋" w:cs="Times New Roman"/>
          <w:sz w:val="32"/>
          <w:szCs w:val="32"/>
          <w:lang w:val="en-US" w:eastAsia="zh-CN"/>
        </w:rPr>
      </w:pPr>
    </w:p>
    <w:p w14:paraId="62DFF97B">
      <w:pPr>
        <w:spacing w:line="600" w:lineRule="exact"/>
        <w:rPr>
          <w:rFonts w:hint="default" w:ascii="仿宋" w:hAnsi="仿宋" w:eastAsia="仿宋" w:cs="Times New Roman"/>
          <w:sz w:val="32"/>
          <w:szCs w:val="32"/>
          <w:lang w:val="en-US" w:eastAsia="zh-CN"/>
        </w:rPr>
      </w:pPr>
    </w:p>
    <w:p w14:paraId="349FB8E6">
      <w:pPr>
        <w:spacing w:line="600" w:lineRule="exact"/>
        <w:rPr>
          <w:rFonts w:hint="default" w:ascii="仿宋" w:hAnsi="仿宋" w:eastAsia="仿宋" w:cs="Times New Roman"/>
          <w:sz w:val="32"/>
          <w:szCs w:val="32"/>
          <w:lang w:val="en-US" w:eastAsia="zh-CN"/>
        </w:rPr>
      </w:pPr>
    </w:p>
    <w:p w14:paraId="5BA4A3F8">
      <w:pPr>
        <w:spacing w:line="600" w:lineRule="exact"/>
        <w:rPr>
          <w:rFonts w:hint="default" w:ascii="仿宋" w:hAnsi="仿宋" w:eastAsia="仿宋" w:cs="Times New Roman"/>
          <w:sz w:val="32"/>
          <w:szCs w:val="32"/>
          <w:lang w:val="en-US" w:eastAsia="zh-CN"/>
        </w:rPr>
      </w:pPr>
    </w:p>
    <w:p w14:paraId="1A7C20D1">
      <w:pPr>
        <w:spacing w:line="600" w:lineRule="exact"/>
        <w:rPr>
          <w:rFonts w:hint="default" w:ascii="仿宋" w:hAnsi="仿宋" w:eastAsia="仿宋" w:cs="Times New Roman"/>
          <w:sz w:val="32"/>
          <w:szCs w:val="32"/>
          <w:lang w:val="en-US" w:eastAsia="zh-CN"/>
        </w:rPr>
      </w:pPr>
    </w:p>
    <w:p w14:paraId="525740ED">
      <w:pPr>
        <w:spacing w:line="600" w:lineRule="exact"/>
        <w:ind w:left="0" w:leftChars="0" w:firstLine="0" w:firstLineChars="0"/>
        <w:rPr>
          <w:rFonts w:hint="eastAsia" w:ascii="仿宋_GB2312" w:hAnsi="仿宋_GB2312" w:eastAsia="仿宋_GB2312" w:cs="仿宋_GB2312"/>
          <w:sz w:val="32"/>
          <w:szCs w:val="32"/>
          <w:lang w:val="en-US" w:eastAsia="zh-CN"/>
        </w:rPr>
      </w:pPr>
    </w:p>
    <w:p w14:paraId="2BE66293">
      <w:pPr>
        <w:pStyle w:val="4"/>
        <w:bidi w:val="0"/>
        <w:rPr>
          <w:rFonts w:hint="default"/>
          <w:lang w:val="en-US" w:eastAsia="zh-CN"/>
        </w:rPr>
      </w:pPr>
      <w:r>
        <w:rPr>
          <w:rFonts w:hint="eastAsia"/>
          <w:lang w:val="en-US" w:eastAsia="zh-CN"/>
        </w:rPr>
        <w:t>一、部门收支总表</w:t>
      </w:r>
    </w:p>
    <w:tbl>
      <w:tblPr>
        <w:tblStyle w:val="13"/>
        <w:tblW w:w="5000" w:type="pct"/>
        <w:tblInd w:w="0" w:type="dxa"/>
        <w:tblLayout w:type="fixed"/>
        <w:tblCellMar>
          <w:top w:w="0" w:type="dxa"/>
          <w:left w:w="108" w:type="dxa"/>
          <w:bottom w:w="0" w:type="dxa"/>
          <w:right w:w="108" w:type="dxa"/>
        </w:tblCellMar>
      </w:tblPr>
      <w:tblGrid>
        <w:gridCol w:w="3301"/>
        <w:gridCol w:w="1156"/>
        <w:gridCol w:w="3549"/>
        <w:gridCol w:w="1178"/>
      </w:tblGrid>
      <w:tr w14:paraId="7957DBBF">
        <w:tblPrEx>
          <w:tblCellMar>
            <w:top w:w="0" w:type="dxa"/>
            <w:left w:w="108" w:type="dxa"/>
            <w:bottom w:w="0" w:type="dxa"/>
            <w:right w:w="108" w:type="dxa"/>
          </w:tblCellMar>
        </w:tblPrEx>
        <w:trPr>
          <w:trHeight w:val="617" w:hRule="atLeast"/>
        </w:trPr>
        <w:tc>
          <w:tcPr>
            <w:tcW w:w="5000" w:type="pct"/>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7862048F">
            <w:pPr>
              <w:widowControl/>
              <w:spacing w:line="240" w:lineRule="auto"/>
              <w:ind w:firstLine="3534" w:firstLineChars="1100"/>
              <w:jc w:val="both"/>
              <w:textAlignment w:val="center"/>
              <w:rPr>
                <w:rFonts w:ascii="黑体" w:hAnsi="宋体" w:eastAsia="黑体" w:cs="黑体"/>
                <w:b/>
                <w:bCs/>
                <w:color w:val="000000"/>
                <w:szCs w:val="32"/>
              </w:rPr>
            </w:pPr>
            <w:r>
              <w:rPr>
                <w:rFonts w:hint="eastAsia" w:ascii="黑体" w:hAnsi="宋体" w:eastAsia="黑体" w:cs="黑体"/>
                <w:b/>
                <w:bCs/>
                <w:color w:val="000000"/>
                <w:kern w:val="0"/>
                <w:szCs w:val="32"/>
              </w:rPr>
              <w:t>部门收支总表</w:t>
            </w:r>
          </w:p>
        </w:tc>
      </w:tr>
      <w:tr w14:paraId="5771D23B">
        <w:tblPrEx>
          <w:tblCellMar>
            <w:top w:w="0" w:type="dxa"/>
            <w:left w:w="108" w:type="dxa"/>
            <w:bottom w:w="0" w:type="dxa"/>
            <w:right w:w="108" w:type="dxa"/>
          </w:tblCellMar>
        </w:tblPrEx>
        <w:trPr>
          <w:trHeight w:val="313" w:hRule="atLeast"/>
        </w:trPr>
        <w:tc>
          <w:tcPr>
            <w:tcW w:w="1797" w:type="pct"/>
            <w:tcBorders>
              <w:top w:val="single" w:color="FFFFFF" w:sz="4" w:space="0"/>
              <w:left w:val="single" w:color="FFFFFF" w:sz="4" w:space="0"/>
              <w:bottom w:val="nil"/>
              <w:right w:val="single" w:color="FFFFFF" w:sz="4" w:space="0"/>
            </w:tcBorders>
            <w:shd w:val="clear" w:color="auto" w:fill="auto"/>
            <w:noWrap/>
            <w:vAlign w:val="center"/>
          </w:tcPr>
          <w:p w14:paraId="51302A56">
            <w:pPr>
              <w:widowControl/>
              <w:spacing w:line="240" w:lineRule="auto"/>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部门：峨边彝族自治县人民医院</w:t>
            </w:r>
          </w:p>
        </w:tc>
        <w:tc>
          <w:tcPr>
            <w:tcW w:w="629" w:type="pct"/>
            <w:tcBorders>
              <w:top w:val="single" w:color="FFFFFF" w:sz="4" w:space="0"/>
              <w:left w:val="single" w:color="FFFFFF" w:sz="4" w:space="0"/>
              <w:bottom w:val="nil"/>
              <w:right w:val="single" w:color="FFFFFF" w:sz="4" w:space="0"/>
            </w:tcBorders>
            <w:shd w:val="clear" w:color="auto" w:fill="auto"/>
            <w:vAlign w:val="center"/>
          </w:tcPr>
          <w:p w14:paraId="0D7FAE28">
            <w:pPr>
              <w:spacing w:line="240" w:lineRule="auto"/>
              <w:ind w:firstLine="360"/>
              <w:rPr>
                <w:rFonts w:ascii="宋体" w:hAnsi="宋体" w:eastAsia="宋体" w:cs="宋体"/>
                <w:color w:val="000000"/>
                <w:sz w:val="18"/>
                <w:szCs w:val="18"/>
              </w:rPr>
            </w:pPr>
          </w:p>
        </w:tc>
        <w:tc>
          <w:tcPr>
            <w:tcW w:w="2573" w:type="pct"/>
            <w:gridSpan w:val="2"/>
            <w:tcBorders>
              <w:top w:val="single" w:color="FFFFFF" w:sz="4" w:space="0"/>
              <w:left w:val="single" w:color="FFFFFF" w:sz="4" w:space="0"/>
              <w:bottom w:val="nil"/>
              <w:right w:val="single" w:color="FFFFFF" w:sz="4" w:space="0"/>
            </w:tcBorders>
            <w:shd w:val="clear" w:color="auto" w:fill="auto"/>
            <w:vAlign w:val="center"/>
          </w:tcPr>
          <w:p w14:paraId="7CF9429F">
            <w:pPr>
              <w:widowControl/>
              <w:spacing w:line="240" w:lineRule="auto"/>
              <w:ind w:firstLine="0" w:firstLineChars="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金额单位：万元</w:t>
            </w:r>
          </w:p>
        </w:tc>
      </w:tr>
      <w:tr w14:paraId="70803F52">
        <w:tblPrEx>
          <w:tblCellMar>
            <w:top w:w="0" w:type="dxa"/>
            <w:left w:w="108" w:type="dxa"/>
            <w:bottom w:w="0" w:type="dxa"/>
            <w:right w:w="108" w:type="dxa"/>
          </w:tblCellMar>
        </w:tblPrEx>
        <w:trPr>
          <w:trHeight w:val="368" w:hRule="atLeast"/>
        </w:trPr>
        <w:tc>
          <w:tcPr>
            <w:tcW w:w="2426"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8DB270B">
            <w:pPr>
              <w:keepNext w:val="0"/>
              <w:keepLines w:val="0"/>
              <w:widowControl/>
              <w:suppressLineNumbers w:val="0"/>
              <w:spacing w:line="240" w:lineRule="auto"/>
              <w:ind w:firstLine="442" w:firstLineChars="20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收    入</w:t>
            </w:r>
          </w:p>
        </w:tc>
        <w:tc>
          <w:tcPr>
            <w:tcW w:w="2573"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8C6C1C3">
            <w:pPr>
              <w:keepNext w:val="0"/>
              <w:keepLines w:val="0"/>
              <w:widowControl/>
              <w:suppressLineNumbers w:val="0"/>
              <w:spacing w:line="240" w:lineRule="auto"/>
              <w:ind w:firstLine="442" w:firstLineChars="20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支    出</w:t>
            </w:r>
          </w:p>
        </w:tc>
      </w:tr>
      <w:tr w14:paraId="1B7559D6">
        <w:tblPrEx>
          <w:tblCellMar>
            <w:top w:w="0" w:type="dxa"/>
            <w:left w:w="108" w:type="dxa"/>
            <w:bottom w:w="0" w:type="dxa"/>
            <w:right w:w="108" w:type="dxa"/>
          </w:tblCellMar>
        </w:tblPrEx>
        <w:trPr>
          <w:trHeight w:val="296" w:hRule="atLeast"/>
        </w:trPr>
        <w:tc>
          <w:tcPr>
            <w:tcW w:w="1797"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8888B30">
            <w:pPr>
              <w:keepNext w:val="0"/>
              <w:keepLines w:val="0"/>
              <w:widowControl/>
              <w:suppressLineNumbers w:val="0"/>
              <w:spacing w:line="240" w:lineRule="auto"/>
              <w:ind w:firstLine="442" w:firstLineChars="20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    目</w:t>
            </w:r>
          </w:p>
        </w:tc>
        <w:tc>
          <w:tcPr>
            <w:tcW w:w="629"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CEC83E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预算数</w:t>
            </w:r>
          </w:p>
        </w:tc>
        <w:tc>
          <w:tcPr>
            <w:tcW w:w="1932"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7AF3077">
            <w:pPr>
              <w:keepNext w:val="0"/>
              <w:keepLines w:val="0"/>
              <w:widowControl/>
              <w:suppressLineNumbers w:val="0"/>
              <w:spacing w:line="240" w:lineRule="auto"/>
              <w:ind w:firstLine="442" w:firstLineChars="20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    目</w:t>
            </w:r>
          </w:p>
        </w:tc>
        <w:tc>
          <w:tcPr>
            <w:tcW w:w="641"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478CCE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预算数</w:t>
            </w:r>
          </w:p>
        </w:tc>
      </w:tr>
      <w:tr w14:paraId="2BA343E0">
        <w:tblPrEx>
          <w:tblCellMar>
            <w:top w:w="0" w:type="dxa"/>
            <w:left w:w="108" w:type="dxa"/>
            <w:bottom w:w="0" w:type="dxa"/>
            <w:right w:w="108" w:type="dxa"/>
          </w:tblCellMar>
        </w:tblPrEx>
        <w:trPr>
          <w:trHeight w:val="337"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33C208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一、一般公共预算拨款收入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833A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1,555.04</w:t>
            </w: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7C64F0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一、一般公共服务支出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9420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r>
      <w:tr w14:paraId="44EB9C1E">
        <w:tblPrEx>
          <w:tblCellMar>
            <w:top w:w="0" w:type="dxa"/>
            <w:left w:w="108" w:type="dxa"/>
            <w:bottom w:w="0" w:type="dxa"/>
            <w:right w:w="108" w:type="dxa"/>
          </w:tblCellMar>
        </w:tblPrEx>
        <w:trPr>
          <w:trHeight w:val="305"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8A694A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二、政府性基金预算拨款收入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DBAF8">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18F338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二、外交支出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4E2C5E">
            <w:pPr>
              <w:spacing w:line="240" w:lineRule="auto"/>
              <w:jc w:val="right"/>
              <w:rPr>
                <w:rFonts w:hint="eastAsia" w:ascii="宋体" w:hAnsi="宋体" w:eastAsia="宋体" w:cs="宋体"/>
                <w:i w:val="0"/>
                <w:iCs w:val="0"/>
                <w:color w:val="000000"/>
                <w:sz w:val="22"/>
                <w:szCs w:val="22"/>
                <w:u w:val="none"/>
              </w:rPr>
            </w:pPr>
          </w:p>
        </w:tc>
      </w:tr>
      <w:tr w14:paraId="36DC0B15">
        <w:tblPrEx>
          <w:tblCellMar>
            <w:top w:w="0" w:type="dxa"/>
            <w:left w:w="108" w:type="dxa"/>
            <w:bottom w:w="0" w:type="dxa"/>
            <w:right w:w="108" w:type="dxa"/>
          </w:tblCellMar>
        </w:tblPrEx>
        <w:trPr>
          <w:trHeight w:val="357"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C336A0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三、国有资本经营预算拨款收入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4A25F">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EC3D9E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三、国防支出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D4B28">
            <w:pPr>
              <w:spacing w:line="240" w:lineRule="auto"/>
              <w:jc w:val="right"/>
              <w:rPr>
                <w:rFonts w:hint="eastAsia" w:ascii="宋体" w:hAnsi="宋体" w:eastAsia="宋体" w:cs="宋体"/>
                <w:i w:val="0"/>
                <w:iCs w:val="0"/>
                <w:color w:val="000000"/>
                <w:sz w:val="22"/>
                <w:szCs w:val="22"/>
                <w:u w:val="none"/>
              </w:rPr>
            </w:pPr>
          </w:p>
        </w:tc>
      </w:tr>
      <w:tr w14:paraId="18268230">
        <w:tblPrEx>
          <w:tblCellMar>
            <w:top w:w="0" w:type="dxa"/>
            <w:left w:w="108" w:type="dxa"/>
            <w:bottom w:w="0" w:type="dxa"/>
            <w:right w:w="108" w:type="dxa"/>
          </w:tblCellMar>
        </w:tblPrEx>
        <w:trPr>
          <w:trHeight w:val="90"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4111D3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四、事业收入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A7946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CD8B50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四、公共安全支出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92059">
            <w:pPr>
              <w:spacing w:line="240" w:lineRule="auto"/>
              <w:jc w:val="right"/>
              <w:rPr>
                <w:rFonts w:hint="eastAsia" w:ascii="宋体" w:hAnsi="宋体" w:eastAsia="宋体" w:cs="宋体"/>
                <w:i w:val="0"/>
                <w:iCs w:val="0"/>
                <w:color w:val="000000"/>
                <w:sz w:val="22"/>
                <w:szCs w:val="22"/>
                <w:u w:val="none"/>
              </w:rPr>
            </w:pPr>
          </w:p>
        </w:tc>
      </w:tr>
      <w:tr w14:paraId="6FA0514F">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6BF44F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五、事业单位经营收入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EFB7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738138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五、教育支出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6049E4">
            <w:pPr>
              <w:spacing w:line="240" w:lineRule="auto"/>
              <w:jc w:val="right"/>
              <w:rPr>
                <w:rFonts w:hint="eastAsia" w:ascii="宋体" w:hAnsi="宋体" w:eastAsia="宋体" w:cs="宋体"/>
                <w:i w:val="0"/>
                <w:iCs w:val="0"/>
                <w:color w:val="000000"/>
                <w:sz w:val="22"/>
                <w:szCs w:val="22"/>
                <w:u w:val="none"/>
              </w:rPr>
            </w:pPr>
          </w:p>
        </w:tc>
      </w:tr>
      <w:tr w14:paraId="1AC96BD8">
        <w:tblPrEx>
          <w:tblCellMar>
            <w:top w:w="0" w:type="dxa"/>
            <w:left w:w="108" w:type="dxa"/>
            <w:bottom w:w="0" w:type="dxa"/>
            <w:right w:w="108" w:type="dxa"/>
          </w:tblCellMar>
        </w:tblPrEx>
        <w:trPr>
          <w:trHeight w:val="348"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FB5C58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六、其他收入 </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BC122E">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6AB93A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六、科学技术支出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D4B0C7">
            <w:pPr>
              <w:spacing w:line="240" w:lineRule="auto"/>
              <w:jc w:val="right"/>
              <w:rPr>
                <w:rFonts w:hint="eastAsia" w:ascii="宋体" w:hAnsi="宋体" w:eastAsia="宋体" w:cs="宋体"/>
                <w:i w:val="0"/>
                <w:iCs w:val="0"/>
                <w:color w:val="000000"/>
                <w:sz w:val="22"/>
                <w:szCs w:val="22"/>
                <w:u w:val="none"/>
              </w:rPr>
            </w:pPr>
          </w:p>
        </w:tc>
      </w:tr>
      <w:tr w14:paraId="666C344D">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98C9DC3">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9B19A7">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63A84A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七、文化旅游体育与传媒支出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B8D6F2">
            <w:pPr>
              <w:spacing w:line="240" w:lineRule="auto"/>
              <w:jc w:val="right"/>
              <w:rPr>
                <w:rFonts w:hint="eastAsia" w:ascii="宋体" w:hAnsi="宋体" w:eastAsia="宋体" w:cs="宋体"/>
                <w:i w:val="0"/>
                <w:iCs w:val="0"/>
                <w:color w:val="000000"/>
                <w:sz w:val="22"/>
                <w:szCs w:val="22"/>
                <w:u w:val="none"/>
              </w:rPr>
            </w:pPr>
          </w:p>
        </w:tc>
      </w:tr>
      <w:tr w14:paraId="184E54C1">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4D99E56">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B828C3">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E172EC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八、社会保障和就业支出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EBCFB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226.24</w:t>
            </w:r>
          </w:p>
        </w:tc>
      </w:tr>
      <w:tr w14:paraId="5AB329F0">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B5C71E2">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6F901A">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5615AA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九、社会保险基金支出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2A5DC">
            <w:pPr>
              <w:spacing w:line="240" w:lineRule="auto"/>
              <w:jc w:val="right"/>
              <w:rPr>
                <w:rFonts w:hint="eastAsia" w:ascii="宋体" w:hAnsi="宋体" w:eastAsia="宋体" w:cs="宋体"/>
                <w:i w:val="0"/>
                <w:iCs w:val="0"/>
                <w:color w:val="000000"/>
                <w:sz w:val="22"/>
                <w:szCs w:val="22"/>
                <w:u w:val="none"/>
              </w:rPr>
            </w:pPr>
          </w:p>
        </w:tc>
      </w:tr>
      <w:tr w14:paraId="00CD1000">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D693597">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65072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EC8576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十、卫生健康支出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2F04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1,207.70</w:t>
            </w:r>
          </w:p>
        </w:tc>
      </w:tr>
      <w:tr w14:paraId="2F5A6488">
        <w:tblPrEx>
          <w:tblCellMar>
            <w:top w:w="0" w:type="dxa"/>
            <w:left w:w="108" w:type="dxa"/>
            <w:bottom w:w="0" w:type="dxa"/>
            <w:right w:w="108" w:type="dxa"/>
          </w:tblCellMar>
        </w:tblPrEx>
        <w:trPr>
          <w:trHeight w:val="90"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9528DCE">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B8F15E">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04E6CA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十一、节能环保支出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3CFB32">
            <w:pPr>
              <w:spacing w:line="240" w:lineRule="auto"/>
              <w:jc w:val="right"/>
              <w:rPr>
                <w:rFonts w:hint="eastAsia" w:ascii="宋体" w:hAnsi="宋体" w:eastAsia="宋体" w:cs="宋体"/>
                <w:i w:val="0"/>
                <w:iCs w:val="0"/>
                <w:color w:val="000000"/>
                <w:sz w:val="22"/>
                <w:szCs w:val="22"/>
                <w:u w:val="none"/>
              </w:rPr>
            </w:pPr>
          </w:p>
        </w:tc>
      </w:tr>
      <w:tr w14:paraId="703A9FDA">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19203E5">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9C622">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60BAD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十二、城乡社区支出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EC9C05">
            <w:pPr>
              <w:spacing w:line="240" w:lineRule="auto"/>
              <w:jc w:val="right"/>
              <w:rPr>
                <w:rFonts w:hint="eastAsia" w:ascii="宋体" w:hAnsi="宋体" w:eastAsia="宋体" w:cs="宋体"/>
                <w:i w:val="0"/>
                <w:iCs w:val="0"/>
                <w:color w:val="000000"/>
                <w:sz w:val="22"/>
                <w:szCs w:val="22"/>
                <w:u w:val="none"/>
              </w:rPr>
            </w:pPr>
          </w:p>
        </w:tc>
      </w:tr>
      <w:tr w14:paraId="730FC574">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8E07435">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FBC8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771637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十三、农林水支出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B8D388">
            <w:pPr>
              <w:spacing w:line="240" w:lineRule="auto"/>
              <w:jc w:val="right"/>
              <w:rPr>
                <w:rFonts w:hint="eastAsia" w:ascii="宋体" w:hAnsi="宋体" w:eastAsia="宋体" w:cs="宋体"/>
                <w:i w:val="0"/>
                <w:iCs w:val="0"/>
                <w:color w:val="000000"/>
                <w:sz w:val="22"/>
                <w:szCs w:val="22"/>
                <w:u w:val="none"/>
              </w:rPr>
            </w:pPr>
          </w:p>
        </w:tc>
      </w:tr>
      <w:tr w14:paraId="777F36B8">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2202201">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88C5D5">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91BBD7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十四、交通运输支出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7BD66D">
            <w:pPr>
              <w:spacing w:line="240" w:lineRule="auto"/>
              <w:jc w:val="right"/>
              <w:rPr>
                <w:rFonts w:hint="eastAsia" w:ascii="宋体" w:hAnsi="宋体" w:eastAsia="宋体" w:cs="宋体"/>
                <w:i w:val="0"/>
                <w:iCs w:val="0"/>
                <w:color w:val="000000"/>
                <w:sz w:val="22"/>
                <w:szCs w:val="22"/>
                <w:u w:val="none"/>
              </w:rPr>
            </w:pPr>
          </w:p>
        </w:tc>
      </w:tr>
      <w:tr w14:paraId="59A6DB30">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FBDAF67">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232BB">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906538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十五、资源勘探工业信息等支出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27B387">
            <w:pPr>
              <w:spacing w:line="240" w:lineRule="auto"/>
              <w:jc w:val="right"/>
              <w:rPr>
                <w:rFonts w:hint="eastAsia" w:ascii="宋体" w:hAnsi="宋体" w:eastAsia="宋体" w:cs="宋体"/>
                <w:i w:val="0"/>
                <w:iCs w:val="0"/>
                <w:color w:val="000000"/>
                <w:sz w:val="22"/>
                <w:szCs w:val="22"/>
                <w:u w:val="none"/>
              </w:rPr>
            </w:pPr>
          </w:p>
        </w:tc>
      </w:tr>
      <w:tr w14:paraId="2357CD45">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52F4538">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B26E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54DB54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十六、商业服务业等支出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4E53FB">
            <w:pPr>
              <w:spacing w:line="240" w:lineRule="auto"/>
              <w:jc w:val="right"/>
              <w:rPr>
                <w:rFonts w:hint="eastAsia" w:ascii="宋体" w:hAnsi="宋体" w:eastAsia="宋体" w:cs="宋体"/>
                <w:i w:val="0"/>
                <w:iCs w:val="0"/>
                <w:color w:val="000000"/>
                <w:sz w:val="22"/>
                <w:szCs w:val="22"/>
                <w:u w:val="none"/>
              </w:rPr>
            </w:pPr>
          </w:p>
        </w:tc>
      </w:tr>
      <w:tr w14:paraId="0C39B047">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D0B3681">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B777B">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7237D3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十七、金融支出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C439E6">
            <w:pPr>
              <w:spacing w:line="240" w:lineRule="auto"/>
              <w:jc w:val="right"/>
              <w:rPr>
                <w:rFonts w:hint="eastAsia" w:ascii="宋体" w:hAnsi="宋体" w:eastAsia="宋体" w:cs="宋体"/>
                <w:i w:val="0"/>
                <w:iCs w:val="0"/>
                <w:color w:val="000000"/>
                <w:sz w:val="22"/>
                <w:szCs w:val="22"/>
                <w:u w:val="none"/>
              </w:rPr>
            </w:pPr>
          </w:p>
        </w:tc>
      </w:tr>
      <w:tr w14:paraId="51D8A600">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49B58EB">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A73C14">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9A58E2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十八、援助其他地区支出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53B8F">
            <w:pPr>
              <w:spacing w:line="240" w:lineRule="auto"/>
              <w:jc w:val="right"/>
              <w:rPr>
                <w:rFonts w:hint="eastAsia" w:ascii="宋体" w:hAnsi="宋体" w:eastAsia="宋体" w:cs="宋体"/>
                <w:i w:val="0"/>
                <w:iCs w:val="0"/>
                <w:color w:val="000000"/>
                <w:sz w:val="22"/>
                <w:szCs w:val="22"/>
                <w:u w:val="none"/>
              </w:rPr>
            </w:pPr>
          </w:p>
        </w:tc>
      </w:tr>
      <w:tr w14:paraId="6A0DC552">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D0A85D2">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2337D">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2D39E3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十九、自然资源海洋气象等支出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585FD4">
            <w:pPr>
              <w:spacing w:line="240" w:lineRule="auto"/>
              <w:jc w:val="right"/>
              <w:rPr>
                <w:rFonts w:hint="eastAsia" w:ascii="宋体" w:hAnsi="宋体" w:eastAsia="宋体" w:cs="宋体"/>
                <w:i w:val="0"/>
                <w:iCs w:val="0"/>
                <w:color w:val="000000"/>
                <w:sz w:val="22"/>
                <w:szCs w:val="22"/>
                <w:u w:val="none"/>
              </w:rPr>
            </w:pPr>
          </w:p>
        </w:tc>
      </w:tr>
      <w:tr w14:paraId="15CF48E3">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347034A">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9D6D8">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75C53F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二十、住房保障支出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D604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131.56</w:t>
            </w:r>
          </w:p>
        </w:tc>
      </w:tr>
      <w:tr w14:paraId="584F9B18">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15B647E">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A31BD">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27552E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二十一、粮油物资储备支出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91F16">
            <w:pPr>
              <w:spacing w:line="240" w:lineRule="auto"/>
              <w:jc w:val="right"/>
              <w:rPr>
                <w:rFonts w:hint="eastAsia" w:ascii="宋体" w:hAnsi="宋体" w:eastAsia="宋体" w:cs="宋体"/>
                <w:i w:val="0"/>
                <w:iCs w:val="0"/>
                <w:color w:val="000000"/>
                <w:sz w:val="22"/>
                <w:szCs w:val="22"/>
                <w:u w:val="none"/>
              </w:rPr>
            </w:pPr>
          </w:p>
        </w:tc>
      </w:tr>
      <w:tr w14:paraId="1AA7C6A3">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E69C9F4">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5ED7C3">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DCD508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二十二、国有资本经营预算支出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FAF30B">
            <w:pPr>
              <w:spacing w:line="240" w:lineRule="auto"/>
              <w:jc w:val="right"/>
              <w:rPr>
                <w:rFonts w:hint="eastAsia" w:ascii="宋体" w:hAnsi="宋体" w:eastAsia="宋体" w:cs="宋体"/>
                <w:i w:val="0"/>
                <w:iCs w:val="0"/>
                <w:color w:val="000000"/>
                <w:sz w:val="22"/>
                <w:szCs w:val="22"/>
                <w:u w:val="none"/>
              </w:rPr>
            </w:pPr>
          </w:p>
        </w:tc>
      </w:tr>
      <w:tr w14:paraId="3C091197">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F160B63">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DEFF3">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771A38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二十三、灾害防治及应急管理支出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39786">
            <w:pPr>
              <w:spacing w:line="240" w:lineRule="auto"/>
              <w:jc w:val="right"/>
              <w:rPr>
                <w:rFonts w:hint="eastAsia" w:ascii="宋体" w:hAnsi="宋体" w:eastAsia="宋体" w:cs="宋体"/>
                <w:i w:val="0"/>
                <w:iCs w:val="0"/>
                <w:color w:val="000000"/>
                <w:sz w:val="22"/>
                <w:szCs w:val="22"/>
                <w:u w:val="none"/>
              </w:rPr>
            </w:pPr>
          </w:p>
        </w:tc>
      </w:tr>
      <w:tr w14:paraId="1347CF8E">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20BC98F">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2B5972">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408FDE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二十四、其他支出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7463E7">
            <w:pPr>
              <w:spacing w:line="240" w:lineRule="auto"/>
              <w:jc w:val="right"/>
              <w:rPr>
                <w:rFonts w:hint="eastAsia" w:ascii="宋体" w:hAnsi="宋体" w:eastAsia="宋体" w:cs="宋体"/>
                <w:i w:val="0"/>
                <w:iCs w:val="0"/>
                <w:color w:val="000000"/>
                <w:sz w:val="22"/>
                <w:szCs w:val="22"/>
                <w:u w:val="none"/>
              </w:rPr>
            </w:pPr>
          </w:p>
        </w:tc>
      </w:tr>
      <w:tr w14:paraId="6C8F6BE8">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275A127">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097AB">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1176E5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二十五、债务还本支出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95C04D">
            <w:pPr>
              <w:spacing w:line="240" w:lineRule="auto"/>
              <w:jc w:val="right"/>
              <w:rPr>
                <w:rFonts w:hint="eastAsia" w:ascii="宋体" w:hAnsi="宋体" w:eastAsia="宋体" w:cs="宋体"/>
                <w:i w:val="0"/>
                <w:iCs w:val="0"/>
                <w:color w:val="000000"/>
                <w:sz w:val="22"/>
                <w:szCs w:val="22"/>
                <w:u w:val="none"/>
              </w:rPr>
            </w:pPr>
          </w:p>
        </w:tc>
      </w:tr>
      <w:tr w14:paraId="6CA5645B">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F22D14A">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C3A52C">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DD8D7A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二十六、债务付息支出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DAFC7">
            <w:pPr>
              <w:spacing w:line="240" w:lineRule="auto"/>
              <w:jc w:val="right"/>
              <w:rPr>
                <w:rFonts w:hint="eastAsia" w:ascii="宋体" w:hAnsi="宋体" w:eastAsia="宋体" w:cs="宋体"/>
                <w:i w:val="0"/>
                <w:iCs w:val="0"/>
                <w:color w:val="000000"/>
                <w:sz w:val="22"/>
                <w:szCs w:val="22"/>
                <w:u w:val="none"/>
              </w:rPr>
            </w:pPr>
          </w:p>
        </w:tc>
      </w:tr>
      <w:tr w14:paraId="210BEF46">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8BD9171">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E99F6">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AD1BC4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二十七、债务发行费用支出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E1B3B">
            <w:pPr>
              <w:spacing w:line="240" w:lineRule="auto"/>
              <w:jc w:val="right"/>
              <w:rPr>
                <w:rFonts w:hint="eastAsia" w:ascii="宋体" w:hAnsi="宋体" w:eastAsia="宋体" w:cs="宋体"/>
                <w:i w:val="0"/>
                <w:iCs w:val="0"/>
                <w:color w:val="000000"/>
                <w:sz w:val="22"/>
                <w:szCs w:val="22"/>
                <w:u w:val="none"/>
              </w:rPr>
            </w:pPr>
          </w:p>
        </w:tc>
      </w:tr>
      <w:tr w14:paraId="7B1C016A">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15BF4D2">
            <w:pPr>
              <w:spacing w:line="240" w:lineRule="auto"/>
              <w:jc w:val="left"/>
              <w:rPr>
                <w:rFonts w:hint="eastAsia" w:ascii="宋体" w:hAnsi="宋体" w:eastAsia="宋体" w:cs="宋体"/>
                <w:i w:val="0"/>
                <w:iCs w:val="0"/>
                <w:color w:val="000000"/>
                <w:sz w:val="22"/>
                <w:szCs w:val="22"/>
                <w:u w:val="none"/>
              </w:rPr>
            </w:pP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2D7D3">
            <w:pPr>
              <w:spacing w:line="240" w:lineRule="auto"/>
              <w:jc w:val="right"/>
              <w:rPr>
                <w:rFonts w:hint="eastAsia" w:ascii="宋体" w:hAnsi="宋体" w:eastAsia="宋体" w:cs="宋体"/>
                <w:i w:val="0"/>
                <w:iCs w:val="0"/>
                <w:color w:val="000000"/>
                <w:sz w:val="22"/>
                <w:szCs w:val="22"/>
                <w:u w:val="none"/>
              </w:rPr>
            </w:pP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DB101A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二十八、抗疫特别国债安排的支出</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A5293">
            <w:pPr>
              <w:spacing w:line="240" w:lineRule="auto"/>
              <w:jc w:val="right"/>
              <w:rPr>
                <w:rFonts w:hint="eastAsia" w:ascii="宋体" w:hAnsi="宋体" w:eastAsia="宋体" w:cs="宋体"/>
                <w:i w:val="0"/>
                <w:iCs w:val="0"/>
                <w:color w:val="000000"/>
                <w:sz w:val="22"/>
                <w:szCs w:val="22"/>
                <w:u w:val="none"/>
              </w:rPr>
            </w:pPr>
          </w:p>
        </w:tc>
      </w:tr>
      <w:tr w14:paraId="2D5416BE">
        <w:tblPrEx>
          <w:tblCellMar>
            <w:top w:w="0" w:type="dxa"/>
            <w:left w:w="108" w:type="dxa"/>
            <w:bottom w:w="0" w:type="dxa"/>
            <w:right w:w="108" w:type="dxa"/>
          </w:tblCellMar>
        </w:tblPrEx>
        <w:trPr>
          <w:trHeight w:val="31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1C5213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i w:val="0"/>
                <w:iCs w:val="0"/>
                <w:color w:val="000000"/>
                <w:kern w:val="2"/>
                <w:sz w:val="22"/>
                <w:szCs w:val="22"/>
                <w:u w:val="none"/>
                <w:lang w:val="en-US" w:eastAsia="zh-CN" w:bidi="ar-SA"/>
              </w:rPr>
            </w:pPr>
            <w:r>
              <w:rPr>
                <w:rStyle w:val="29"/>
                <w:lang w:val="en-US" w:eastAsia="zh-CN" w:bidi="ar"/>
              </w:rPr>
              <w:t>本 年 收 入 合 计</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681D0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1,555.04</w:t>
            </w: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39F06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Style w:val="29"/>
                <w:lang w:val="en-US" w:eastAsia="zh-CN" w:bidi="ar"/>
              </w:rPr>
              <w:t>本 年 支 出 合 计</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BB30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1,571.10</w:t>
            </w:r>
          </w:p>
        </w:tc>
      </w:tr>
      <w:tr w14:paraId="362C207E">
        <w:tblPrEx>
          <w:tblCellMar>
            <w:top w:w="0" w:type="dxa"/>
            <w:left w:w="108" w:type="dxa"/>
            <w:bottom w:w="0" w:type="dxa"/>
            <w:right w:w="108" w:type="dxa"/>
          </w:tblCellMar>
        </w:tblPrEx>
        <w:trPr>
          <w:trHeight w:val="378"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B8313A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七、上年结转</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7045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16.06</w:t>
            </w: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90621EF">
            <w:pPr>
              <w:spacing w:line="240" w:lineRule="auto"/>
              <w:jc w:val="left"/>
              <w:rPr>
                <w:rFonts w:hint="eastAsia" w:ascii="宋体" w:hAnsi="宋体" w:eastAsia="宋体" w:cs="宋体"/>
                <w:i w:val="0"/>
                <w:iCs w:val="0"/>
                <w:color w:val="000000"/>
                <w:sz w:val="22"/>
                <w:szCs w:val="22"/>
                <w:u w:val="none"/>
              </w:rPr>
            </w:pP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889B98">
            <w:pPr>
              <w:spacing w:line="240" w:lineRule="auto"/>
              <w:jc w:val="right"/>
              <w:rPr>
                <w:rFonts w:hint="eastAsia" w:ascii="宋体" w:hAnsi="宋体" w:eastAsia="宋体" w:cs="宋体"/>
                <w:i w:val="0"/>
                <w:iCs w:val="0"/>
                <w:color w:val="000000"/>
                <w:sz w:val="22"/>
                <w:szCs w:val="22"/>
                <w:u w:val="none"/>
              </w:rPr>
            </w:pPr>
          </w:p>
        </w:tc>
      </w:tr>
      <w:tr w14:paraId="22FB104F">
        <w:tblPrEx>
          <w:tblCellMar>
            <w:top w:w="0" w:type="dxa"/>
            <w:left w:w="108" w:type="dxa"/>
            <w:bottom w:w="0" w:type="dxa"/>
            <w:right w:w="108" w:type="dxa"/>
          </w:tblCellMar>
        </w:tblPrEx>
        <w:trPr>
          <w:trHeight w:val="358"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59E000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收  入  总  计</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51CEE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1,571.10</w:t>
            </w:r>
          </w:p>
        </w:tc>
        <w:tc>
          <w:tcPr>
            <w:tcW w:w="1932"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D331AE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支  出  总  计</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3AED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1,571.10</w:t>
            </w:r>
          </w:p>
        </w:tc>
      </w:tr>
      <w:tr w14:paraId="4DA58F75">
        <w:tblPrEx>
          <w:tblCellMar>
            <w:top w:w="0" w:type="dxa"/>
            <w:left w:w="108" w:type="dxa"/>
            <w:bottom w:w="0" w:type="dxa"/>
            <w:right w:w="108" w:type="dxa"/>
          </w:tblCellMar>
        </w:tblPrEx>
        <w:trPr>
          <w:trHeight w:val="323" w:hRule="atLeast"/>
        </w:trPr>
        <w:tc>
          <w:tcPr>
            <w:tcW w:w="179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32DA4C">
            <w:pPr>
              <w:widowControl/>
              <w:spacing w:line="240" w:lineRule="auto"/>
              <w:ind w:firstLine="0" w:firstLineChars="0"/>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收  入  总  计</w:t>
            </w:r>
          </w:p>
        </w:tc>
        <w:tc>
          <w:tcPr>
            <w:tcW w:w="629"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75F59B">
            <w:pPr>
              <w:widowControl/>
              <w:spacing w:line="240" w:lineRule="auto"/>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1,596.75</w:t>
            </w:r>
          </w:p>
        </w:tc>
        <w:tc>
          <w:tcPr>
            <w:tcW w:w="19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A04F2A">
            <w:pPr>
              <w:widowControl/>
              <w:spacing w:line="240" w:lineRule="auto"/>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支  出  总  计</w:t>
            </w:r>
          </w:p>
        </w:tc>
        <w:tc>
          <w:tcPr>
            <w:tcW w:w="64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DB3E8">
            <w:pPr>
              <w:widowControl/>
              <w:spacing w:line="240" w:lineRule="auto"/>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1,596.75</w:t>
            </w:r>
          </w:p>
        </w:tc>
      </w:tr>
    </w:tbl>
    <w:p w14:paraId="6105F6F9">
      <w:pPr>
        <w:pStyle w:val="4"/>
        <w:bidi w:val="0"/>
      </w:pPr>
      <w:r>
        <w:rPr>
          <w:rFonts w:hint="eastAsia"/>
        </w:rPr>
        <w:t>二、部门收入总表</w:t>
      </w:r>
    </w:p>
    <w:tbl>
      <w:tblPr>
        <w:tblStyle w:val="13"/>
        <w:tblW w:w="9499" w:type="dxa"/>
        <w:tblInd w:w="93" w:type="dxa"/>
        <w:tblLayout w:type="fixed"/>
        <w:tblCellMar>
          <w:top w:w="0" w:type="dxa"/>
          <w:left w:w="108" w:type="dxa"/>
          <w:bottom w:w="0" w:type="dxa"/>
          <w:right w:w="108" w:type="dxa"/>
        </w:tblCellMar>
      </w:tblPr>
      <w:tblGrid>
        <w:gridCol w:w="1159"/>
        <w:gridCol w:w="1398"/>
        <w:gridCol w:w="1353"/>
        <w:gridCol w:w="806"/>
        <w:gridCol w:w="1587"/>
        <w:gridCol w:w="405"/>
        <w:gridCol w:w="405"/>
        <w:gridCol w:w="322"/>
        <w:gridCol w:w="359"/>
        <w:gridCol w:w="429"/>
        <w:gridCol w:w="424"/>
        <w:gridCol w:w="435"/>
        <w:gridCol w:w="417"/>
      </w:tblGrid>
      <w:tr w14:paraId="5A83E292">
        <w:tblPrEx>
          <w:tblCellMar>
            <w:top w:w="0" w:type="dxa"/>
            <w:left w:w="108" w:type="dxa"/>
            <w:bottom w:w="0" w:type="dxa"/>
            <w:right w:w="108" w:type="dxa"/>
          </w:tblCellMar>
        </w:tblPrEx>
        <w:trPr>
          <w:trHeight w:val="398" w:hRule="atLeast"/>
        </w:trPr>
        <w:tc>
          <w:tcPr>
            <w:tcW w:w="9499"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485B223E">
            <w:pPr>
              <w:widowControl/>
              <w:ind w:firstLine="643"/>
              <w:jc w:val="center"/>
              <w:textAlignment w:val="center"/>
              <w:rPr>
                <w:rFonts w:ascii="宋体" w:hAnsi="宋体" w:eastAsia="宋体" w:cs="宋体"/>
                <w:b/>
                <w:bCs/>
                <w:color w:val="000000"/>
                <w:szCs w:val="32"/>
              </w:rPr>
            </w:pPr>
            <w:r>
              <w:rPr>
                <w:rFonts w:hint="eastAsia" w:ascii="宋体" w:hAnsi="宋体" w:eastAsia="宋体" w:cs="宋体"/>
                <w:b/>
                <w:bCs/>
                <w:color w:val="000000"/>
                <w:kern w:val="0"/>
                <w:szCs w:val="32"/>
              </w:rPr>
              <w:t>部门收入总表</w:t>
            </w:r>
          </w:p>
        </w:tc>
      </w:tr>
      <w:tr w14:paraId="1767348E">
        <w:tblPrEx>
          <w:tblCellMar>
            <w:top w:w="0" w:type="dxa"/>
            <w:left w:w="108" w:type="dxa"/>
            <w:bottom w:w="0" w:type="dxa"/>
            <w:right w:w="108" w:type="dxa"/>
          </w:tblCellMar>
        </w:tblPrEx>
        <w:trPr>
          <w:trHeight w:val="451" w:hRule="atLeast"/>
        </w:trPr>
        <w:tc>
          <w:tcPr>
            <w:tcW w:w="6708" w:type="dxa"/>
            <w:gridSpan w:val="6"/>
            <w:tcBorders>
              <w:top w:val="single" w:color="FFFFFF" w:sz="4" w:space="0"/>
              <w:left w:val="single" w:color="FFFFFF" w:sz="4" w:space="0"/>
              <w:bottom w:val="nil"/>
              <w:right w:val="single" w:color="FFFFFF" w:sz="4" w:space="0"/>
            </w:tcBorders>
            <w:shd w:val="clear" w:color="auto" w:fill="auto"/>
            <w:noWrap/>
            <w:vAlign w:val="center"/>
          </w:tcPr>
          <w:p w14:paraId="6A0421BE">
            <w:pPr>
              <w:ind w:firstLine="440"/>
              <w:rPr>
                <w:rFonts w:ascii="宋体" w:hAnsi="宋体" w:eastAsia="宋体" w:cs="宋体"/>
                <w:color w:val="000000"/>
                <w:sz w:val="18"/>
                <w:szCs w:val="18"/>
              </w:rPr>
            </w:pPr>
            <w:r>
              <w:rPr>
                <w:rFonts w:hint="eastAsia" w:ascii="宋体" w:hAnsi="宋体" w:eastAsia="宋体" w:cs="宋体"/>
                <w:color w:val="000000"/>
                <w:kern w:val="0"/>
                <w:sz w:val="22"/>
                <w:szCs w:val="22"/>
              </w:rPr>
              <w:t>部门：峨边彝族自治县人民医院</w:t>
            </w:r>
          </w:p>
        </w:tc>
        <w:tc>
          <w:tcPr>
            <w:tcW w:w="405" w:type="dxa"/>
            <w:tcBorders>
              <w:top w:val="single" w:color="FFFFFF" w:sz="4" w:space="0"/>
              <w:left w:val="single" w:color="FFFFFF" w:sz="4" w:space="0"/>
              <w:bottom w:val="nil"/>
              <w:right w:val="single" w:color="FFFFFF" w:sz="4" w:space="0"/>
            </w:tcBorders>
            <w:shd w:val="clear" w:color="auto" w:fill="auto"/>
            <w:vAlign w:val="center"/>
          </w:tcPr>
          <w:p w14:paraId="744F5075">
            <w:pPr>
              <w:ind w:firstLine="360"/>
              <w:rPr>
                <w:rFonts w:ascii="宋体" w:hAnsi="宋体" w:eastAsia="宋体" w:cs="宋体"/>
                <w:color w:val="000000"/>
                <w:sz w:val="18"/>
                <w:szCs w:val="18"/>
              </w:rPr>
            </w:pPr>
          </w:p>
        </w:tc>
        <w:tc>
          <w:tcPr>
            <w:tcW w:w="322" w:type="dxa"/>
            <w:tcBorders>
              <w:top w:val="single" w:color="FFFFFF" w:sz="4" w:space="0"/>
              <w:left w:val="single" w:color="FFFFFF" w:sz="4" w:space="0"/>
              <w:bottom w:val="nil"/>
              <w:right w:val="single" w:color="FFFFFF" w:sz="4" w:space="0"/>
            </w:tcBorders>
            <w:shd w:val="clear" w:color="auto" w:fill="auto"/>
            <w:vAlign w:val="center"/>
          </w:tcPr>
          <w:p w14:paraId="2C97A5DE">
            <w:pPr>
              <w:ind w:firstLine="360"/>
              <w:rPr>
                <w:rFonts w:ascii="宋体" w:hAnsi="宋体" w:eastAsia="宋体" w:cs="宋体"/>
                <w:color w:val="000000"/>
                <w:sz w:val="18"/>
                <w:szCs w:val="18"/>
              </w:rPr>
            </w:pPr>
          </w:p>
        </w:tc>
        <w:tc>
          <w:tcPr>
            <w:tcW w:w="359" w:type="dxa"/>
            <w:tcBorders>
              <w:top w:val="single" w:color="FFFFFF" w:sz="4" w:space="0"/>
              <w:left w:val="single" w:color="FFFFFF" w:sz="4" w:space="0"/>
              <w:bottom w:val="nil"/>
              <w:right w:val="single" w:color="FFFFFF" w:sz="4" w:space="0"/>
            </w:tcBorders>
            <w:shd w:val="clear" w:color="auto" w:fill="auto"/>
            <w:vAlign w:val="center"/>
          </w:tcPr>
          <w:p w14:paraId="7FF6503A">
            <w:pPr>
              <w:ind w:firstLine="360"/>
              <w:rPr>
                <w:rFonts w:ascii="宋体" w:hAnsi="宋体" w:eastAsia="宋体" w:cs="宋体"/>
                <w:color w:val="000000"/>
                <w:sz w:val="18"/>
                <w:szCs w:val="18"/>
              </w:rPr>
            </w:pPr>
          </w:p>
        </w:tc>
        <w:tc>
          <w:tcPr>
            <w:tcW w:w="1705" w:type="dxa"/>
            <w:gridSpan w:val="4"/>
            <w:tcBorders>
              <w:top w:val="single" w:color="FFFFFF" w:sz="4" w:space="0"/>
              <w:left w:val="single" w:color="FFFFFF" w:sz="4" w:space="0"/>
              <w:bottom w:val="nil"/>
              <w:right w:val="single" w:color="FFFFFF" w:sz="4" w:space="0"/>
            </w:tcBorders>
            <w:shd w:val="clear" w:color="auto" w:fill="auto"/>
            <w:vAlign w:val="center"/>
          </w:tcPr>
          <w:p w14:paraId="746552C3">
            <w:pPr>
              <w:widowControl/>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5976EBCB">
        <w:tblPrEx>
          <w:tblCellMar>
            <w:top w:w="0" w:type="dxa"/>
            <w:left w:w="108" w:type="dxa"/>
            <w:bottom w:w="0" w:type="dxa"/>
            <w:right w:w="108" w:type="dxa"/>
          </w:tblCellMar>
        </w:tblPrEx>
        <w:trPr>
          <w:trHeight w:val="1221" w:hRule="atLeast"/>
        </w:trPr>
        <w:tc>
          <w:tcPr>
            <w:tcW w:w="2557"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2324F229">
            <w:pPr>
              <w:widowControl/>
              <w:ind w:firstLine="442"/>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135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94AE453">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80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63A901D">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上年结转</w:t>
            </w:r>
          </w:p>
        </w:tc>
        <w:tc>
          <w:tcPr>
            <w:tcW w:w="158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2B43129">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一般公共预算拨款收入</w:t>
            </w:r>
          </w:p>
        </w:tc>
        <w:tc>
          <w:tcPr>
            <w:tcW w:w="40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76719D7">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政府性基金预算拨款收入</w:t>
            </w:r>
          </w:p>
        </w:tc>
        <w:tc>
          <w:tcPr>
            <w:tcW w:w="40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666195E">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国有资本经营预算拨款收入</w:t>
            </w:r>
          </w:p>
        </w:tc>
        <w:tc>
          <w:tcPr>
            <w:tcW w:w="32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4092D45">
            <w:pPr>
              <w:widowControl/>
              <w:spacing w:line="240" w:lineRule="auto"/>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事业收入</w:t>
            </w:r>
          </w:p>
        </w:tc>
        <w:tc>
          <w:tcPr>
            <w:tcW w:w="35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5E33546">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 xml:space="preserve">事业单位经营收入 </w:t>
            </w:r>
          </w:p>
        </w:tc>
        <w:tc>
          <w:tcPr>
            <w:tcW w:w="42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AB229D2">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其他收入</w:t>
            </w:r>
          </w:p>
        </w:tc>
        <w:tc>
          <w:tcPr>
            <w:tcW w:w="42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FE3C59E">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上级补助收入</w:t>
            </w:r>
          </w:p>
        </w:tc>
        <w:tc>
          <w:tcPr>
            <w:tcW w:w="43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02C4C38">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附属单位上缴收入</w:t>
            </w:r>
          </w:p>
        </w:tc>
        <w:tc>
          <w:tcPr>
            <w:tcW w:w="41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E6E89B">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用事业基金弥补收支差额</w:t>
            </w:r>
          </w:p>
        </w:tc>
      </w:tr>
      <w:tr w14:paraId="3857B5A3">
        <w:tblPrEx>
          <w:tblCellMar>
            <w:top w:w="0" w:type="dxa"/>
            <w:left w:w="108" w:type="dxa"/>
            <w:bottom w:w="0" w:type="dxa"/>
            <w:right w:w="108" w:type="dxa"/>
          </w:tblCellMar>
        </w:tblPrEx>
        <w:trPr>
          <w:trHeight w:val="468" w:hRule="atLeast"/>
        </w:trPr>
        <w:tc>
          <w:tcPr>
            <w:tcW w:w="115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FB7B007">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139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B4F2DD7">
            <w:pPr>
              <w:widowControl/>
              <w:ind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135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267CDD2">
            <w:pPr>
              <w:ind w:firstLine="442"/>
              <w:jc w:val="center"/>
              <w:rPr>
                <w:rFonts w:ascii="宋体" w:hAnsi="宋体" w:eastAsia="宋体" w:cs="宋体"/>
                <w:b/>
                <w:bCs/>
                <w:color w:val="000000"/>
                <w:sz w:val="22"/>
                <w:szCs w:val="22"/>
              </w:rPr>
            </w:pPr>
          </w:p>
        </w:tc>
        <w:tc>
          <w:tcPr>
            <w:tcW w:w="80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5BBE7E">
            <w:pPr>
              <w:ind w:firstLine="442"/>
              <w:jc w:val="center"/>
              <w:rPr>
                <w:rFonts w:ascii="宋体" w:hAnsi="宋体" w:eastAsia="宋体" w:cs="宋体"/>
                <w:b/>
                <w:bCs/>
                <w:color w:val="000000"/>
                <w:sz w:val="22"/>
                <w:szCs w:val="22"/>
              </w:rPr>
            </w:pPr>
          </w:p>
        </w:tc>
        <w:tc>
          <w:tcPr>
            <w:tcW w:w="158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B6556D0">
            <w:pPr>
              <w:ind w:firstLine="442"/>
              <w:jc w:val="center"/>
              <w:rPr>
                <w:rFonts w:ascii="宋体" w:hAnsi="宋体" w:eastAsia="宋体" w:cs="宋体"/>
                <w:b/>
                <w:bCs/>
                <w:color w:val="000000"/>
                <w:sz w:val="22"/>
                <w:szCs w:val="22"/>
              </w:rPr>
            </w:pPr>
          </w:p>
        </w:tc>
        <w:tc>
          <w:tcPr>
            <w:tcW w:w="40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914D3D2">
            <w:pPr>
              <w:ind w:firstLine="442"/>
              <w:jc w:val="center"/>
              <w:rPr>
                <w:rFonts w:ascii="宋体" w:hAnsi="宋体" w:eastAsia="宋体" w:cs="宋体"/>
                <w:b/>
                <w:bCs/>
                <w:color w:val="000000"/>
                <w:sz w:val="22"/>
                <w:szCs w:val="22"/>
              </w:rPr>
            </w:pPr>
          </w:p>
        </w:tc>
        <w:tc>
          <w:tcPr>
            <w:tcW w:w="40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8EC5CC2">
            <w:pPr>
              <w:ind w:firstLine="442"/>
              <w:jc w:val="center"/>
              <w:rPr>
                <w:rFonts w:ascii="宋体" w:hAnsi="宋体" w:eastAsia="宋体" w:cs="宋体"/>
                <w:b/>
                <w:bCs/>
                <w:color w:val="000000"/>
                <w:sz w:val="22"/>
                <w:szCs w:val="22"/>
              </w:rPr>
            </w:pPr>
          </w:p>
        </w:tc>
        <w:tc>
          <w:tcPr>
            <w:tcW w:w="32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233229">
            <w:pPr>
              <w:ind w:firstLine="442"/>
              <w:jc w:val="center"/>
              <w:rPr>
                <w:rFonts w:ascii="宋体" w:hAnsi="宋体" w:eastAsia="宋体" w:cs="宋体"/>
                <w:b/>
                <w:bCs/>
                <w:color w:val="000000"/>
                <w:sz w:val="22"/>
                <w:szCs w:val="22"/>
              </w:rPr>
            </w:pPr>
          </w:p>
        </w:tc>
        <w:tc>
          <w:tcPr>
            <w:tcW w:w="35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9CB4B09">
            <w:pPr>
              <w:ind w:firstLine="442"/>
              <w:jc w:val="center"/>
              <w:rPr>
                <w:rFonts w:ascii="宋体" w:hAnsi="宋体" w:eastAsia="宋体" w:cs="宋体"/>
                <w:b/>
                <w:bCs/>
                <w:color w:val="000000"/>
                <w:sz w:val="22"/>
                <w:szCs w:val="22"/>
              </w:rPr>
            </w:pPr>
          </w:p>
        </w:tc>
        <w:tc>
          <w:tcPr>
            <w:tcW w:w="42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1A922D7">
            <w:pPr>
              <w:ind w:firstLine="442"/>
              <w:jc w:val="center"/>
              <w:rPr>
                <w:rFonts w:ascii="宋体" w:hAnsi="宋体" w:eastAsia="宋体" w:cs="宋体"/>
                <w:b/>
                <w:bCs/>
                <w:color w:val="000000"/>
                <w:sz w:val="22"/>
                <w:szCs w:val="22"/>
              </w:rPr>
            </w:pPr>
          </w:p>
        </w:tc>
        <w:tc>
          <w:tcPr>
            <w:tcW w:w="4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AAFD9EB">
            <w:pPr>
              <w:ind w:firstLine="442"/>
              <w:jc w:val="center"/>
              <w:rPr>
                <w:rFonts w:ascii="宋体" w:hAnsi="宋体" w:eastAsia="宋体" w:cs="宋体"/>
                <w:b/>
                <w:bCs/>
                <w:color w:val="000000"/>
                <w:sz w:val="22"/>
                <w:szCs w:val="22"/>
              </w:rPr>
            </w:pPr>
          </w:p>
        </w:tc>
        <w:tc>
          <w:tcPr>
            <w:tcW w:w="43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3EAF6FC">
            <w:pPr>
              <w:ind w:firstLine="442"/>
              <w:jc w:val="center"/>
              <w:rPr>
                <w:rFonts w:ascii="宋体" w:hAnsi="宋体" w:eastAsia="宋体" w:cs="宋体"/>
                <w:b/>
                <w:bCs/>
                <w:color w:val="000000"/>
                <w:sz w:val="22"/>
                <w:szCs w:val="22"/>
              </w:rPr>
            </w:pPr>
          </w:p>
        </w:tc>
        <w:tc>
          <w:tcPr>
            <w:tcW w:w="41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407F14B">
            <w:pPr>
              <w:ind w:firstLine="442"/>
              <w:jc w:val="center"/>
              <w:rPr>
                <w:rFonts w:ascii="宋体" w:hAnsi="宋体" w:eastAsia="宋体" w:cs="宋体"/>
                <w:b/>
                <w:bCs/>
                <w:color w:val="000000"/>
                <w:sz w:val="22"/>
                <w:szCs w:val="22"/>
              </w:rPr>
            </w:pPr>
          </w:p>
        </w:tc>
      </w:tr>
      <w:tr w14:paraId="7D21B32C">
        <w:tblPrEx>
          <w:tblCellMar>
            <w:top w:w="0" w:type="dxa"/>
            <w:left w:w="108" w:type="dxa"/>
            <w:bottom w:w="0" w:type="dxa"/>
            <w:right w:w="108" w:type="dxa"/>
          </w:tblCellMar>
        </w:tblPrEx>
        <w:trPr>
          <w:trHeight w:val="4204" w:hRule="atLeast"/>
        </w:trPr>
        <w:tc>
          <w:tcPr>
            <w:tcW w:w="115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F463F6E">
            <w:pPr>
              <w:ind w:firstLine="442"/>
              <w:jc w:val="center"/>
              <w:rPr>
                <w:rFonts w:ascii="宋体" w:hAnsi="宋体" w:eastAsia="宋体" w:cs="宋体"/>
                <w:b/>
                <w:bCs/>
                <w:color w:val="000000"/>
                <w:sz w:val="22"/>
                <w:szCs w:val="22"/>
              </w:rPr>
            </w:pPr>
          </w:p>
        </w:tc>
        <w:tc>
          <w:tcPr>
            <w:tcW w:w="139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9DD4E16">
            <w:pPr>
              <w:ind w:firstLine="442"/>
              <w:jc w:val="center"/>
              <w:rPr>
                <w:rFonts w:ascii="宋体" w:hAnsi="宋体" w:eastAsia="宋体" w:cs="宋体"/>
                <w:b/>
                <w:bCs/>
                <w:color w:val="000000"/>
                <w:sz w:val="22"/>
                <w:szCs w:val="22"/>
              </w:rPr>
            </w:pPr>
          </w:p>
        </w:tc>
        <w:tc>
          <w:tcPr>
            <w:tcW w:w="135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4C0320B">
            <w:pPr>
              <w:ind w:firstLine="442"/>
              <w:jc w:val="center"/>
              <w:rPr>
                <w:rFonts w:ascii="宋体" w:hAnsi="宋体" w:eastAsia="宋体" w:cs="宋体"/>
                <w:b/>
                <w:bCs/>
                <w:color w:val="000000"/>
                <w:sz w:val="22"/>
                <w:szCs w:val="22"/>
              </w:rPr>
            </w:pPr>
          </w:p>
        </w:tc>
        <w:tc>
          <w:tcPr>
            <w:tcW w:w="80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0590234">
            <w:pPr>
              <w:ind w:firstLine="442"/>
              <w:jc w:val="center"/>
              <w:rPr>
                <w:rFonts w:ascii="宋体" w:hAnsi="宋体" w:eastAsia="宋体" w:cs="宋体"/>
                <w:b/>
                <w:bCs/>
                <w:color w:val="000000"/>
                <w:sz w:val="22"/>
                <w:szCs w:val="22"/>
              </w:rPr>
            </w:pPr>
          </w:p>
        </w:tc>
        <w:tc>
          <w:tcPr>
            <w:tcW w:w="158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C39CB88">
            <w:pPr>
              <w:ind w:firstLine="442"/>
              <w:jc w:val="center"/>
              <w:rPr>
                <w:rFonts w:ascii="宋体" w:hAnsi="宋体" w:eastAsia="宋体" w:cs="宋体"/>
                <w:b/>
                <w:bCs/>
                <w:color w:val="000000"/>
                <w:sz w:val="22"/>
                <w:szCs w:val="22"/>
              </w:rPr>
            </w:pPr>
          </w:p>
        </w:tc>
        <w:tc>
          <w:tcPr>
            <w:tcW w:w="40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ECBBCA">
            <w:pPr>
              <w:ind w:firstLine="442"/>
              <w:jc w:val="center"/>
              <w:rPr>
                <w:rFonts w:ascii="宋体" w:hAnsi="宋体" w:eastAsia="宋体" w:cs="宋体"/>
                <w:b/>
                <w:bCs/>
                <w:color w:val="000000"/>
                <w:sz w:val="22"/>
                <w:szCs w:val="22"/>
              </w:rPr>
            </w:pPr>
          </w:p>
        </w:tc>
        <w:tc>
          <w:tcPr>
            <w:tcW w:w="40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80A5B3B">
            <w:pPr>
              <w:ind w:firstLine="442"/>
              <w:jc w:val="center"/>
              <w:rPr>
                <w:rFonts w:ascii="宋体" w:hAnsi="宋体" w:eastAsia="宋体" w:cs="宋体"/>
                <w:b/>
                <w:bCs/>
                <w:color w:val="000000"/>
                <w:sz w:val="22"/>
                <w:szCs w:val="22"/>
              </w:rPr>
            </w:pPr>
          </w:p>
        </w:tc>
        <w:tc>
          <w:tcPr>
            <w:tcW w:w="32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F15670D">
            <w:pPr>
              <w:ind w:firstLine="442"/>
              <w:jc w:val="center"/>
              <w:rPr>
                <w:rFonts w:ascii="宋体" w:hAnsi="宋体" w:eastAsia="宋体" w:cs="宋体"/>
                <w:b/>
                <w:bCs/>
                <w:color w:val="000000"/>
                <w:sz w:val="22"/>
                <w:szCs w:val="22"/>
              </w:rPr>
            </w:pPr>
          </w:p>
        </w:tc>
        <w:tc>
          <w:tcPr>
            <w:tcW w:w="35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919D73F">
            <w:pPr>
              <w:ind w:firstLine="442"/>
              <w:jc w:val="center"/>
              <w:rPr>
                <w:rFonts w:ascii="宋体" w:hAnsi="宋体" w:eastAsia="宋体" w:cs="宋体"/>
                <w:b/>
                <w:bCs/>
                <w:color w:val="000000"/>
                <w:sz w:val="22"/>
                <w:szCs w:val="22"/>
              </w:rPr>
            </w:pPr>
          </w:p>
        </w:tc>
        <w:tc>
          <w:tcPr>
            <w:tcW w:w="42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08C88E1">
            <w:pPr>
              <w:ind w:firstLine="442"/>
              <w:jc w:val="center"/>
              <w:rPr>
                <w:rFonts w:ascii="宋体" w:hAnsi="宋体" w:eastAsia="宋体" w:cs="宋体"/>
                <w:b/>
                <w:bCs/>
                <w:color w:val="000000"/>
                <w:sz w:val="22"/>
                <w:szCs w:val="22"/>
              </w:rPr>
            </w:pPr>
          </w:p>
        </w:tc>
        <w:tc>
          <w:tcPr>
            <w:tcW w:w="4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C37FF02">
            <w:pPr>
              <w:ind w:firstLine="442"/>
              <w:jc w:val="center"/>
              <w:rPr>
                <w:rFonts w:ascii="宋体" w:hAnsi="宋体" w:eastAsia="宋体" w:cs="宋体"/>
                <w:b/>
                <w:bCs/>
                <w:color w:val="000000"/>
                <w:sz w:val="22"/>
                <w:szCs w:val="22"/>
              </w:rPr>
            </w:pPr>
          </w:p>
        </w:tc>
        <w:tc>
          <w:tcPr>
            <w:tcW w:w="43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C9C8458">
            <w:pPr>
              <w:ind w:firstLine="442"/>
              <w:jc w:val="center"/>
              <w:rPr>
                <w:rFonts w:ascii="宋体" w:hAnsi="宋体" w:eastAsia="宋体" w:cs="宋体"/>
                <w:b/>
                <w:bCs/>
                <w:color w:val="000000"/>
                <w:sz w:val="22"/>
                <w:szCs w:val="22"/>
              </w:rPr>
            </w:pPr>
          </w:p>
        </w:tc>
        <w:tc>
          <w:tcPr>
            <w:tcW w:w="41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C9C6B8A">
            <w:pPr>
              <w:ind w:firstLine="442"/>
              <w:jc w:val="center"/>
              <w:rPr>
                <w:rFonts w:ascii="宋体" w:hAnsi="宋体" w:eastAsia="宋体" w:cs="宋体"/>
                <w:b/>
                <w:bCs/>
                <w:color w:val="000000"/>
                <w:sz w:val="22"/>
                <w:szCs w:val="22"/>
              </w:rPr>
            </w:pPr>
          </w:p>
        </w:tc>
      </w:tr>
      <w:tr w14:paraId="6AEB83A2">
        <w:tblPrEx>
          <w:tblCellMar>
            <w:top w:w="0" w:type="dxa"/>
            <w:left w:w="108" w:type="dxa"/>
            <w:bottom w:w="0" w:type="dxa"/>
            <w:right w:w="108" w:type="dxa"/>
          </w:tblCellMar>
        </w:tblPrEx>
        <w:trPr>
          <w:trHeight w:val="1020" w:hRule="atLeast"/>
        </w:trPr>
        <w:tc>
          <w:tcPr>
            <w:tcW w:w="11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A5C194">
            <w:pPr>
              <w:ind w:firstLine="442"/>
              <w:jc w:val="center"/>
              <w:rPr>
                <w:rFonts w:ascii="宋体" w:hAnsi="宋体" w:eastAsia="宋体" w:cs="宋体"/>
                <w:b/>
                <w:bCs/>
                <w:color w:val="000000"/>
                <w:sz w:val="22"/>
                <w:szCs w:val="22"/>
              </w:rPr>
            </w:pPr>
          </w:p>
        </w:tc>
        <w:tc>
          <w:tcPr>
            <w:tcW w:w="13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9C7215">
            <w:pPr>
              <w:widowControl/>
              <w:ind w:left="0" w:leftChars="0" w:firstLine="0" w:firstLineChars="0"/>
              <w:jc w:val="both"/>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135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4E0D3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1,571.10</w:t>
            </w:r>
          </w:p>
        </w:tc>
        <w:tc>
          <w:tcPr>
            <w:tcW w:w="8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1E889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16.06</w:t>
            </w:r>
          </w:p>
        </w:tc>
        <w:tc>
          <w:tcPr>
            <w:tcW w:w="15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B45E4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1,555.04</w:t>
            </w:r>
          </w:p>
        </w:tc>
        <w:tc>
          <w:tcPr>
            <w:tcW w:w="4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C31186">
            <w:pPr>
              <w:ind w:firstLine="442"/>
              <w:jc w:val="right"/>
              <w:rPr>
                <w:rFonts w:ascii="宋体" w:hAnsi="宋体" w:eastAsia="宋体" w:cs="宋体"/>
                <w:b/>
                <w:bCs/>
                <w:color w:val="000000"/>
                <w:sz w:val="22"/>
                <w:szCs w:val="22"/>
              </w:rPr>
            </w:pPr>
          </w:p>
        </w:tc>
        <w:tc>
          <w:tcPr>
            <w:tcW w:w="4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E25CBC">
            <w:pPr>
              <w:ind w:firstLine="442"/>
              <w:jc w:val="right"/>
              <w:rPr>
                <w:rFonts w:ascii="宋体" w:hAnsi="宋体" w:eastAsia="宋体" w:cs="宋体"/>
                <w:b/>
                <w:bCs/>
                <w:color w:val="000000"/>
                <w:sz w:val="22"/>
                <w:szCs w:val="22"/>
              </w:rPr>
            </w:pPr>
          </w:p>
        </w:tc>
        <w:tc>
          <w:tcPr>
            <w:tcW w:w="3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7A3928">
            <w:pPr>
              <w:ind w:firstLine="442"/>
              <w:jc w:val="right"/>
              <w:rPr>
                <w:rFonts w:ascii="宋体" w:hAnsi="宋体" w:eastAsia="宋体" w:cs="宋体"/>
                <w:b/>
                <w:bCs/>
                <w:color w:val="000000"/>
                <w:sz w:val="22"/>
                <w:szCs w:val="22"/>
              </w:rPr>
            </w:pPr>
          </w:p>
        </w:tc>
        <w:tc>
          <w:tcPr>
            <w:tcW w:w="3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9110021">
            <w:pPr>
              <w:ind w:firstLine="442"/>
              <w:jc w:val="right"/>
              <w:rPr>
                <w:rFonts w:ascii="宋体" w:hAnsi="宋体" w:eastAsia="宋体" w:cs="宋体"/>
                <w:b/>
                <w:bCs/>
                <w:color w:val="000000"/>
                <w:sz w:val="22"/>
                <w:szCs w:val="22"/>
              </w:rPr>
            </w:pPr>
          </w:p>
        </w:tc>
        <w:tc>
          <w:tcPr>
            <w:tcW w:w="42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CA0ECF">
            <w:pPr>
              <w:ind w:firstLine="442"/>
              <w:jc w:val="right"/>
              <w:rPr>
                <w:rFonts w:ascii="宋体" w:hAnsi="宋体" w:eastAsia="宋体" w:cs="宋体"/>
                <w:b/>
                <w:bCs/>
                <w:color w:val="000000"/>
                <w:sz w:val="22"/>
                <w:szCs w:val="22"/>
              </w:rPr>
            </w:pPr>
          </w:p>
        </w:tc>
        <w:tc>
          <w:tcPr>
            <w:tcW w:w="42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32DC39">
            <w:pPr>
              <w:ind w:firstLine="442"/>
              <w:jc w:val="right"/>
              <w:rPr>
                <w:rFonts w:ascii="宋体" w:hAnsi="宋体" w:eastAsia="宋体" w:cs="宋体"/>
                <w:b/>
                <w:bCs/>
                <w:color w:val="000000"/>
                <w:sz w:val="22"/>
                <w:szCs w:val="22"/>
              </w:rPr>
            </w:pPr>
          </w:p>
        </w:tc>
        <w:tc>
          <w:tcPr>
            <w:tcW w:w="43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D46399">
            <w:pPr>
              <w:ind w:firstLine="442"/>
              <w:jc w:val="right"/>
              <w:rPr>
                <w:rFonts w:ascii="宋体" w:hAnsi="宋体" w:eastAsia="宋体" w:cs="宋体"/>
                <w:b/>
                <w:bCs/>
                <w:color w:val="000000"/>
                <w:sz w:val="22"/>
                <w:szCs w:val="22"/>
              </w:rPr>
            </w:pPr>
          </w:p>
        </w:tc>
        <w:tc>
          <w:tcPr>
            <w:tcW w:w="4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8C27A9">
            <w:pPr>
              <w:ind w:firstLine="442"/>
              <w:jc w:val="right"/>
              <w:rPr>
                <w:rFonts w:ascii="宋体" w:hAnsi="宋体" w:eastAsia="宋体" w:cs="宋体"/>
                <w:b/>
                <w:bCs/>
                <w:color w:val="000000"/>
                <w:sz w:val="22"/>
                <w:szCs w:val="22"/>
              </w:rPr>
            </w:pPr>
          </w:p>
        </w:tc>
      </w:tr>
      <w:tr w14:paraId="2237E724">
        <w:tblPrEx>
          <w:tblCellMar>
            <w:top w:w="0" w:type="dxa"/>
            <w:left w:w="108" w:type="dxa"/>
            <w:bottom w:w="0" w:type="dxa"/>
            <w:right w:w="108" w:type="dxa"/>
          </w:tblCellMar>
        </w:tblPrEx>
        <w:trPr>
          <w:trHeight w:val="833" w:hRule="atLeast"/>
        </w:trPr>
        <w:tc>
          <w:tcPr>
            <w:tcW w:w="115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453872">
            <w:pPr>
              <w:ind w:firstLine="440"/>
              <w:rPr>
                <w:rFonts w:ascii="宋体" w:hAnsi="宋体" w:eastAsia="宋体" w:cs="宋体"/>
                <w:color w:val="000000"/>
                <w:sz w:val="22"/>
                <w:szCs w:val="22"/>
              </w:rPr>
            </w:pPr>
          </w:p>
        </w:tc>
        <w:tc>
          <w:tcPr>
            <w:tcW w:w="139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781EAF0">
            <w:pPr>
              <w:ind w:firstLine="440"/>
              <w:rPr>
                <w:rFonts w:ascii="宋体" w:hAnsi="宋体" w:eastAsia="宋体" w:cs="宋体"/>
                <w:color w:val="000000"/>
                <w:sz w:val="22"/>
                <w:szCs w:val="22"/>
              </w:rPr>
            </w:pPr>
          </w:p>
        </w:tc>
        <w:tc>
          <w:tcPr>
            <w:tcW w:w="135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71C6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1,571.10</w:t>
            </w:r>
          </w:p>
        </w:tc>
        <w:tc>
          <w:tcPr>
            <w:tcW w:w="8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89F9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16.06</w:t>
            </w:r>
          </w:p>
        </w:tc>
        <w:tc>
          <w:tcPr>
            <w:tcW w:w="15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6A19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1,555.04</w:t>
            </w:r>
          </w:p>
        </w:tc>
        <w:tc>
          <w:tcPr>
            <w:tcW w:w="4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97A7F2">
            <w:pPr>
              <w:ind w:firstLine="440"/>
              <w:jc w:val="right"/>
              <w:rPr>
                <w:rFonts w:ascii="宋体" w:hAnsi="宋体" w:eastAsia="宋体" w:cs="宋体"/>
                <w:color w:val="000000"/>
                <w:sz w:val="22"/>
                <w:szCs w:val="22"/>
              </w:rPr>
            </w:pPr>
          </w:p>
        </w:tc>
        <w:tc>
          <w:tcPr>
            <w:tcW w:w="4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F44494">
            <w:pPr>
              <w:ind w:firstLine="440"/>
              <w:jc w:val="right"/>
              <w:rPr>
                <w:rFonts w:ascii="宋体" w:hAnsi="宋体" w:eastAsia="宋体" w:cs="宋体"/>
                <w:color w:val="000000"/>
                <w:sz w:val="22"/>
                <w:szCs w:val="22"/>
              </w:rPr>
            </w:pPr>
          </w:p>
        </w:tc>
        <w:tc>
          <w:tcPr>
            <w:tcW w:w="3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EAB081">
            <w:pPr>
              <w:ind w:firstLine="440"/>
              <w:jc w:val="right"/>
              <w:rPr>
                <w:rFonts w:ascii="宋体" w:hAnsi="宋体" w:eastAsia="宋体" w:cs="宋体"/>
                <w:color w:val="000000"/>
                <w:sz w:val="22"/>
                <w:szCs w:val="22"/>
              </w:rPr>
            </w:pPr>
          </w:p>
        </w:tc>
        <w:tc>
          <w:tcPr>
            <w:tcW w:w="3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0EF453">
            <w:pPr>
              <w:ind w:firstLine="440"/>
              <w:jc w:val="right"/>
              <w:rPr>
                <w:rFonts w:ascii="宋体" w:hAnsi="宋体" w:eastAsia="宋体" w:cs="宋体"/>
                <w:color w:val="000000"/>
                <w:sz w:val="22"/>
                <w:szCs w:val="22"/>
              </w:rPr>
            </w:pPr>
          </w:p>
        </w:tc>
        <w:tc>
          <w:tcPr>
            <w:tcW w:w="42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FD501F">
            <w:pPr>
              <w:ind w:firstLine="440"/>
              <w:jc w:val="right"/>
              <w:rPr>
                <w:rFonts w:ascii="宋体" w:hAnsi="宋体" w:eastAsia="宋体" w:cs="宋体"/>
                <w:color w:val="000000"/>
                <w:sz w:val="22"/>
                <w:szCs w:val="22"/>
              </w:rPr>
            </w:pPr>
          </w:p>
        </w:tc>
        <w:tc>
          <w:tcPr>
            <w:tcW w:w="42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84B4A5">
            <w:pPr>
              <w:ind w:firstLine="440"/>
              <w:jc w:val="right"/>
              <w:rPr>
                <w:rFonts w:ascii="宋体" w:hAnsi="宋体" w:eastAsia="宋体" w:cs="宋体"/>
                <w:color w:val="000000"/>
                <w:sz w:val="22"/>
                <w:szCs w:val="22"/>
              </w:rPr>
            </w:pPr>
          </w:p>
        </w:tc>
        <w:tc>
          <w:tcPr>
            <w:tcW w:w="43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D0762F">
            <w:pPr>
              <w:ind w:firstLine="440"/>
              <w:jc w:val="right"/>
              <w:rPr>
                <w:rFonts w:ascii="宋体" w:hAnsi="宋体" w:eastAsia="宋体" w:cs="宋体"/>
                <w:color w:val="000000"/>
                <w:sz w:val="22"/>
                <w:szCs w:val="22"/>
              </w:rPr>
            </w:pPr>
          </w:p>
        </w:tc>
        <w:tc>
          <w:tcPr>
            <w:tcW w:w="4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67FC66">
            <w:pPr>
              <w:ind w:firstLine="440"/>
              <w:jc w:val="right"/>
              <w:rPr>
                <w:rFonts w:ascii="宋体" w:hAnsi="宋体" w:eastAsia="宋体" w:cs="宋体"/>
                <w:color w:val="000000"/>
                <w:sz w:val="22"/>
                <w:szCs w:val="22"/>
              </w:rPr>
            </w:pPr>
          </w:p>
        </w:tc>
      </w:tr>
      <w:tr w14:paraId="4EC5629A">
        <w:tblPrEx>
          <w:tblCellMar>
            <w:top w:w="0" w:type="dxa"/>
            <w:left w:w="108" w:type="dxa"/>
            <w:bottom w:w="0" w:type="dxa"/>
            <w:right w:w="108" w:type="dxa"/>
          </w:tblCellMar>
        </w:tblPrEx>
        <w:trPr>
          <w:trHeight w:val="1682" w:hRule="atLeast"/>
        </w:trPr>
        <w:tc>
          <w:tcPr>
            <w:tcW w:w="115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18A6C4">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501005</w:t>
            </w:r>
          </w:p>
        </w:tc>
        <w:tc>
          <w:tcPr>
            <w:tcW w:w="139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C5C8ECE">
            <w:pPr>
              <w:widowControl/>
              <w:ind w:firstLine="0" w:firstLineChars="0"/>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峨边彝族自治县人民医院</w:t>
            </w:r>
          </w:p>
        </w:tc>
        <w:tc>
          <w:tcPr>
            <w:tcW w:w="135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AADD3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1,571.10</w:t>
            </w:r>
          </w:p>
        </w:tc>
        <w:tc>
          <w:tcPr>
            <w:tcW w:w="80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4A13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16.06</w:t>
            </w:r>
          </w:p>
        </w:tc>
        <w:tc>
          <w:tcPr>
            <w:tcW w:w="15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551E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1,555.04</w:t>
            </w:r>
          </w:p>
        </w:tc>
        <w:tc>
          <w:tcPr>
            <w:tcW w:w="4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1AE948">
            <w:pPr>
              <w:ind w:firstLine="440"/>
              <w:jc w:val="right"/>
              <w:rPr>
                <w:rFonts w:ascii="宋体" w:hAnsi="宋体" w:eastAsia="宋体" w:cs="宋体"/>
                <w:color w:val="000000"/>
                <w:sz w:val="22"/>
                <w:szCs w:val="22"/>
              </w:rPr>
            </w:pPr>
          </w:p>
        </w:tc>
        <w:tc>
          <w:tcPr>
            <w:tcW w:w="4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58917B">
            <w:pPr>
              <w:ind w:firstLine="440"/>
              <w:jc w:val="right"/>
              <w:rPr>
                <w:rFonts w:ascii="宋体" w:hAnsi="宋体" w:eastAsia="宋体" w:cs="宋体"/>
                <w:color w:val="000000"/>
                <w:sz w:val="22"/>
                <w:szCs w:val="22"/>
              </w:rPr>
            </w:pPr>
          </w:p>
        </w:tc>
        <w:tc>
          <w:tcPr>
            <w:tcW w:w="32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676DD56">
            <w:pPr>
              <w:ind w:firstLine="440"/>
              <w:jc w:val="right"/>
              <w:rPr>
                <w:rFonts w:ascii="宋体" w:hAnsi="宋体" w:eastAsia="宋体" w:cs="宋体"/>
                <w:color w:val="000000"/>
                <w:sz w:val="22"/>
                <w:szCs w:val="22"/>
              </w:rPr>
            </w:pPr>
          </w:p>
        </w:tc>
        <w:tc>
          <w:tcPr>
            <w:tcW w:w="35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F0B2B7">
            <w:pPr>
              <w:ind w:firstLine="440"/>
              <w:jc w:val="right"/>
              <w:rPr>
                <w:rFonts w:ascii="宋体" w:hAnsi="宋体" w:eastAsia="宋体" w:cs="宋体"/>
                <w:color w:val="000000"/>
                <w:sz w:val="22"/>
                <w:szCs w:val="22"/>
              </w:rPr>
            </w:pPr>
          </w:p>
        </w:tc>
        <w:tc>
          <w:tcPr>
            <w:tcW w:w="42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A4FEBF">
            <w:pPr>
              <w:ind w:firstLine="440"/>
              <w:jc w:val="right"/>
              <w:rPr>
                <w:rFonts w:ascii="宋体" w:hAnsi="宋体" w:eastAsia="宋体" w:cs="宋体"/>
                <w:color w:val="000000"/>
                <w:sz w:val="22"/>
                <w:szCs w:val="22"/>
              </w:rPr>
            </w:pPr>
          </w:p>
        </w:tc>
        <w:tc>
          <w:tcPr>
            <w:tcW w:w="42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A33FB1">
            <w:pPr>
              <w:ind w:firstLine="440"/>
              <w:jc w:val="right"/>
              <w:rPr>
                <w:rFonts w:ascii="宋体" w:hAnsi="宋体" w:eastAsia="宋体" w:cs="宋体"/>
                <w:color w:val="000000"/>
                <w:sz w:val="22"/>
                <w:szCs w:val="22"/>
              </w:rPr>
            </w:pPr>
          </w:p>
        </w:tc>
        <w:tc>
          <w:tcPr>
            <w:tcW w:w="43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224920">
            <w:pPr>
              <w:ind w:firstLine="440"/>
              <w:jc w:val="right"/>
              <w:rPr>
                <w:rFonts w:ascii="宋体" w:hAnsi="宋体" w:eastAsia="宋体" w:cs="宋体"/>
                <w:color w:val="000000"/>
                <w:sz w:val="22"/>
                <w:szCs w:val="22"/>
              </w:rPr>
            </w:pPr>
          </w:p>
        </w:tc>
        <w:tc>
          <w:tcPr>
            <w:tcW w:w="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625191">
            <w:pPr>
              <w:ind w:firstLine="440"/>
              <w:jc w:val="right"/>
              <w:rPr>
                <w:rFonts w:ascii="宋体" w:hAnsi="宋体" w:eastAsia="宋体" w:cs="宋体"/>
                <w:color w:val="000000"/>
                <w:sz w:val="22"/>
                <w:szCs w:val="22"/>
              </w:rPr>
            </w:pPr>
          </w:p>
        </w:tc>
      </w:tr>
    </w:tbl>
    <w:p w14:paraId="51C7B8F1">
      <w:pPr>
        <w:spacing w:line="600" w:lineRule="exact"/>
        <w:ind w:left="0" w:leftChars="0" w:firstLine="0" w:firstLineChars="0"/>
        <w:rPr>
          <w:rFonts w:hint="eastAsia" w:ascii="仿宋_GB2312" w:hAnsi="仿宋_GB2312" w:eastAsia="仿宋_GB2312" w:cs="仿宋_GB2312"/>
          <w:sz w:val="32"/>
          <w:szCs w:val="32"/>
          <w:lang w:val="en-US" w:eastAsia="zh-CN"/>
        </w:rPr>
      </w:pPr>
    </w:p>
    <w:p w14:paraId="31E02FC3">
      <w:pPr>
        <w:spacing w:line="600" w:lineRule="exact"/>
        <w:ind w:left="0" w:leftChars="0" w:firstLine="0" w:firstLineChars="0"/>
        <w:rPr>
          <w:rFonts w:hint="eastAsia" w:ascii="仿宋_GB2312" w:hAnsi="仿宋_GB2312" w:eastAsia="仿宋_GB2312" w:cs="仿宋_GB2312"/>
          <w:sz w:val="32"/>
          <w:szCs w:val="32"/>
          <w:lang w:val="en-US" w:eastAsia="zh-CN"/>
        </w:rPr>
      </w:pPr>
    </w:p>
    <w:p w14:paraId="2FF50687">
      <w:pPr>
        <w:spacing w:line="600" w:lineRule="exact"/>
        <w:ind w:left="0" w:leftChars="0" w:firstLine="0" w:firstLineChars="0"/>
        <w:rPr>
          <w:rFonts w:hint="eastAsia" w:ascii="仿宋_GB2312" w:hAnsi="仿宋_GB2312" w:eastAsia="仿宋_GB2312" w:cs="仿宋_GB2312"/>
          <w:sz w:val="32"/>
          <w:szCs w:val="32"/>
          <w:lang w:val="en-US" w:eastAsia="zh-CN"/>
        </w:rPr>
      </w:pPr>
    </w:p>
    <w:p w14:paraId="1A483729">
      <w:pPr>
        <w:pStyle w:val="4"/>
        <w:bidi w:val="0"/>
        <w:rPr>
          <w:rFonts w:hint="default"/>
          <w:lang w:val="en-US" w:eastAsia="zh-CN"/>
        </w:rPr>
      </w:pPr>
      <w:r>
        <w:rPr>
          <w:rFonts w:hint="eastAsia"/>
          <w:lang w:val="en-US" w:eastAsia="zh-CN"/>
        </w:rPr>
        <w:t>三、</w:t>
      </w:r>
      <w:r>
        <w:rPr>
          <w:rFonts w:hint="eastAsia"/>
        </w:rPr>
        <w:t>部门支出总表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538"/>
        <w:gridCol w:w="600"/>
        <w:gridCol w:w="1044"/>
        <w:gridCol w:w="2669"/>
        <w:gridCol w:w="1293"/>
        <w:gridCol w:w="1304"/>
        <w:gridCol w:w="1137"/>
      </w:tblGrid>
      <w:tr w14:paraId="3099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80722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部门支出总表</w:t>
            </w:r>
          </w:p>
        </w:tc>
      </w:tr>
      <w:tr w14:paraId="5FBD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967" w:type="pct"/>
            <w:gridSpan w:val="5"/>
            <w:tcBorders>
              <w:top w:val="single" w:color="FFFFFF" w:sz="4" w:space="0"/>
              <w:left w:val="single" w:color="FFFFFF" w:sz="4" w:space="0"/>
              <w:bottom w:val="nil"/>
              <w:right w:val="single" w:color="FFFFFF" w:sz="4" w:space="0"/>
            </w:tcBorders>
            <w:shd w:val="clear" w:color="auto" w:fill="auto"/>
            <w:noWrap/>
            <w:vAlign w:val="center"/>
          </w:tcPr>
          <w:p w14:paraId="336C907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部门：峨边彝族自治县人民医院</w:t>
            </w:r>
          </w:p>
        </w:tc>
        <w:tc>
          <w:tcPr>
            <w:tcW w:w="703" w:type="pct"/>
            <w:tcBorders>
              <w:top w:val="single" w:color="FFFFFF" w:sz="4" w:space="0"/>
              <w:left w:val="single" w:color="FFFFFF" w:sz="4" w:space="0"/>
              <w:bottom w:val="nil"/>
              <w:right w:val="single" w:color="FFFFFF" w:sz="4" w:space="0"/>
            </w:tcBorders>
            <w:shd w:val="clear" w:color="auto" w:fill="auto"/>
            <w:noWrap/>
            <w:vAlign w:val="center"/>
          </w:tcPr>
          <w:p w14:paraId="1DF8E2DF">
            <w:pPr>
              <w:rPr>
                <w:rFonts w:hint="eastAsia" w:ascii="宋体" w:hAnsi="宋体" w:eastAsia="宋体" w:cs="宋体"/>
                <w:i w:val="0"/>
                <w:iCs w:val="0"/>
                <w:color w:val="000000"/>
                <w:sz w:val="18"/>
                <w:szCs w:val="18"/>
                <w:u w:val="none"/>
              </w:rPr>
            </w:pPr>
          </w:p>
        </w:tc>
        <w:tc>
          <w:tcPr>
            <w:tcW w:w="1328" w:type="pct"/>
            <w:gridSpan w:val="2"/>
            <w:tcBorders>
              <w:top w:val="single" w:color="FFFFFF" w:sz="4" w:space="0"/>
              <w:left w:val="single" w:color="FFFFFF" w:sz="4" w:space="0"/>
              <w:bottom w:val="nil"/>
              <w:right w:val="single" w:color="FFFFFF" w:sz="4" w:space="0"/>
            </w:tcBorders>
            <w:shd w:val="clear" w:color="auto" w:fill="auto"/>
            <w:noWrap/>
            <w:vAlign w:val="center"/>
          </w:tcPr>
          <w:p w14:paraId="06939F83">
            <w:pPr>
              <w:keepNext w:val="0"/>
              <w:keepLines w:val="0"/>
              <w:widowControl/>
              <w:suppressLineNumbers w:val="0"/>
              <w:ind w:left="0" w:leftChars="0" w:firstLine="555"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金额单位：万元</w:t>
            </w:r>
          </w:p>
        </w:tc>
      </w:tr>
      <w:tr w14:paraId="6733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967"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EDC6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703"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EA93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9"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D675C4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19"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9A83AA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0479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45"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02493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6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CFDD12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453"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6354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70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F33B8AF">
            <w:pPr>
              <w:jc w:val="center"/>
              <w:rPr>
                <w:rFonts w:hint="eastAsia" w:ascii="宋体" w:hAnsi="宋体" w:eastAsia="宋体" w:cs="宋体"/>
                <w:b/>
                <w:bCs/>
                <w:i w:val="0"/>
                <w:iCs w:val="0"/>
                <w:color w:val="000000"/>
                <w:sz w:val="22"/>
                <w:szCs w:val="22"/>
                <w:u w:val="none"/>
              </w:rPr>
            </w:pPr>
          </w:p>
        </w:tc>
        <w:tc>
          <w:tcPr>
            <w:tcW w:w="709"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A05EF0B">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218A248">
            <w:pPr>
              <w:jc w:val="center"/>
              <w:rPr>
                <w:rFonts w:hint="eastAsia" w:ascii="宋体" w:hAnsi="宋体" w:eastAsia="宋体" w:cs="宋体"/>
                <w:b/>
                <w:bCs/>
                <w:i w:val="0"/>
                <w:iCs w:val="0"/>
                <w:color w:val="000000"/>
                <w:sz w:val="22"/>
                <w:szCs w:val="22"/>
                <w:u w:val="none"/>
              </w:rPr>
            </w:pPr>
          </w:p>
        </w:tc>
      </w:tr>
      <w:tr w14:paraId="618E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26"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31C0C7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92"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7328A0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26"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146080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6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0AD6E6B">
            <w:pPr>
              <w:jc w:val="center"/>
              <w:rPr>
                <w:rFonts w:hint="eastAsia" w:ascii="宋体" w:hAnsi="宋体" w:eastAsia="宋体" w:cs="宋体"/>
                <w:b/>
                <w:bCs/>
                <w:i w:val="0"/>
                <w:iCs w:val="0"/>
                <w:color w:val="000000"/>
                <w:sz w:val="22"/>
                <w:szCs w:val="22"/>
                <w:u w:val="none"/>
              </w:rPr>
            </w:pPr>
          </w:p>
        </w:tc>
        <w:tc>
          <w:tcPr>
            <w:tcW w:w="145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22696C5">
            <w:pPr>
              <w:jc w:val="center"/>
              <w:rPr>
                <w:rFonts w:hint="eastAsia" w:ascii="宋体" w:hAnsi="宋体" w:eastAsia="宋体" w:cs="宋体"/>
                <w:b/>
                <w:bCs/>
                <w:i w:val="0"/>
                <w:iCs w:val="0"/>
                <w:color w:val="000000"/>
                <w:sz w:val="22"/>
                <w:szCs w:val="22"/>
                <w:u w:val="none"/>
              </w:rPr>
            </w:pPr>
          </w:p>
        </w:tc>
        <w:tc>
          <w:tcPr>
            <w:tcW w:w="70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CCFBA25">
            <w:pPr>
              <w:jc w:val="center"/>
              <w:rPr>
                <w:rFonts w:hint="eastAsia" w:ascii="宋体" w:hAnsi="宋体" w:eastAsia="宋体" w:cs="宋体"/>
                <w:b/>
                <w:bCs/>
                <w:i w:val="0"/>
                <w:iCs w:val="0"/>
                <w:color w:val="000000"/>
                <w:sz w:val="22"/>
                <w:szCs w:val="22"/>
                <w:u w:val="none"/>
              </w:rPr>
            </w:pPr>
          </w:p>
        </w:tc>
        <w:tc>
          <w:tcPr>
            <w:tcW w:w="709"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FC799D3">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CC2842C">
            <w:pPr>
              <w:jc w:val="center"/>
              <w:rPr>
                <w:rFonts w:hint="eastAsia" w:ascii="宋体" w:hAnsi="宋体" w:eastAsia="宋体" w:cs="宋体"/>
                <w:b/>
                <w:bCs/>
                <w:i w:val="0"/>
                <w:iCs w:val="0"/>
                <w:color w:val="000000"/>
                <w:sz w:val="22"/>
                <w:szCs w:val="22"/>
                <w:u w:val="none"/>
              </w:rPr>
            </w:pPr>
          </w:p>
        </w:tc>
      </w:tr>
      <w:tr w14:paraId="38FE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32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B0053C">
            <w:pPr>
              <w:jc w:val="center"/>
              <w:rPr>
                <w:rFonts w:hint="eastAsia" w:ascii="宋体" w:hAnsi="宋体" w:eastAsia="宋体" w:cs="宋体"/>
                <w:b/>
                <w:bCs/>
                <w:i w:val="0"/>
                <w:iCs w:val="0"/>
                <w:color w:val="000000"/>
                <w:sz w:val="22"/>
                <w:szCs w:val="22"/>
                <w:u w:val="none"/>
              </w:rPr>
            </w:pPr>
          </w:p>
        </w:tc>
        <w:tc>
          <w:tcPr>
            <w:tcW w:w="29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9BE02D">
            <w:pPr>
              <w:jc w:val="center"/>
              <w:rPr>
                <w:rFonts w:hint="eastAsia" w:ascii="宋体" w:hAnsi="宋体" w:eastAsia="宋体" w:cs="宋体"/>
                <w:b/>
                <w:bCs/>
                <w:i w:val="0"/>
                <w:iCs w:val="0"/>
                <w:color w:val="000000"/>
                <w:sz w:val="22"/>
                <w:szCs w:val="22"/>
                <w:u w:val="none"/>
              </w:rPr>
            </w:pPr>
          </w:p>
        </w:tc>
        <w:tc>
          <w:tcPr>
            <w:tcW w:w="32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43ED0D">
            <w:pPr>
              <w:jc w:val="center"/>
              <w:rPr>
                <w:rFonts w:hint="eastAsia" w:ascii="宋体" w:hAnsi="宋体" w:eastAsia="宋体" w:cs="宋体"/>
                <w:b/>
                <w:bCs/>
                <w:i w:val="0"/>
                <w:iCs w:val="0"/>
                <w:color w:val="000000"/>
                <w:sz w:val="22"/>
                <w:szCs w:val="22"/>
                <w:u w:val="none"/>
              </w:rPr>
            </w:pPr>
          </w:p>
        </w:tc>
        <w:tc>
          <w:tcPr>
            <w:tcW w:w="56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6A83DA">
            <w:pPr>
              <w:jc w:val="center"/>
              <w:rPr>
                <w:rFonts w:hint="eastAsia" w:ascii="宋体" w:hAnsi="宋体" w:eastAsia="宋体" w:cs="宋体"/>
                <w:b/>
                <w:bCs/>
                <w:i w:val="0"/>
                <w:iCs w:val="0"/>
                <w:color w:val="000000"/>
                <w:sz w:val="22"/>
                <w:szCs w:val="22"/>
                <w:u w:val="none"/>
              </w:rPr>
            </w:pPr>
          </w:p>
        </w:tc>
        <w:tc>
          <w:tcPr>
            <w:tcW w:w="145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C7C41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4AC13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1,571.10</w:t>
            </w:r>
          </w:p>
        </w:tc>
        <w:tc>
          <w:tcPr>
            <w:tcW w:w="70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F2EF8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1,555.04</w:t>
            </w:r>
          </w:p>
        </w:tc>
        <w:tc>
          <w:tcPr>
            <w:tcW w:w="61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903DE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16.06</w:t>
            </w:r>
          </w:p>
        </w:tc>
      </w:tr>
      <w:tr w14:paraId="211F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4B098D">
            <w:pPr>
              <w:jc w:val="left"/>
              <w:rPr>
                <w:rFonts w:hint="eastAsia" w:ascii="宋体" w:hAnsi="宋体" w:eastAsia="宋体" w:cs="宋体"/>
                <w:i w:val="0"/>
                <w:iCs w:val="0"/>
                <w:color w:val="000000"/>
                <w:sz w:val="22"/>
                <w:szCs w:val="22"/>
                <w:u w:val="none"/>
              </w:rPr>
            </w:pP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F8834F">
            <w:pPr>
              <w:jc w:val="left"/>
              <w:rPr>
                <w:rFonts w:hint="eastAsia" w:ascii="宋体" w:hAnsi="宋体" w:eastAsia="宋体" w:cs="宋体"/>
                <w:i w:val="0"/>
                <w:iCs w:val="0"/>
                <w:color w:val="000000"/>
                <w:sz w:val="22"/>
                <w:szCs w:val="22"/>
                <w:u w:val="none"/>
              </w:rPr>
            </w:pP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B5A01A">
            <w:pPr>
              <w:jc w:val="left"/>
              <w:rPr>
                <w:rFonts w:hint="eastAsia" w:ascii="宋体" w:hAnsi="宋体" w:eastAsia="宋体" w:cs="宋体"/>
                <w:i w:val="0"/>
                <w:iCs w:val="0"/>
                <w:color w:val="000000"/>
                <w:sz w:val="22"/>
                <w:szCs w:val="22"/>
                <w:u w:val="none"/>
              </w:rPr>
            </w:pP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9E1AF3">
            <w:pPr>
              <w:jc w:val="left"/>
              <w:rPr>
                <w:rFonts w:hint="eastAsia" w:ascii="宋体" w:hAnsi="宋体" w:eastAsia="宋体" w:cs="宋体"/>
                <w:i w:val="0"/>
                <w:iCs w:val="0"/>
                <w:color w:val="000000"/>
                <w:sz w:val="22"/>
                <w:szCs w:val="22"/>
                <w:u w:val="none"/>
              </w:rPr>
            </w:pP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ECEFC8C">
            <w:pPr>
              <w:jc w:val="left"/>
              <w:rPr>
                <w:rFonts w:hint="eastAsia" w:ascii="宋体" w:hAnsi="宋体" w:eastAsia="宋体" w:cs="宋体"/>
                <w:i w:val="0"/>
                <w:iCs w:val="0"/>
                <w:color w:val="000000"/>
                <w:sz w:val="22"/>
                <w:szCs w:val="22"/>
                <w:u w:val="none"/>
              </w:rPr>
            </w:pP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7DC3E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70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8B1E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61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0605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1760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EB8847">
            <w:pPr>
              <w:jc w:val="left"/>
              <w:rPr>
                <w:rFonts w:hint="eastAsia" w:ascii="宋体" w:hAnsi="宋体" w:eastAsia="宋体" w:cs="宋体"/>
                <w:i w:val="0"/>
                <w:iCs w:val="0"/>
                <w:color w:val="000000"/>
                <w:sz w:val="22"/>
                <w:szCs w:val="22"/>
                <w:u w:val="none"/>
              </w:rPr>
            </w:pP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B3D48D">
            <w:pPr>
              <w:jc w:val="left"/>
              <w:rPr>
                <w:rFonts w:hint="eastAsia" w:ascii="宋体" w:hAnsi="宋体" w:eastAsia="宋体" w:cs="宋体"/>
                <w:i w:val="0"/>
                <w:iCs w:val="0"/>
                <w:color w:val="000000"/>
                <w:sz w:val="22"/>
                <w:szCs w:val="22"/>
                <w:u w:val="none"/>
              </w:rPr>
            </w:pP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CA9028">
            <w:pPr>
              <w:jc w:val="left"/>
              <w:rPr>
                <w:rFonts w:hint="eastAsia" w:ascii="宋体" w:hAnsi="宋体" w:eastAsia="宋体" w:cs="宋体"/>
                <w:i w:val="0"/>
                <w:iCs w:val="0"/>
                <w:color w:val="000000"/>
                <w:sz w:val="22"/>
                <w:szCs w:val="22"/>
                <w:u w:val="none"/>
              </w:rPr>
            </w:pP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A70D6B">
            <w:pPr>
              <w:jc w:val="left"/>
              <w:rPr>
                <w:rFonts w:hint="eastAsia" w:ascii="宋体" w:hAnsi="宋体" w:eastAsia="宋体" w:cs="宋体"/>
                <w:i w:val="0"/>
                <w:iCs w:val="0"/>
                <w:color w:val="000000"/>
                <w:sz w:val="22"/>
                <w:szCs w:val="22"/>
                <w:u w:val="none"/>
              </w:rPr>
            </w:pP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C48AB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峨边彝族自治县人民医院</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4DF99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70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7E3C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61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F700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6233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9976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958E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2C68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453C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CA18A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其他组织事务支出</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ABA6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03BB79">
            <w:pPr>
              <w:jc w:val="right"/>
              <w:rPr>
                <w:rFonts w:hint="eastAsia" w:ascii="宋体" w:hAnsi="宋体" w:eastAsia="宋体" w:cs="宋体"/>
                <w:i w:val="0"/>
                <w:iCs w:val="0"/>
                <w:color w:val="000000"/>
                <w:sz w:val="22"/>
                <w:szCs w:val="22"/>
                <w:u w:val="none"/>
              </w:rPr>
            </w:pP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24AB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7185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57EE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3932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C757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0026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EEBE2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事业单位离退休</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45F7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C18B4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D8B581">
            <w:pPr>
              <w:jc w:val="right"/>
              <w:rPr>
                <w:rFonts w:hint="eastAsia" w:ascii="宋体" w:hAnsi="宋体" w:eastAsia="宋体" w:cs="宋体"/>
                <w:i w:val="0"/>
                <w:iCs w:val="0"/>
                <w:color w:val="000000"/>
                <w:sz w:val="22"/>
                <w:szCs w:val="22"/>
                <w:u w:val="none"/>
              </w:rPr>
            </w:pPr>
          </w:p>
        </w:tc>
      </w:tr>
      <w:tr w14:paraId="200C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C965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B464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B704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2B4D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9E14F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机关事业单位基本养老保险缴费支出</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436A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C6DD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AD3A03">
            <w:pPr>
              <w:jc w:val="right"/>
              <w:rPr>
                <w:rFonts w:hint="eastAsia" w:ascii="宋体" w:hAnsi="宋体" w:eastAsia="宋体" w:cs="宋体"/>
                <w:i w:val="0"/>
                <w:iCs w:val="0"/>
                <w:color w:val="000000"/>
                <w:sz w:val="22"/>
                <w:szCs w:val="22"/>
                <w:u w:val="none"/>
              </w:rPr>
            </w:pPr>
          </w:p>
        </w:tc>
      </w:tr>
      <w:tr w14:paraId="7052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D511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DEE7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D4D0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DC49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050B1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 机关事业单位职业年金缴费支出</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B04D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203BF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3BF2E8">
            <w:pPr>
              <w:jc w:val="right"/>
              <w:rPr>
                <w:rFonts w:hint="eastAsia" w:ascii="宋体" w:hAnsi="宋体" w:eastAsia="宋体" w:cs="宋体"/>
                <w:i w:val="0"/>
                <w:iCs w:val="0"/>
                <w:color w:val="000000"/>
                <w:sz w:val="22"/>
                <w:szCs w:val="22"/>
                <w:u w:val="none"/>
              </w:rPr>
            </w:pPr>
          </w:p>
        </w:tc>
      </w:tr>
      <w:tr w14:paraId="1E5C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7FE3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5E06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0C86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473B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E114B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其他社会保障和就业支出</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23E7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820E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CE1080">
            <w:pPr>
              <w:jc w:val="right"/>
              <w:rPr>
                <w:rFonts w:hint="eastAsia" w:ascii="宋体" w:hAnsi="宋体" w:eastAsia="宋体" w:cs="宋体"/>
                <w:i w:val="0"/>
                <w:iCs w:val="0"/>
                <w:color w:val="000000"/>
                <w:sz w:val="22"/>
                <w:szCs w:val="22"/>
                <w:u w:val="none"/>
              </w:rPr>
            </w:pPr>
          </w:p>
        </w:tc>
      </w:tr>
      <w:tr w14:paraId="6427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E101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7250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DF83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4499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D291E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综合医院</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0A5F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1,146.47</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A525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1,146.47</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6F5D1F">
            <w:pPr>
              <w:jc w:val="right"/>
              <w:rPr>
                <w:rFonts w:hint="eastAsia" w:ascii="宋体" w:hAnsi="宋体" w:eastAsia="宋体" w:cs="宋体"/>
                <w:i w:val="0"/>
                <w:iCs w:val="0"/>
                <w:color w:val="000000"/>
                <w:sz w:val="22"/>
                <w:szCs w:val="22"/>
                <w:u w:val="none"/>
              </w:rPr>
            </w:pPr>
          </w:p>
        </w:tc>
      </w:tr>
      <w:tr w14:paraId="12E1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9AAC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51E6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173D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9736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0E424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重大公共卫生服务</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D05F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76BE02">
            <w:pPr>
              <w:jc w:val="right"/>
              <w:rPr>
                <w:rFonts w:hint="eastAsia" w:ascii="宋体" w:hAnsi="宋体" w:eastAsia="宋体" w:cs="宋体"/>
                <w:i w:val="0"/>
                <w:iCs w:val="0"/>
                <w:color w:val="000000"/>
                <w:sz w:val="22"/>
                <w:szCs w:val="22"/>
                <w:u w:val="none"/>
              </w:rPr>
            </w:pP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599F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r w14:paraId="5C4A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9DB7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51B2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6D5D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FB6F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6A085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事业单位医疗</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7AB3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4991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FF2ACD">
            <w:pPr>
              <w:jc w:val="right"/>
              <w:rPr>
                <w:rFonts w:hint="eastAsia" w:ascii="宋体" w:hAnsi="宋体" w:eastAsia="宋体" w:cs="宋体"/>
                <w:i w:val="0"/>
                <w:iCs w:val="0"/>
                <w:color w:val="000000"/>
                <w:sz w:val="22"/>
                <w:szCs w:val="22"/>
                <w:u w:val="none"/>
              </w:rPr>
            </w:pPr>
          </w:p>
        </w:tc>
      </w:tr>
      <w:tr w14:paraId="2613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8F38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212D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9858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6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2B62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453"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2BABB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Style w:val="30"/>
                <w:lang w:val="en-US" w:eastAsia="zh-CN" w:bidi="ar"/>
              </w:rPr>
              <w:t>住房公积金</w:t>
            </w:r>
          </w:p>
        </w:tc>
        <w:tc>
          <w:tcPr>
            <w:tcW w:w="70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CF6A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70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CCDC7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61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CD4813">
            <w:pPr>
              <w:jc w:val="right"/>
              <w:rPr>
                <w:rFonts w:hint="eastAsia" w:ascii="宋体" w:hAnsi="宋体" w:eastAsia="宋体" w:cs="宋体"/>
                <w:i w:val="0"/>
                <w:iCs w:val="0"/>
                <w:color w:val="000000"/>
                <w:sz w:val="22"/>
                <w:szCs w:val="22"/>
                <w:u w:val="none"/>
              </w:rPr>
            </w:pPr>
          </w:p>
        </w:tc>
      </w:tr>
    </w:tbl>
    <w:p w14:paraId="7BBE2CCF">
      <w:pPr>
        <w:pStyle w:val="4"/>
        <w:numPr>
          <w:ilvl w:val="0"/>
          <w:numId w:val="2"/>
        </w:numPr>
        <w:bidi w:val="0"/>
        <w:rPr>
          <w:szCs w:val="32"/>
        </w:rPr>
      </w:pPr>
      <w:r>
        <w:t>财政拨款收支预算总表</w:t>
      </w:r>
    </w:p>
    <w:tbl>
      <w:tblPr>
        <w:tblStyle w:val="13"/>
        <w:tblW w:w="10159"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86"/>
        <w:gridCol w:w="1025"/>
        <w:gridCol w:w="2679"/>
        <w:gridCol w:w="1055"/>
        <w:gridCol w:w="1004"/>
        <w:gridCol w:w="796"/>
        <w:gridCol w:w="714"/>
      </w:tblGrid>
      <w:tr w14:paraId="512B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0159"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3FA6FE8A">
            <w:pPr>
              <w:keepNext w:val="0"/>
              <w:keepLines w:val="0"/>
              <w:widowControl/>
              <w:suppressLineNumbers w:val="0"/>
              <w:spacing w:line="240" w:lineRule="auto"/>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14:paraId="17B5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90" w:type="dxa"/>
            <w:gridSpan w:val="3"/>
            <w:tcBorders>
              <w:top w:val="single" w:color="FFFFFF" w:sz="4" w:space="0"/>
              <w:left w:val="single" w:color="FFFFFF" w:sz="4" w:space="0"/>
              <w:bottom w:val="nil"/>
              <w:right w:val="nil"/>
            </w:tcBorders>
            <w:shd w:val="clear" w:color="auto" w:fill="auto"/>
            <w:noWrap/>
            <w:vAlign w:val="center"/>
          </w:tcPr>
          <w:p w14:paraId="7C2FBBD0">
            <w:pPr>
              <w:spacing w:line="240" w:lineRule="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3569" w:type="dxa"/>
            <w:gridSpan w:val="4"/>
            <w:tcBorders>
              <w:top w:val="nil"/>
              <w:left w:val="nil"/>
              <w:bottom w:val="nil"/>
              <w:right w:val="nil"/>
            </w:tcBorders>
            <w:shd w:val="clear" w:color="auto" w:fill="auto"/>
            <w:noWrap/>
            <w:vAlign w:val="center"/>
          </w:tcPr>
          <w:p w14:paraId="11D1AAB7">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2281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3911"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4D31FD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248" w:type="dxa"/>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EF5DEB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9C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88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70DD12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25"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9785D0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679"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5CC3B0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5"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28AD1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59AB5F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79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F6E6E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71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27AFC0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38E0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7F20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CF0D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26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B1AF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12A0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C556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6B1B4B">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DD1E86">
            <w:pPr>
              <w:spacing w:line="240" w:lineRule="auto"/>
              <w:jc w:val="right"/>
              <w:rPr>
                <w:rFonts w:hint="eastAsia" w:ascii="宋体" w:hAnsi="宋体" w:eastAsia="宋体" w:cs="宋体"/>
                <w:i w:val="0"/>
                <w:iCs w:val="0"/>
                <w:color w:val="000000"/>
                <w:sz w:val="22"/>
                <w:szCs w:val="22"/>
                <w:u w:val="none"/>
              </w:rPr>
            </w:pPr>
          </w:p>
        </w:tc>
      </w:tr>
      <w:tr w14:paraId="42D6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C9E94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一般公共预算拨款收入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DA43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1EEB8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一般公共服务支出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20A7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E225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23CB35">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232932">
            <w:pPr>
              <w:spacing w:line="240" w:lineRule="auto"/>
              <w:jc w:val="right"/>
              <w:rPr>
                <w:rFonts w:hint="eastAsia" w:ascii="宋体" w:hAnsi="宋体" w:eastAsia="宋体" w:cs="宋体"/>
                <w:i w:val="0"/>
                <w:iCs w:val="0"/>
                <w:color w:val="000000"/>
                <w:sz w:val="22"/>
                <w:szCs w:val="22"/>
                <w:u w:val="none"/>
              </w:rPr>
            </w:pPr>
          </w:p>
        </w:tc>
      </w:tr>
      <w:tr w14:paraId="1D03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D825F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政府性基金预算拨款收入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2FCAD8">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5D75B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外交支出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1E4F9">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0EA92">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56029">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183C5C">
            <w:pPr>
              <w:spacing w:line="240" w:lineRule="auto"/>
              <w:jc w:val="right"/>
              <w:rPr>
                <w:rFonts w:hint="eastAsia" w:ascii="宋体" w:hAnsi="宋体" w:eastAsia="宋体" w:cs="宋体"/>
                <w:i w:val="0"/>
                <w:iCs w:val="0"/>
                <w:color w:val="000000"/>
                <w:sz w:val="22"/>
                <w:szCs w:val="22"/>
                <w:u w:val="none"/>
              </w:rPr>
            </w:pPr>
          </w:p>
        </w:tc>
      </w:tr>
      <w:tr w14:paraId="1153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FC0C1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国有资本经营预算拨款收入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E9D650">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A8C57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国防支出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E63F9">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C1AF4">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0E6DA8">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C5A883">
            <w:pPr>
              <w:spacing w:line="240" w:lineRule="auto"/>
              <w:jc w:val="right"/>
              <w:rPr>
                <w:rFonts w:hint="eastAsia" w:ascii="宋体" w:hAnsi="宋体" w:eastAsia="宋体" w:cs="宋体"/>
                <w:i w:val="0"/>
                <w:iCs w:val="0"/>
                <w:color w:val="000000"/>
                <w:sz w:val="22"/>
                <w:szCs w:val="22"/>
                <w:u w:val="none"/>
              </w:rPr>
            </w:pPr>
          </w:p>
        </w:tc>
      </w:tr>
      <w:tr w14:paraId="4EF4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F7D5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0D152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0E621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公共安全支出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0A6AD">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F0FE7">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48BFB2">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E1D146">
            <w:pPr>
              <w:spacing w:line="240" w:lineRule="auto"/>
              <w:jc w:val="right"/>
              <w:rPr>
                <w:rFonts w:hint="eastAsia" w:ascii="宋体" w:hAnsi="宋体" w:eastAsia="宋体" w:cs="宋体"/>
                <w:i w:val="0"/>
                <w:iCs w:val="0"/>
                <w:color w:val="000000"/>
                <w:sz w:val="22"/>
                <w:szCs w:val="22"/>
                <w:u w:val="none"/>
              </w:rPr>
            </w:pPr>
          </w:p>
        </w:tc>
      </w:tr>
      <w:tr w14:paraId="40C1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47FD4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一般公共预算拨款收入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D72B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6D03F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教育支出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C0751C">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0CA24">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717991">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9057A0">
            <w:pPr>
              <w:spacing w:line="240" w:lineRule="auto"/>
              <w:jc w:val="right"/>
              <w:rPr>
                <w:rFonts w:hint="eastAsia" w:ascii="宋体" w:hAnsi="宋体" w:eastAsia="宋体" w:cs="宋体"/>
                <w:i w:val="0"/>
                <w:iCs w:val="0"/>
                <w:color w:val="000000"/>
                <w:sz w:val="22"/>
                <w:szCs w:val="22"/>
                <w:u w:val="none"/>
              </w:rPr>
            </w:pPr>
          </w:p>
        </w:tc>
      </w:tr>
      <w:tr w14:paraId="66C0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B1136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政府性基金预算拨款收入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7EF7B">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80AAA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科学技术支出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97C4D">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3C74D">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9658E6">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CA8793">
            <w:pPr>
              <w:spacing w:line="240" w:lineRule="auto"/>
              <w:jc w:val="right"/>
              <w:rPr>
                <w:rFonts w:hint="eastAsia" w:ascii="宋体" w:hAnsi="宋体" w:eastAsia="宋体" w:cs="宋体"/>
                <w:i w:val="0"/>
                <w:iCs w:val="0"/>
                <w:color w:val="000000"/>
                <w:sz w:val="22"/>
                <w:szCs w:val="22"/>
                <w:u w:val="none"/>
              </w:rPr>
            </w:pPr>
          </w:p>
        </w:tc>
      </w:tr>
      <w:tr w14:paraId="3F1F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7E323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国有资本经营预算拨款收入</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721165">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AF89C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文化旅游体育与传媒支出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93188">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95AA32">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A2676">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E742A">
            <w:pPr>
              <w:spacing w:line="240" w:lineRule="auto"/>
              <w:jc w:val="right"/>
              <w:rPr>
                <w:rFonts w:hint="eastAsia" w:ascii="宋体" w:hAnsi="宋体" w:eastAsia="宋体" w:cs="宋体"/>
                <w:i w:val="0"/>
                <w:iCs w:val="0"/>
                <w:color w:val="000000"/>
                <w:sz w:val="22"/>
                <w:szCs w:val="22"/>
                <w:u w:val="none"/>
              </w:rPr>
            </w:pPr>
          </w:p>
        </w:tc>
      </w:tr>
      <w:tr w14:paraId="3973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019F9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282B3E">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FAA8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社会保障和就业支出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E9452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226.24</w:t>
            </w: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D3A9C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226.24</w:t>
            </w: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92D5E9">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AE5FD">
            <w:pPr>
              <w:spacing w:line="240" w:lineRule="auto"/>
              <w:jc w:val="right"/>
              <w:rPr>
                <w:rFonts w:hint="eastAsia" w:ascii="宋体" w:hAnsi="宋体" w:eastAsia="宋体" w:cs="宋体"/>
                <w:i w:val="0"/>
                <w:iCs w:val="0"/>
                <w:color w:val="000000"/>
                <w:sz w:val="22"/>
                <w:szCs w:val="22"/>
                <w:u w:val="none"/>
              </w:rPr>
            </w:pPr>
          </w:p>
        </w:tc>
      </w:tr>
      <w:tr w14:paraId="1131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0B532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9FE5F">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2B035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社会保险基金支出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A6CB96">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9CEAAF">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21CFC1">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A9E541">
            <w:pPr>
              <w:spacing w:line="240" w:lineRule="auto"/>
              <w:jc w:val="right"/>
              <w:rPr>
                <w:rFonts w:hint="eastAsia" w:ascii="宋体" w:hAnsi="宋体" w:eastAsia="宋体" w:cs="宋体"/>
                <w:i w:val="0"/>
                <w:iCs w:val="0"/>
                <w:color w:val="000000"/>
                <w:sz w:val="22"/>
                <w:szCs w:val="22"/>
                <w:u w:val="none"/>
              </w:rPr>
            </w:pPr>
          </w:p>
        </w:tc>
      </w:tr>
      <w:tr w14:paraId="6CBD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037C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4F975C">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CDC743">
            <w:pPr>
              <w:keepNext w:val="0"/>
              <w:keepLines w:val="0"/>
              <w:widowControl/>
              <w:suppressLineNumbers w:val="0"/>
              <w:spacing w:line="240" w:lineRule="auto"/>
              <w:ind w:left="0" w:leftChars="0" w:firstLine="0" w:firstLineChars="0"/>
              <w:jc w:val="left"/>
              <w:textAlignment w:val="center"/>
              <w:rPr>
                <w:rFonts w:hint="default" w:ascii="Dialog . plain" w:hAnsi="Dialog . plain" w:eastAsia="Dialog . plain" w:cs="Dialog . plain"/>
                <w:i w:val="0"/>
                <w:iCs w:val="0"/>
                <w:color w:val="000000"/>
                <w:sz w:val="22"/>
                <w:szCs w:val="22"/>
                <w:u w:val="none"/>
              </w:rPr>
            </w:pPr>
            <w:r>
              <w:rPr>
                <w:rStyle w:val="32"/>
                <w:lang w:val="en-US" w:eastAsia="zh-CN" w:bidi="ar"/>
              </w:rPr>
              <w:t>卫生健康支出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E40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1207.70</w:t>
            </w: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64AB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1207.70</w:t>
            </w: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E671A">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DF25BB">
            <w:pPr>
              <w:spacing w:line="240" w:lineRule="auto"/>
              <w:jc w:val="right"/>
              <w:rPr>
                <w:rFonts w:hint="eastAsia" w:ascii="宋体" w:hAnsi="宋体" w:eastAsia="宋体" w:cs="宋体"/>
                <w:i w:val="0"/>
                <w:iCs w:val="0"/>
                <w:color w:val="000000"/>
                <w:sz w:val="22"/>
                <w:szCs w:val="22"/>
                <w:u w:val="none"/>
              </w:rPr>
            </w:pPr>
          </w:p>
        </w:tc>
      </w:tr>
      <w:tr w14:paraId="7534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F3492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C6A0E">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60E5F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节能环保支出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74DE7">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5E3C0">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2E34C2">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3CE789">
            <w:pPr>
              <w:spacing w:line="240" w:lineRule="auto"/>
              <w:jc w:val="right"/>
              <w:rPr>
                <w:rFonts w:hint="eastAsia" w:ascii="宋体" w:hAnsi="宋体" w:eastAsia="宋体" w:cs="宋体"/>
                <w:i w:val="0"/>
                <w:iCs w:val="0"/>
                <w:color w:val="000000"/>
                <w:sz w:val="22"/>
                <w:szCs w:val="22"/>
                <w:u w:val="none"/>
              </w:rPr>
            </w:pPr>
          </w:p>
        </w:tc>
      </w:tr>
      <w:tr w14:paraId="537F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0F01D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A9DDA0">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E2FEF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城乡社区支出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8C1BAD">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678925">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07203B">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3CC55">
            <w:pPr>
              <w:spacing w:line="240" w:lineRule="auto"/>
              <w:jc w:val="right"/>
              <w:rPr>
                <w:rFonts w:hint="eastAsia" w:ascii="宋体" w:hAnsi="宋体" w:eastAsia="宋体" w:cs="宋体"/>
                <w:i w:val="0"/>
                <w:iCs w:val="0"/>
                <w:color w:val="000000"/>
                <w:sz w:val="22"/>
                <w:szCs w:val="22"/>
                <w:u w:val="none"/>
              </w:rPr>
            </w:pPr>
          </w:p>
        </w:tc>
      </w:tr>
      <w:tr w14:paraId="1513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BDFAE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0DD3F">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12FF0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农林水支出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779AD">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F92BCB">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1FBA47">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BCD95A">
            <w:pPr>
              <w:spacing w:line="240" w:lineRule="auto"/>
              <w:jc w:val="right"/>
              <w:rPr>
                <w:rFonts w:hint="eastAsia" w:ascii="宋体" w:hAnsi="宋体" w:eastAsia="宋体" w:cs="宋体"/>
                <w:i w:val="0"/>
                <w:iCs w:val="0"/>
                <w:color w:val="000000"/>
                <w:sz w:val="22"/>
                <w:szCs w:val="22"/>
                <w:u w:val="none"/>
              </w:rPr>
            </w:pPr>
          </w:p>
        </w:tc>
      </w:tr>
      <w:tr w14:paraId="2E74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2672A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11478">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633F2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交通运输支出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7E37E">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87DF2">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37F032">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23F13">
            <w:pPr>
              <w:spacing w:line="240" w:lineRule="auto"/>
              <w:jc w:val="right"/>
              <w:rPr>
                <w:rFonts w:hint="eastAsia" w:ascii="宋体" w:hAnsi="宋体" w:eastAsia="宋体" w:cs="宋体"/>
                <w:i w:val="0"/>
                <w:iCs w:val="0"/>
                <w:color w:val="000000"/>
                <w:sz w:val="22"/>
                <w:szCs w:val="22"/>
                <w:u w:val="none"/>
              </w:rPr>
            </w:pPr>
          </w:p>
        </w:tc>
      </w:tr>
      <w:tr w14:paraId="4BC8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2C581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A5EFA">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6F922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资源勘探工业信息等支出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B4C6C">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2D6F8D">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2C4F4">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09B9EC">
            <w:pPr>
              <w:spacing w:line="240" w:lineRule="auto"/>
              <w:jc w:val="right"/>
              <w:rPr>
                <w:rFonts w:hint="eastAsia" w:ascii="宋体" w:hAnsi="宋体" w:eastAsia="宋体" w:cs="宋体"/>
                <w:i w:val="0"/>
                <w:iCs w:val="0"/>
                <w:color w:val="000000"/>
                <w:sz w:val="22"/>
                <w:szCs w:val="22"/>
                <w:u w:val="none"/>
              </w:rPr>
            </w:pPr>
          </w:p>
        </w:tc>
      </w:tr>
      <w:tr w14:paraId="333F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E7B87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69D40B">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646F9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商业服务业等支出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83D2A8">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E8D85">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B25249">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01373A">
            <w:pPr>
              <w:spacing w:line="240" w:lineRule="auto"/>
              <w:jc w:val="right"/>
              <w:rPr>
                <w:rFonts w:hint="eastAsia" w:ascii="宋体" w:hAnsi="宋体" w:eastAsia="宋体" w:cs="宋体"/>
                <w:i w:val="0"/>
                <w:iCs w:val="0"/>
                <w:color w:val="000000"/>
                <w:sz w:val="22"/>
                <w:szCs w:val="22"/>
                <w:u w:val="none"/>
              </w:rPr>
            </w:pPr>
          </w:p>
        </w:tc>
      </w:tr>
      <w:tr w14:paraId="4D2B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DB1F1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7EEF2">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E8735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金融支出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61454">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105D1">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05EBE">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623C81">
            <w:pPr>
              <w:spacing w:line="240" w:lineRule="auto"/>
              <w:jc w:val="right"/>
              <w:rPr>
                <w:rFonts w:hint="eastAsia" w:ascii="宋体" w:hAnsi="宋体" w:eastAsia="宋体" w:cs="宋体"/>
                <w:i w:val="0"/>
                <w:iCs w:val="0"/>
                <w:color w:val="000000"/>
                <w:sz w:val="22"/>
                <w:szCs w:val="22"/>
                <w:u w:val="none"/>
              </w:rPr>
            </w:pPr>
          </w:p>
        </w:tc>
      </w:tr>
      <w:tr w14:paraId="7810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C6851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40114A">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9E487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援助其他地区支出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A38E3">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DFF35F">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3BA27A">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EF440">
            <w:pPr>
              <w:spacing w:line="240" w:lineRule="auto"/>
              <w:jc w:val="right"/>
              <w:rPr>
                <w:rFonts w:hint="eastAsia" w:ascii="宋体" w:hAnsi="宋体" w:eastAsia="宋体" w:cs="宋体"/>
                <w:i w:val="0"/>
                <w:iCs w:val="0"/>
                <w:color w:val="000000"/>
                <w:sz w:val="22"/>
                <w:szCs w:val="22"/>
                <w:u w:val="none"/>
              </w:rPr>
            </w:pPr>
          </w:p>
        </w:tc>
      </w:tr>
      <w:tr w14:paraId="3AD4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C7566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3695AC">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F8BAE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自然资源海洋气象等支出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2B769">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A879B">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4E68A">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2A55AC">
            <w:pPr>
              <w:spacing w:line="240" w:lineRule="auto"/>
              <w:jc w:val="right"/>
              <w:rPr>
                <w:rFonts w:hint="eastAsia" w:ascii="宋体" w:hAnsi="宋体" w:eastAsia="宋体" w:cs="宋体"/>
                <w:i w:val="0"/>
                <w:iCs w:val="0"/>
                <w:color w:val="000000"/>
                <w:sz w:val="22"/>
                <w:szCs w:val="22"/>
                <w:u w:val="none"/>
              </w:rPr>
            </w:pPr>
          </w:p>
        </w:tc>
      </w:tr>
      <w:tr w14:paraId="2AF4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CF5A8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75F3C">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DDD5C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住房保障支出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B2A1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F7FA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09C089">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2F5F2">
            <w:pPr>
              <w:spacing w:line="240" w:lineRule="auto"/>
              <w:jc w:val="right"/>
              <w:rPr>
                <w:rFonts w:hint="eastAsia" w:ascii="宋体" w:hAnsi="宋体" w:eastAsia="宋体" w:cs="宋体"/>
                <w:i w:val="0"/>
                <w:iCs w:val="0"/>
                <w:color w:val="000000"/>
                <w:sz w:val="22"/>
                <w:szCs w:val="22"/>
                <w:u w:val="none"/>
              </w:rPr>
            </w:pPr>
          </w:p>
        </w:tc>
      </w:tr>
      <w:tr w14:paraId="12F1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09A14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31FC67">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D3025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粮油物资储备支出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E60C4A">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F6830B">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6B79BE">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0D5925">
            <w:pPr>
              <w:spacing w:line="240" w:lineRule="auto"/>
              <w:jc w:val="right"/>
              <w:rPr>
                <w:rFonts w:hint="eastAsia" w:ascii="宋体" w:hAnsi="宋体" w:eastAsia="宋体" w:cs="宋体"/>
                <w:i w:val="0"/>
                <w:iCs w:val="0"/>
                <w:color w:val="000000"/>
                <w:sz w:val="22"/>
                <w:szCs w:val="22"/>
                <w:u w:val="none"/>
              </w:rPr>
            </w:pPr>
          </w:p>
        </w:tc>
      </w:tr>
      <w:tr w14:paraId="3E37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A4420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DA018">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20FFD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国有资本经营预算支出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1EF6F0">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83C2B3">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15BF97">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F4A701">
            <w:pPr>
              <w:spacing w:line="240" w:lineRule="auto"/>
              <w:jc w:val="right"/>
              <w:rPr>
                <w:rFonts w:hint="eastAsia" w:ascii="宋体" w:hAnsi="宋体" w:eastAsia="宋体" w:cs="宋体"/>
                <w:i w:val="0"/>
                <w:iCs w:val="0"/>
                <w:color w:val="000000"/>
                <w:sz w:val="22"/>
                <w:szCs w:val="22"/>
                <w:u w:val="none"/>
              </w:rPr>
            </w:pPr>
          </w:p>
        </w:tc>
      </w:tr>
      <w:tr w14:paraId="1453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77AFD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406D6">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724F0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灾害防治及应急管理支出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B69E87">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807AB">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05EEF">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226010">
            <w:pPr>
              <w:spacing w:line="240" w:lineRule="auto"/>
              <w:jc w:val="right"/>
              <w:rPr>
                <w:rFonts w:hint="eastAsia" w:ascii="宋体" w:hAnsi="宋体" w:eastAsia="宋体" w:cs="宋体"/>
                <w:i w:val="0"/>
                <w:iCs w:val="0"/>
                <w:color w:val="000000"/>
                <w:sz w:val="22"/>
                <w:szCs w:val="22"/>
                <w:u w:val="none"/>
              </w:rPr>
            </w:pPr>
          </w:p>
        </w:tc>
      </w:tr>
      <w:tr w14:paraId="415E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68DEC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DE1DED">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EB245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其他支出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1A3CF7">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1F0DE7">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4B0262">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27448C">
            <w:pPr>
              <w:spacing w:line="240" w:lineRule="auto"/>
              <w:jc w:val="right"/>
              <w:rPr>
                <w:rFonts w:hint="eastAsia" w:ascii="宋体" w:hAnsi="宋体" w:eastAsia="宋体" w:cs="宋体"/>
                <w:i w:val="0"/>
                <w:iCs w:val="0"/>
                <w:color w:val="000000"/>
                <w:sz w:val="22"/>
                <w:szCs w:val="22"/>
                <w:u w:val="none"/>
              </w:rPr>
            </w:pPr>
          </w:p>
        </w:tc>
      </w:tr>
      <w:tr w14:paraId="2528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E5179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479A8">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8D6E0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债务还本支出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79D75">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6FF01C">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897E7B">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A074E">
            <w:pPr>
              <w:spacing w:line="240" w:lineRule="auto"/>
              <w:jc w:val="right"/>
              <w:rPr>
                <w:rFonts w:hint="eastAsia" w:ascii="宋体" w:hAnsi="宋体" w:eastAsia="宋体" w:cs="宋体"/>
                <w:i w:val="0"/>
                <w:iCs w:val="0"/>
                <w:color w:val="000000"/>
                <w:sz w:val="22"/>
                <w:szCs w:val="22"/>
                <w:u w:val="none"/>
              </w:rPr>
            </w:pPr>
          </w:p>
        </w:tc>
      </w:tr>
      <w:tr w14:paraId="2721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03C70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FF8A2">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71ECD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债务付息支出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E4A4DA">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BDA53C">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AB7D9E">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FE3EFF">
            <w:pPr>
              <w:spacing w:line="240" w:lineRule="auto"/>
              <w:jc w:val="right"/>
              <w:rPr>
                <w:rFonts w:hint="eastAsia" w:ascii="宋体" w:hAnsi="宋体" w:eastAsia="宋体" w:cs="宋体"/>
                <w:i w:val="0"/>
                <w:iCs w:val="0"/>
                <w:color w:val="000000"/>
                <w:sz w:val="22"/>
                <w:szCs w:val="22"/>
                <w:u w:val="none"/>
              </w:rPr>
            </w:pPr>
          </w:p>
        </w:tc>
      </w:tr>
      <w:tr w14:paraId="399D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47DDD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83987">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97816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债务发行费用支出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CCC030">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A1623A">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A6C66">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A91687">
            <w:pPr>
              <w:spacing w:line="240" w:lineRule="auto"/>
              <w:jc w:val="right"/>
              <w:rPr>
                <w:rFonts w:hint="eastAsia" w:ascii="宋体" w:hAnsi="宋体" w:eastAsia="宋体" w:cs="宋体"/>
                <w:i w:val="0"/>
                <w:iCs w:val="0"/>
                <w:color w:val="000000"/>
                <w:sz w:val="22"/>
                <w:szCs w:val="22"/>
                <w:u w:val="none"/>
              </w:rPr>
            </w:pPr>
          </w:p>
        </w:tc>
      </w:tr>
      <w:tr w14:paraId="64F2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28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C8FBA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Style w:val="31"/>
                <w:lang w:val="en-US" w:eastAsia="zh-CN" w:bidi="ar"/>
              </w:rPr>
              <w:t xml:space="preserve"> </w:t>
            </w:r>
          </w:p>
        </w:tc>
        <w:tc>
          <w:tcPr>
            <w:tcW w:w="102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04894">
            <w:pPr>
              <w:spacing w:line="240" w:lineRule="auto"/>
              <w:jc w:val="right"/>
              <w:rPr>
                <w:rFonts w:hint="eastAsia" w:ascii="宋体" w:hAnsi="宋体" w:eastAsia="宋体" w:cs="宋体"/>
                <w:i w:val="0"/>
                <w:iCs w:val="0"/>
                <w:color w:val="000000"/>
                <w:sz w:val="22"/>
                <w:szCs w:val="22"/>
                <w:u w:val="none"/>
              </w:rPr>
            </w:pPr>
          </w:p>
        </w:tc>
        <w:tc>
          <w:tcPr>
            <w:tcW w:w="26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2E217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Style w:val="31"/>
                <w:lang w:val="en-US" w:eastAsia="zh-CN" w:bidi="ar"/>
              </w:rPr>
              <w:t>抗疫特别国债安排的支出</w:t>
            </w:r>
          </w:p>
        </w:tc>
        <w:tc>
          <w:tcPr>
            <w:tcW w:w="105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3BF95">
            <w:pPr>
              <w:spacing w:line="240" w:lineRule="auto"/>
              <w:jc w:val="right"/>
              <w:rPr>
                <w:rFonts w:hint="eastAsia" w:ascii="宋体" w:hAnsi="宋体" w:eastAsia="宋体" w:cs="宋体"/>
                <w:i w:val="0"/>
                <w:iCs w:val="0"/>
                <w:color w:val="000000"/>
                <w:sz w:val="22"/>
                <w:szCs w:val="22"/>
                <w:u w:val="none"/>
              </w:rPr>
            </w:pPr>
          </w:p>
        </w:tc>
        <w:tc>
          <w:tcPr>
            <w:tcW w:w="10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6A2364">
            <w:pPr>
              <w:spacing w:line="240" w:lineRule="auto"/>
              <w:jc w:val="right"/>
              <w:rPr>
                <w:rFonts w:hint="eastAsia" w:ascii="宋体" w:hAnsi="宋体" w:eastAsia="宋体" w:cs="宋体"/>
                <w:i w:val="0"/>
                <w:iCs w:val="0"/>
                <w:color w:val="000000"/>
                <w:sz w:val="22"/>
                <w:szCs w:val="22"/>
                <w:u w:val="none"/>
              </w:rPr>
            </w:pPr>
          </w:p>
        </w:tc>
        <w:tc>
          <w:tcPr>
            <w:tcW w:w="7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2AA731">
            <w:pPr>
              <w:spacing w:line="240" w:lineRule="auto"/>
              <w:jc w:val="right"/>
              <w:rPr>
                <w:rFonts w:hint="eastAsia" w:ascii="宋体" w:hAnsi="宋体" w:eastAsia="宋体" w:cs="宋体"/>
                <w:i w:val="0"/>
                <w:iCs w:val="0"/>
                <w:color w:val="000000"/>
                <w:sz w:val="22"/>
                <w:szCs w:val="22"/>
                <w:u w:val="none"/>
              </w:rPr>
            </w:pPr>
          </w:p>
        </w:tc>
        <w:tc>
          <w:tcPr>
            <w:tcW w:w="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C6F411">
            <w:pPr>
              <w:spacing w:line="240" w:lineRule="auto"/>
              <w:jc w:val="right"/>
              <w:rPr>
                <w:rFonts w:hint="eastAsia" w:ascii="宋体" w:hAnsi="宋体" w:eastAsia="宋体" w:cs="宋体"/>
                <w:i w:val="0"/>
                <w:iCs w:val="0"/>
                <w:color w:val="000000"/>
                <w:sz w:val="22"/>
                <w:szCs w:val="22"/>
                <w:u w:val="none"/>
              </w:rPr>
            </w:pPr>
          </w:p>
        </w:tc>
      </w:tr>
    </w:tbl>
    <w:p w14:paraId="10791A34">
      <w:pPr>
        <w:pStyle w:val="4"/>
        <w:bidi w:val="0"/>
      </w:pPr>
      <w:r>
        <w:drawing>
          <wp:anchor distT="0" distB="0" distL="114300" distR="114300" simplePos="0" relativeHeight="251659264" behindDoc="0" locked="0" layoutInCell="1" allowOverlap="1">
            <wp:simplePos x="0" y="0"/>
            <wp:positionH relativeFrom="column">
              <wp:posOffset>-951865</wp:posOffset>
            </wp:positionH>
            <wp:positionV relativeFrom="paragraph">
              <wp:posOffset>497205</wp:posOffset>
            </wp:positionV>
            <wp:extent cx="7655560" cy="7806690"/>
            <wp:effectExtent l="0" t="0" r="2540" b="3810"/>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7655560" cy="7806690"/>
                    </a:xfrm>
                    <a:prstGeom prst="rect">
                      <a:avLst/>
                    </a:prstGeom>
                    <a:noFill/>
                    <a:ln>
                      <a:noFill/>
                    </a:ln>
                  </pic:spPr>
                </pic:pic>
              </a:graphicData>
            </a:graphic>
          </wp:anchor>
        </w:drawing>
      </w:r>
      <w:r>
        <w:rPr>
          <w:rFonts w:hint="eastAsia"/>
        </w:rPr>
        <w:t>五、</w:t>
      </w:r>
      <w:r>
        <w:t>财政拨款支出预算表（部门经济分类科目）</w:t>
      </w:r>
    </w:p>
    <w:p w14:paraId="05BFBFBD">
      <w:pPr>
        <w:pStyle w:val="4"/>
        <w:bidi w:val="0"/>
        <w:rPr>
          <w:rFonts w:hint="default" w:ascii="仿宋_GB2312" w:hAnsi="仿宋_GB2312" w:eastAsia="仿宋_GB2312" w:cs="仿宋_GB2312"/>
          <w:sz w:val="32"/>
          <w:szCs w:val="32"/>
          <w:lang w:val="en-US" w:eastAsia="zh-CN"/>
        </w:rPr>
      </w:pPr>
      <w:r>
        <w:t>六、一般公共预算支出预算表</w:t>
      </w:r>
    </w:p>
    <w:tbl>
      <w:tblPr>
        <w:tblStyle w:val="13"/>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446"/>
        <w:gridCol w:w="444"/>
        <w:gridCol w:w="589"/>
        <w:gridCol w:w="3377"/>
        <w:gridCol w:w="1315"/>
        <w:gridCol w:w="1200"/>
        <w:gridCol w:w="1073"/>
      </w:tblGrid>
      <w:tr w14:paraId="4D84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910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018FA2E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5513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512" w:type="dxa"/>
            <w:gridSpan w:val="5"/>
            <w:tcBorders>
              <w:top w:val="single" w:color="FFFFFF" w:sz="4" w:space="0"/>
              <w:left w:val="single" w:color="FFFFFF" w:sz="4" w:space="0"/>
              <w:bottom w:val="nil"/>
              <w:right w:val="single" w:color="FFFFFF" w:sz="4" w:space="0"/>
            </w:tcBorders>
            <w:shd w:val="clear" w:color="auto" w:fill="auto"/>
            <w:noWrap/>
            <w:vAlign w:val="center"/>
          </w:tcPr>
          <w:p w14:paraId="37EF3FB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1315" w:type="dxa"/>
            <w:tcBorders>
              <w:top w:val="single" w:color="FFFFFF" w:sz="4" w:space="0"/>
              <w:left w:val="single" w:color="FFFFFF" w:sz="4" w:space="0"/>
              <w:bottom w:val="nil"/>
              <w:right w:val="single" w:color="FFFFFF" w:sz="4" w:space="0"/>
            </w:tcBorders>
            <w:shd w:val="clear" w:color="auto" w:fill="auto"/>
            <w:noWrap/>
            <w:vAlign w:val="center"/>
          </w:tcPr>
          <w:p w14:paraId="5A44A0AA">
            <w:pPr>
              <w:rPr>
                <w:rFonts w:hint="eastAsia" w:ascii="宋体" w:hAnsi="宋体" w:eastAsia="宋体" w:cs="宋体"/>
                <w:i w:val="0"/>
                <w:iCs w:val="0"/>
                <w:color w:val="000000"/>
                <w:sz w:val="18"/>
                <w:szCs w:val="18"/>
                <w:u w:val="none"/>
              </w:rPr>
            </w:pPr>
          </w:p>
        </w:tc>
        <w:tc>
          <w:tcPr>
            <w:tcW w:w="2273" w:type="dxa"/>
            <w:gridSpan w:val="2"/>
            <w:tcBorders>
              <w:top w:val="nil"/>
              <w:left w:val="nil"/>
              <w:bottom w:val="nil"/>
              <w:right w:val="single" w:color="FFFFFF" w:sz="4" w:space="0"/>
            </w:tcBorders>
            <w:shd w:val="clear" w:color="auto" w:fill="auto"/>
            <w:noWrap/>
            <w:vAlign w:val="center"/>
          </w:tcPr>
          <w:p w14:paraId="397C8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7DF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512"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1726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1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8A6858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A28CF2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07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890428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06E4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46"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84E6BC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8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0CA18B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37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7BA035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31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7A4716A">
            <w:pPr>
              <w:jc w:val="center"/>
              <w:rPr>
                <w:rFonts w:hint="eastAsia" w:ascii="宋体" w:hAnsi="宋体" w:eastAsia="宋体" w:cs="宋体"/>
                <w:b/>
                <w:bCs/>
                <w:i w:val="0"/>
                <w:iCs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06C3CCF">
            <w:pPr>
              <w:jc w:val="center"/>
              <w:rPr>
                <w:rFonts w:hint="eastAsia" w:ascii="宋体" w:hAnsi="宋体" w:eastAsia="宋体" w:cs="宋体"/>
                <w:b/>
                <w:bCs/>
                <w:i w:val="0"/>
                <w:iCs w:val="0"/>
                <w:color w:val="000000"/>
                <w:sz w:val="22"/>
                <w:szCs w:val="22"/>
                <w:u w:val="none"/>
              </w:rPr>
            </w:pPr>
          </w:p>
        </w:tc>
        <w:tc>
          <w:tcPr>
            <w:tcW w:w="107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57B190">
            <w:pPr>
              <w:jc w:val="center"/>
              <w:rPr>
                <w:rFonts w:hint="eastAsia" w:ascii="宋体" w:hAnsi="宋体" w:eastAsia="宋体" w:cs="宋体"/>
                <w:b/>
                <w:bCs/>
                <w:i w:val="0"/>
                <w:iCs w:val="0"/>
                <w:color w:val="000000"/>
                <w:sz w:val="22"/>
                <w:szCs w:val="22"/>
                <w:u w:val="none"/>
              </w:rPr>
            </w:pPr>
          </w:p>
        </w:tc>
      </w:tr>
      <w:tr w14:paraId="09F7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656"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98A449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46"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2B6980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4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B1A070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8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A56D008">
            <w:pPr>
              <w:jc w:val="center"/>
              <w:rPr>
                <w:rFonts w:hint="eastAsia" w:ascii="宋体" w:hAnsi="宋体" w:eastAsia="宋体" w:cs="宋体"/>
                <w:b/>
                <w:bCs/>
                <w:i w:val="0"/>
                <w:iCs w:val="0"/>
                <w:color w:val="000000"/>
                <w:sz w:val="22"/>
                <w:szCs w:val="22"/>
                <w:u w:val="none"/>
              </w:rPr>
            </w:pPr>
          </w:p>
        </w:tc>
        <w:tc>
          <w:tcPr>
            <w:tcW w:w="337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9389BF">
            <w:pPr>
              <w:jc w:val="center"/>
              <w:rPr>
                <w:rFonts w:hint="eastAsia" w:ascii="宋体" w:hAnsi="宋体" w:eastAsia="宋体" w:cs="宋体"/>
                <w:b/>
                <w:bCs/>
                <w:i w:val="0"/>
                <w:iCs w:val="0"/>
                <w:color w:val="000000"/>
                <w:sz w:val="22"/>
                <w:szCs w:val="22"/>
                <w:u w:val="none"/>
              </w:rPr>
            </w:pPr>
          </w:p>
        </w:tc>
        <w:tc>
          <w:tcPr>
            <w:tcW w:w="131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F1D8772">
            <w:pPr>
              <w:jc w:val="center"/>
              <w:rPr>
                <w:rFonts w:hint="eastAsia" w:ascii="宋体" w:hAnsi="宋体" w:eastAsia="宋体" w:cs="宋体"/>
                <w:b/>
                <w:bCs/>
                <w:i w:val="0"/>
                <w:iCs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A2792B">
            <w:pPr>
              <w:jc w:val="center"/>
              <w:rPr>
                <w:rFonts w:hint="eastAsia" w:ascii="宋体" w:hAnsi="宋体" w:eastAsia="宋体" w:cs="宋体"/>
                <w:b/>
                <w:bCs/>
                <w:i w:val="0"/>
                <w:iCs w:val="0"/>
                <w:color w:val="000000"/>
                <w:sz w:val="22"/>
                <w:szCs w:val="22"/>
                <w:u w:val="none"/>
              </w:rPr>
            </w:pPr>
          </w:p>
        </w:tc>
        <w:tc>
          <w:tcPr>
            <w:tcW w:w="107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951185">
            <w:pPr>
              <w:jc w:val="center"/>
              <w:rPr>
                <w:rFonts w:hint="eastAsia" w:ascii="宋体" w:hAnsi="宋体" w:eastAsia="宋体" w:cs="宋体"/>
                <w:b/>
                <w:bCs/>
                <w:i w:val="0"/>
                <w:iCs w:val="0"/>
                <w:color w:val="000000"/>
                <w:sz w:val="22"/>
                <w:szCs w:val="22"/>
                <w:u w:val="none"/>
              </w:rPr>
            </w:pPr>
          </w:p>
        </w:tc>
      </w:tr>
      <w:tr w14:paraId="7C97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B05FEC">
            <w:pPr>
              <w:jc w:val="center"/>
              <w:rPr>
                <w:rFonts w:hint="eastAsia" w:ascii="宋体" w:hAnsi="宋体" w:eastAsia="宋体" w:cs="宋体"/>
                <w:b/>
                <w:bCs/>
                <w:i w:val="0"/>
                <w:iCs w:val="0"/>
                <w:color w:val="000000"/>
                <w:sz w:val="22"/>
                <w:szCs w:val="22"/>
                <w:u w:val="none"/>
              </w:rPr>
            </w:pPr>
          </w:p>
        </w:tc>
        <w:tc>
          <w:tcPr>
            <w:tcW w:w="4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85E793">
            <w:pPr>
              <w:jc w:val="center"/>
              <w:rPr>
                <w:rFonts w:hint="eastAsia" w:ascii="宋体" w:hAnsi="宋体" w:eastAsia="宋体" w:cs="宋体"/>
                <w:b/>
                <w:bCs/>
                <w:i w:val="0"/>
                <w:iCs w:val="0"/>
                <w:color w:val="000000"/>
                <w:sz w:val="22"/>
                <w:szCs w:val="22"/>
                <w:u w:val="none"/>
              </w:rPr>
            </w:pPr>
          </w:p>
        </w:tc>
        <w:tc>
          <w:tcPr>
            <w:tcW w:w="4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4A7F70">
            <w:pPr>
              <w:jc w:val="center"/>
              <w:rPr>
                <w:rFonts w:hint="eastAsia" w:ascii="宋体" w:hAnsi="宋体" w:eastAsia="宋体" w:cs="宋体"/>
                <w:b/>
                <w:bCs/>
                <w:i w:val="0"/>
                <w:iCs w:val="0"/>
                <w:color w:val="000000"/>
                <w:sz w:val="22"/>
                <w:szCs w:val="22"/>
                <w:u w:val="none"/>
              </w:rPr>
            </w:pPr>
          </w:p>
        </w:tc>
        <w:tc>
          <w:tcPr>
            <w:tcW w:w="5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F4989E">
            <w:pPr>
              <w:jc w:val="center"/>
              <w:rPr>
                <w:rFonts w:hint="eastAsia" w:ascii="宋体" w:hAnsi="宋体" w:eastAsia="宋体" w:cs="宋体"/>
                <w:b/>
                <w:bCs/>
                <w:i w:val="0"/>
                <w:iCs w:val="0"/>
                <w:color w:val="000000"/>
                <w:sz w:val="22"/>
                <w:szCs w:val="22"/>
                <w:u w:val="none"/>
              </w:rPr>
            </w:pPr>
          </w:p>
        </w:tc>
        <w:tc>
          <w:tcPr>
            <w:tcW w:w="33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11CF3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D346D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1,571.10</w:t>
            </w:r>
          </w:p>
        </w:tc>
        <w:tc>
          <w:tcPr>
            <w:tcW w:w="12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5AB9C6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1,555.04</w:t>
            </w:r>
          </w:p>
        </w:tc>
        <w:tc>
          <w:tcPr>
            <w:tcW w:w="10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4B656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16.06</w:t>
            </w:r>
          </w:p>
        </w:tc>
      </w:tr>
      <w:tr w14:paraId="5C16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390E83">
            <w:pPr>
              <w:jc w:val="left"/>
              <w:rPr>
                <w:rFonts w:hint="eastAsia" w:ascii="宋体" w:hAnsi="宋体" w:eastAsia="宋体" w:cs="宋体"/>
                <w:i w:val="0"/>
                <w:iCs w:val="0"/>
                <w:color w:val="000000"/>
                <w:sz w:val="22"/>
                <w:szCs w:val="22"/>
                <w:u w:val="none"/>
              </w:rPr>
            </w:pP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623185">
            <w:pPr>
              <w:jc w:val="left"/>
              <w:rPr>
                <w:rFonts w:hint="eastAsia" w:ascii="宋体" w:hAnsi="宋体" w:eastAsia="宋体" w:cs="宋体"/>
                <w:i w:val="0"/>
                <w:iCs w:val="0"/>
                <w:color w:val="000000"/>
                <w:sz w:val="22"/>
                <w:szCs w:val="22"/>
                <w:u w:val="none"/>
              </w:rPr>
            </w:pP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2EE8F7">
            <w:pPr>
              <w:jc w:val="left"/>
              <w:rPr>
                <w:rFonts w:hint="eastAsia" w:ascii="宋体" w:hAnsi="宋体" w:eastAsia="宋体" w:cs="宋体"/>
                <w:i w:val="0"/>
                <w:iCs w:val="0"/>
                <w:color w:val="000000"/>
                <w:sz w:val="22"/>
                <w:szCs w:val="22"/>
                <w:u w:val="none"/>
              </w:rPr>
            </w:pP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269E3F">
            <w:pPr>
              <w:jc w:val="left"/>
              <w:rPr>
                <w:rFonts w:hint="eastAsia" w:ascii="宋体" w:hAnsi="宋体" w:eastAsia="宋体" w:cs="宋体"/>
                <w:i w:val="0"/>
                <w:iCs w:val="0"/>
                <w:color w:val="000000"/>
                <w:sz w:val="22"/>
                <w:szCs w:val="22"/>
                <w:u w:val="none"/>
              </w:rPr>
            </w:pP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43BE80D">
            <w:pPr>
              <w:jc w:val="left"/>
              <w:rPr>
                <w:rFonts w:hint="eastAsia" w:ascii="宋体" w:hAnsi="宋体" w:eastAsia="宋体" w:cs="宋体"/>
                <w:i w:val="0"/>
                <w:iCs w:val="0"/>
                <w:color w:val="000000"/>
                <w:sz w:val="22"/>
                <w:szCs w:val="22"/>
                <w:u w:val="none"/>
              </w:rPr>
            </w:pP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6BAF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12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7A9A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10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5551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458B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C0CE87">
            <w:pPr>
              <w:jc w:val="left"/>
              <w:rPr>
                <w:rFonts w:hint="eastAsia" w:ascii="宋体" w:hAnsi="宋体" w:eastAsia="宋体" w:cs="宋体"/>
                <w:i w:val="0"/>
                <w:iCs w:val="0"/>
                <w:color w:val="000000"/>
                <w:sz w:val="22"/>
                <w:szCs w:val="22"/>
                <w:u w:val="none"/>
              </w:rPr>
            </w:pP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EE34E1">
            <w:pPr>
              <w:jc w:val="left"/>
              <w:rPr>
                <w:rFonts w:hint="eastAsia" w:ascii="宋体" w:hAnsi="宋体" w:eastAsia="宋体" w:cs="宋体"/>
                <w:i w:val="0"/>
                <w:iCs w:val="0"/>
                <w:color w:val="000000"/>
                <w:sz w:val="22"/>
                <w:szCs w:val="22"/>
                <w:u w:val="none"/>
              </w:rPr>
            </w:pP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24F05D">
            <w:pPr>
              <w:jc w:val="left"/>
              <w:rPr>
                <w:rFonts w:hint="eastAsia" w:ascii="宋体" w:hAnsi="宋体" w:eastAsia="宋体" w:cs="宋体"/>
                <w:i w:val="0"/>
                <w:iCs w:val="0"/>
                <w:color w:val="000000"/>
                <w:sz w:val="22"/>
                <w:szCs w:val="22"/>
                <w:u w:val="none"/>
              </w:rPr>
            </w:pP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642A3B">
            <w:pPr>
              <w:jc w:val="left"/>
              <w:rPr>
                <w:rFonts w:hint="eastAsia" w:ascii="宋体" w:hAnsi="宋体" w:eastAsia="宋体" w:cs="宋体"/>
                <w:i w:val="0"/>
                <w:iCs w:val="0"/>
                <w:color w:val="000000"/>
                <w:sz w:val="22"/>
                <w:szCs w:val="22"/>
                <w:u w:val="none"/>
              </w:rPr>
            </w:pP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77215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峨边彝族自治县卫生健康局本级</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0CCE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1,571.10</w:t>
            </w:r>
          </w:p>
        </w:tc>
        <w:tc>
          <w:tcPr>
            <w:tcW w:w="12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B92D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10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8BE5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53CF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E5AE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9889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A99F8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A04A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54961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其他组织事务支出</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8D04E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0A8D77">
            <w:pPr>
              <w:jc w:val="right"/>
              <w:rPr>
                <w:rFonts w:hint="eastAsia" w:ascii="宋体" w:hAnsi="宋体" w:eastAsia="宋体" w:cs="宋体"/>
                <w:i w:val="0"/>
                <w:iCs w:val="0"/>
                <w:color w:val="000000"/>
                <w:sz w:val="22"/>
                <w:szCs w:val="22"/>
                <w:u w:val="none"/>
              </w:rPr>
            </w:pP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D505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3C33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3CC5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D7ED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33DD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D0BF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C7ED4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事业单位离退休</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167B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04EC2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6B0E35">
            <w:pPr>
              <w:jc w:val="right"/>
              <w:rPr>
                <w:rFonts w:hint="eastAsia" w:ascii="宋体" w:hAnsi="宋体" w:eastAsia="宋体" w:cs="宋体"/>
                <w:i w:val="0"/>
                <w:iCs w:val="0"/>
                <w:color w:val="000000"/>
                <w:sz w:val="22"/>
                <w:szCs w:val="22"/>
                <w:u w:val="none"/>
              </w:rPr>
            </w:pPr>
          </w:p>
        </w:tc>
      </w:tr>
      <w:tr w14:paraId="0A57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E272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30CB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BC2A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ED86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FA65E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2D6E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F900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44D16E">
            <w:pPr>
              <w:jc w:val="right"/>
              <w:rPr>
                <w:rFonts w:hint="eastAsia" w:ascii="宋体" w:hAnsi="宋体" w:eastAsia="宋体" w:cs="宋体"/>
                <w:i w:val="0"/>
                <w:iCs w:val="0"/>
                <w:color w:val="000000"/>
                <w:sz w:val="22"/>
                <w:szCs w:val="22"/>
                <w:u w:val="none"/>
              </w:rPr>
            </w:pPr>
          </w:p>
        </w:tc>
      </w:tr>
      <w:tr w14:paraId="3E28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7C00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0DDE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6BF2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AC1F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9E4A8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机关事业单位职业年金缴费支出</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6DBD3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DC89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DF7303">
            <w:pPr>
              <w:jc w:val="right"/>
              <w:rPr>
                <w:rFonts w:hint="eastAsia" w:ascii="宋体" w:hAnsi="宋体" w:eastAsia="宋体" w:cs="宋体"/>
                <w:i w:val="0"/>
                <w:iCs w:val="0"/>
                <w:color w:val="000000"/>
                <w:sz w:val="22"/>
                <w:szCs w:val="22"/>
                <w:u w:val="none"/>
              </w:rPr>
            </w:pPr>
          </w:p>
        </w:tc>
      </w:tr>
      <w:tr w14:paraId="45CE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B18F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AC60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35C8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B5C5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16C3F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其他社会保障和就业支出</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E338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CCA2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8CD83E">
            <w:pPr>
              <w:jc w:val="right"/>
              <w:rPr>
                <w:rFonts w:hint="eastAsia" w:ascii="宋体" w:hAnsi="宋体" w:eastAsia="宋体" w:cs="宋体"/>
                <w:i w:val="0"/>
                <w:iCs w:val="0"/>
                <w:color w:val="000000"/>
                <w:sz w:val="22"/>
                <w:szCs w:val="22"/>
                <w:u w:val="none"/>
              </w:rPr>
            </w:pPr>
          </w:p>
        </w:tc>
      </w:tr>
      <w:tr w14:paraId="3149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A23B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C088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1223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D320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8F2C4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综合医院</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5EA9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1,146.47</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1181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1,146.47</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8FA6BC">
            <w:pPr>
              <w:jc w:val="right"/>
              <w:rPr>
                <w:rFonts w:hint="eastAsia" w:ascii="宋体" w:hAnsi="宋体" w:eastAsia="宋体" w:cs="宋体"/>
                <w:i w:val="0"/>
                <w:iCs w:val="0"/>
                <w:color w:val="000000"/>
                <w:sz w:val="22"/>
                <w:szCs w:val="22"/>
                <w:u w:val="none"/>
              </w:rPr>
            </w:pPr>
          </w:p>
        </w:tc>
      </w:tr>
      <w:tr w14:paraId="09DC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D200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C4F7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9296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C12B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4905F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重大公共卫生服务</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253A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8720A0">
            <w:pPr>
              <w:jc w:val="right"/>
              <w:rPr>
                <w:rFonts w:hint="eastAsia" w:ascii="宋体" w:hAnsi="宋体" w:eastAsia="宋体" w:cs="宋体"/>
                <w:i w:val="0"/>
                <w:iCs w:val="0"/>
                <w:color w:val="000000"/>
                <w:sz w:val="22"/>
                <w:szCs w:val="22"/>
                <w:u w:val="none"/>
              </w:rPr>
            </w:pP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F202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r w14:paraId="5397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1CBD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C732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20CF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BBDD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524EA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事业单位医疗</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FE81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59CEF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89150A">
            <w:pPr>
              <w:jc w:val="right"/>
              <w:rPr>
                <w:rFonts w:hint="eastAsia" w:ascii="宋体" w:hAnsi="宋体" w:eastAsia="宋体" w:cs="宋体"/>
                <w:i w:val="0"/>
                <w:iCs w:val="0"/>
                <w:color w:val="000000"/>
                <w:sz w:val="22"/>
                <w:szCs w:val="22"/>
                <w:u w:val="none"/>
              </w:rPr>
            </w:pPr>
          </w:p>
        </w:tc>
      </w:tr>
      <w:tr w14:paraId="127E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9DAC8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6A0A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1495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AA6E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37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291AE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3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1602E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BD5E4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10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220127">
            <w:pPr>
              <w:jc w:val="right"/>
              <w:rPr>
                <w:rFonts w:hint="eastAsia" w:ascii="宋体" w:hAnsi="宋体" w:eastAsia="宋体" w:cs="宋体"/>
                <w:i w:val="0"/>
                <w:iCs w:val="0"/>
                <w:color w:val="000000"/>
                <w:sz w:val="22"/>
                <w:szCs w:val="22"/>
                <w:u w:val="none"/>
              </w:rPr>
            </w:pPr>
          </w:p>
        </w:tc>
      </w:tr>
    </w:tbl>
    <w:p w14:paraId="7EBC5E42">
      <w:pPr>
        <w:pStyle w:val="4"/>
        <w:numPr>
          <w:ilvl w:val="0"/>
          <w:numId w:val="3"/>
        </w:numPr>
        <w:bidi w:val="0"/>
      </w:pPr>
      <w:r>
        <w:t>一般公共预算基本支出预算表</w:t>
      </w:r>
    </w:p>
    <w:tbl>
      <w:tblPr>
        <w:tblStyle w:val="13"/>
        <w:tblW w:w="9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762"/>
        <w:gridCol w:w="1056"/>
        <w:gridCol w:w="2729"/>
        <w:gridCol w:w="1231"/>
        <w:gridCol w:w="1231"/>
        <w:gridCol w:w="1162"/>
      </w:tblGrid>
      <w:tr w14:paraId="5B7C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091"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2F524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7863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467" w:type="dxa"/>
            <w:gridSpan w:val="4"/>
            <w:tcBorders>
              <w:top w:val="single" w:color="FFFFFF" w:sz="4" w:space="0"/>
              <w:left w:val="single" w:color="FFFFFF" w:sz="4" w:space="0"/>
              <w:bottom w:val="nil"/>
              <w:right w:val="single" w:color="FFFFFF" w:sz="4" w:space="0"/>
            </w:tcBorders>
            <w:shd w:val="clear" w:color="auto" w:fill="auto"/>
            <w:noWrap/>
            <w:vAlign w:val="center"/>
          </w:tcPr>
          <w:p w14:paraId="4EE28CF1">
            <w:pPr>
              <w:keepNext w:val="0"/>
              <w:keepLines w:val="0"/>
              <w:widowControl/>
              <w:suppressLineNumbers w:val="0"/>
              <w:spacing w:line="240" w:lineRule="auto"/>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3624" w:type="dxa"/>
            <w:gridSpan w:val="3"/>
            <w:tcBorders>
              <w:top w:val="nil"/>
              <w:left w:val="nil"/>
              <w:bottom w:val="nil"/>
              <w:right w:val="single" w:color="FFFFFF" w:sz="4" w:space="0"/>
            </w:tcBorders>
            <w:shd w:val="clear" w:color="auto" w:fill="auto"/>
            <w:noWrap/>
            <w:vAlign w:val="center"/>
          </w:tcPr>
          <w:p w14:paraId="3CFE67A2">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91D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467"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8F293E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624"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721F73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7B40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682"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6D7929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056"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EE6B0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729"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F55E83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3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F53D22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EAE0D9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16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2D3DE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F03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2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B48FE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6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5AB35F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5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DCCCD1D">
            <w:pPr>
              <w:spacing w:line="240" w:lineRule="auto"/>
              <w:jc w:val="center"/>
              <w:rPr>
                <w:rFonts w:hint="eastAsia" w:ascii="宋体" w:hAnsi="宋体" w:eastAsia="宋体" w:cs="宋体"/>
                <w:b/>
                <w:bCs/>
                <w:i w:val="0"/>
                <w:iCs w:val="0"/>
                <w:color w:val="000000"/>
                <w:sz w:val="22"/>
                <w:szCs w:val="22"/>
                <w:u w:val="none"/>
              </w:rPr>
            </w:pPr>
          </w:p>
        </w:tc>
        <w:tc>
          <w:tcPr>
            <w:tcW w:w="2729"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A4A0B0">
            <w:pPr>
              <w:spacing w:line="240" w:lineRule="auto"/>
              <w:jc w:val="center"/>
              <w:rPr>
                <w:rFonts w:hint="eastAsia" w:ascii="宋体" w:hAnsi="宋体" w:eastAsia="宋体" w:cs="宋体"/>
                <w:b/>
                <w:bCs/>
                <w:i w:val="0"/>
                <w:iCs w:val="0"/>
                <w:color w:val="000000"/>
                <w:sz w:val="22"/>
                <w:szCs w:val="22"/>
                <w:u w:val="none"/>
              </w:rPr>
            </w:pPr>
          </w:p>
        </w:tc>
        <w:tc>
          <w:tcPr>
            <w:tcW w:w="1231"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2184103">
            <w:pPr>
              <w:spacing w:line="240" w:lineRule="auto"/>
              <w:jc w:val="center"/>
              <w:rPr>
                <w:rFonts w:hint="eastAsia" w:ascii="宋体" w:hAnsi="宋体" w:eastAsia="宋体" w:cs="宋体"/>
                <w:b/>
                <w:bCs/>
                <w:i w:val="0"/>
                <w:iCs w:val="0"/>
                <w:color w:val="000000"/>
                <w:sz w:val="22"/>
                <w:szCs w:val="22"/>
                <w:u w:val="none"/>
              </w:rPr>
            </w:pPr>
          </w:p>
        </w:tc>
        <w:tc>
          <w:tcPr>
            <w:tcW w:w="1231"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3AE9E1D">
            <w:pPr>
              <w:spacing w:line="240" w:lineRule="auto"/>
              <w:jc w:val="center"/>
              <w:rPr>
                <w:rFonts w:hint="eastAsia" w:ascii="宋体" w:hAnsi="宋体" w:eastAsia="宋体" w:cs="宋体"/>
                <w:b/>
                <w:bCs/>
                <w:i w:val="0"/>
                <w:iCs w:val="0"/>
                <w:color w:val="000000"/>
                <w:sz w:val="22"/>
                <w:szCs w:val="22"/>
                <w:u w:val="none"/>
              </w:rPr>
            </w:pPr>
          </w:p>
        </w:tc>
        <w:tc>
          <w:tcPr>
            <w:tcW w:w="116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862DC4">
            <w:pPr>
              <w:spacing w:line="240" w:lineRule="auto"/>
              <w:jc w:val="center"/>
              <w:rPr>
                <w:rFonts w:hint="eastAsia" w:ascii="宋体" w:hAnsi="宋体" w:eastAsia="宋体" w:cs="宋体"/>
                <w:b/>
                <w:bCs/>
                <w:i w:val="0"/>
                <w:iCs w:val="0"/>
                <w:color w:val="000000"/>
                <w:sz w:val="22"/>
                <w:szCs w:val="22"/>
                <w:u w:val="none"/>
              </w:rPr>
            </w:pPr>
          </w:p>
        </w:tc>
      </w:tr>
      <w:tr w14:paraId="6DAA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C4432">
            <w:pPr>
              <w:spacing w:line="240" w:lineRule="auto"/>
              <w:jc w:val="center"/>
              <w:rPr>
                <w:rFonts w:hint="eastAsia" w:asciiTheme="minorEastAsia" w:hAnsiTheme="minorEastAsia" w:eastAsiaTheme="minorEastAsia" w:cstheme="minorEastAsia"/>
                <w:b/>
                <w:bCs/>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6320AC">
            <w:pPr>
              <w:spacing w:line="240" w:lineRule="auto"/>
              <w:jc w:val="center"/>
              <w:rPr>
                <w:rFonts w:hint="eastAsia" w:asciiTheme="minorEastAsia" w:hAnsiTheme="minorEastAsia" w:eastAsiaTheme="minorEastAsia" w:cstheme="minorEastAsia"/>
                <w:b/>
                <w:bCs/>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52A659">
            <w:pPr>
              <w:spacing w:line="240" w:lineRule="auto"/>
              <w:jc w:val="center"/>
              <w:rPr>
                <w:rFonts w:hint="eastAsia" w:ascii="宋体" w:hAnsi="宋体" w:eastAsia="宋体" w:cs="宋体"/>
                <w:b/>
                <w:bCs/>
                <w:i w:val="0"/>
                <w:iCs w:val="0"/>
                <w:color w:val="000000"/>
                <w:sz w:val="22"/>
                <w:szCs w:val="22"/>
                <w:u w:val="none"/>
              </w:rPr>
            </w:pPr>
          </w:p>
        </w:tc>
        <w:tc>
          <w:tcPr>
            <w:tcW w:w="272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49124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B98A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1,555.04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7CED1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1,450.30</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EB36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104.74</w:t>
            </w:r>
          </w:p>
        </w:tc>
      </w:tr>
      <w:tr w14:paraId="71CA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44D108">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3E09CB">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F32E3">
            <w:pPr>
              <w:spacing w:line="240" w:lineRule="auto"/>
              <w:jc w:val="left"/>
              <w:rPr>
                <w:rFonts w:hint="eastAsia" w:ascii="宋体" w:hAnsi="宋体" w:eastAsia="宋体" w:cs="宋体"/>
                <w:i w:val="0"/>
                <w:iCs w:val="0"/>
                <w:color w:val="000000"/>
                <w:sz w:val="22"/>
                <w:szCs w:val="22"/>
                <w:u w:val="none"/>
              </w:rPr>
            </w:pP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5CEDA3">
            <w:pPr>
              <w:spacing w:line="240" w:lineRule="auto"/>
              <w:jc w:val="left"/>
              <w:rPr>
                <w:rFonts w:hint="eastAsia" w:ascii="宋体" w:hAnsi="宋体" w:eastAsia="宋体" w:cs="宋体"/>
                <w:i w:val="0"/>
                <w:iCs w:val="0"/>
                <w:color w:val="000000"/>
                <w:sz w:val="22"/>
                <w:szCs w:val="22"/>
                <w:u w:val="none"/>
              </w:rPr>
            </w:pP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33252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D08E1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1,450.30</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16DA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104.74</w:t>
            </w:r>
          </w:p>
        </w:tc>
      </w:tr>
      <w:tr w14:paraId="2842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B8C7E9">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1133BF">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3339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D05AA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峨边彝族自治县人民医院</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C6BE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1,555.04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A67E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1,450.30</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232F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104.74</w:t>
            </w:r>
          </w:p>
        </w:tc>
      </w:tr>
      <w:tr w14:paraId="7166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AF1660">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F3592C">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FDDF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C1B06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工资福利支出</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9D9D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1,423.92</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7B98D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1,423.92</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BAC44">
            <w:pPr>
              <w:spacing w:line="240" w:lineRule="auto"/>
              <w:jc w:val="right"/>
              <w:rPr>
                <w:rFonts w:hint="eastAsia" w:ascii="宋体" w:hAnsi="宋体" w:eastAsia="宋体" w:cs="宋体"/>
                <w:i w:val="0"/>
                <w:iCs w:val="0"/>
                <w:color w:val="000000"/>
                <w:sz w:val="22"/>
                <w:szCs w:val="22"/>
                <w:u w:val="none"/>
              </w:rPr>
            </w:pPr>
          </w:p>
        </w:tc>
      </w:tr>
      <w:tr w14:paraId="2F66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63B2E8">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A85F5C">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8A85B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BDE2C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基本工资</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FBC62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824.62</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DF70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824.62</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5547F9">
            <w:pPr>
              <w:spacing w:line="240" w:lineRule="auto"/>
              <w:jc w:val="right"/>
              <w:rPr>
                <w:rFonts w:hint="eastAsia" w:ascii="宋体" w:hAnsi="宋体" w:eastAsia="宋体" w:cs="宋体"/>
                <w:i w:val="0"/>
                <w:iCs w:val="0"/>
                <w:color w:val="000000"/>
                <w:sz w:val="22"/>
                <w:szCs w:val="22"/>
                <w:u w:val="none"/>
              </w:rPr>
            </w:pPr>
          </w:p>
        </w:tc>
      </w:tr>
      <w:tr w14:paraId="04E9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4D3D23">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10DEEF">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06</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30232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299C1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伙食补助费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AA91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C639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5D4409">
            <w:pPr>
              <w:spacing w:line="240" w:lineRule="auto"/>
              <w:jc w:val="right"/>
              <w:rPr>
                <w:rFonts w:hint="eastAsia" w:ascii="宋体" w:hAnsi="宋体" w:eastAsia="宋体" w:cs="宋体"/>
                <w:i w:val="0"/>
                <w:iCs w:val="0"/>
                <w:color w:val="000000"/>
                <w:sz w:val="22"/>
                <w:szCs w:val="22"/>
                <w:u w:val="none"/>
              </w:rPr>
            </w:pPr>
          </w:p>
        </w:tc>
      </w:tr>
      <w:tr w14:paraId="0ECE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B3D198">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ADB566">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07</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F2D5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078EC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绩效工资</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CA91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144.53</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2A461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144.53</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E875E5">
            <w:pPr>
              <w:spacing w:line="240" w:lineRule="auto"/>
              <w:jc w:val="right"/>
              <w:rPr>
                <w:rFonts w:hint="eastAsia" w:ascii="宋体" w:hAnsi="宋体" w:eastAsia="宋体" w:cs="宋体"/>
                <w:i w:val="0"/>
                <w:iCs w:val="0"/>
                <w:color w:val="000000"/>
                <w:sz w:val="22"/>
                <w:szCs w:val="22"/>
                <w:u w:val="none"/>
              </w:rPr>
            </w:pPr>
          </w:p>
        </w:tc>
      </w:tr>
      <w:tr w14:paraId="7569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DF6F4B">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44F69B">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08</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317E9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8ECB5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A8609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AB1E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EAE41A">
            <w:pPr>
              <w:spacing w:line="240" w:lineRule="auto"/>
              <w:jc w:val="right"/>
              <w:rPr>
                <w:rFonts w:hint="eastAsia" w:ascii="宋体" w:hAnsi="宋体" w:eastAsia="宋体" w:cs="宋体"/>
                <w:i w:val="0"/>
                <w:iCs w:val="0"/>
                <w:color w:val="000000"/>
                <w:sz w:val="22"/>
                <w:szCs w:val="22"/>
                <w:u w:val="none"/>
              </w:rPr>
            </w:pPr>
          </w:p>
        </w:tc>
      </w:tr>
      <w:tr w14:paraId="3751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C5C97D">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CAA53F">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09</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58CB4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1AA21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职业年金缴费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7D9CD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FD7C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FB45DB">
            <w:pPr>
              <w:spacing w:line="240" w:lineRule="auto"/>
              <w:jc w:val="right"/>
              <w:rPr>
                <w:rFonts w:hint="eastAsia" w:ascii="宋体" w:hAnsi="宋体" w:eastAsia="宋体" w:cs="宋体"/>
                <w:i w:val="0"/>
                <w:iCs w:val="0"/>
                <w:color w:val="000000"/>
                <w:sz w:val="22"/>
                <w:szCs w:val="22"/>
                <w:u w:val="none"/>
              </w:rPr>
            </w:pPr>
          </w:p>
        </w:tc>
      </w:tr>
      <w:tr w14:paraId="54E9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115BD3">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79243A">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EE05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B8038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职工基本医疗保险缴费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12278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D7979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50.77</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B39EF">
            <w:pPr>
              <w:spacing w:line="240" w:lineRule="auto"/>
              <w:jc w:val="right"/>
              <w:rPr>
                <w:rFonts w:hint="eastAsia" w:ascii="宋体" w:hAnsi="宋体" w:eastAsia="宋体" w:cs="宋体"/>
                <w:i w:val="0"/>
                <w:iCs w:val="0"/>
                <w:color w:val="000000"/>
                <w:sz w:val="22"/>
                <w:szCs w:val="22"/>
                <w:u w:val="none"/>
              </w:rPr>
            </w:pPr>
          </w:p>
        </w:tc>
      </w:tr>
      <w:tr w14:paraId="41E8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1C8224">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ABBEB5">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6BE6C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99D99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其他社会保障缴费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2478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A5172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2FB28C">
            <w:pPr>
              <w:spacing w:line="240" w:lineRule="auto"/>
              <w:jc w:val="right"/>
              <w:rPr>
                <w:rFonts w:hint="eastAsia" w:ascii="宋体" w:hAnsi="宋体" w:eastAsia="宋体" w:cs="宋体"/>
                <w:i w:val="0"/>
                <w:iCs w:val="0"/>
                <w:color w:val="000000"/>
                <w:sz w:val="22"/>
                <w:szCs w:val="22"/>
                <w:u w:val="none"/>
              </w:rPr>
            </w:pPr>
          </w:p>
        </w:tc>
      </w:tr>
      <w:tr w14:paraId="2B08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06A106">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3797ED">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57AF1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63FE7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工伤保险</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676D0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3190C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BA96F9">
            <w:pPr>
              <w:spacing w:line="240" w:lineRule="auto"/>
              <w:jc w:val="right"/>
              <w:rPr>
                <w:rFonts w:hint="eastAsia" w:ascii="宋体" w:hAnsi="宋体" w:eastAsia="宋体" w:cs="宋体"/>
                <w:i w:val="0"/>
                <w:iCs w:val="0"/>
                <w:color w:val="000000"/>
                <w:sz w:val="22"/>
                <w:szCs w:val="22"/>
                <w:u w:val="none"/>
              </w:rPr>
            </w:pPr>
          </w:p>
        </w:tc>
      </w:tr>
      <w:tr w14:paraId="0DB7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BAD523">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DED7D8">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84AAB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E6D42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失业保险</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1EB1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7551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458CD5">
            <w:pPr>
              <w:spacing w:line="240" w:lineRule="auto"/>
              <w:jc w:val="right"/>
              <w:rPr>
                <w:rFonts w:hint="eastAsia" w:ascii="宋体" w:hAnsi="宋体" w:eastAsia="宋体" w:cs="宋体"/>
                <w:i w:val="0"/>
                <w:iCs w:val="0"/>
                <w:color w:val="000000"/>
                <w:sz w:val="22"/>
                <w:szCs w:val="22"/>
                <w:u w:val="none"/>
              </w:rPr>
            </w:pPr>
          </w:p>
        </w:tc>
      </w:tr>
      <w:tr w14:paraId="1FAC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17D4B3">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E4CD5E">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49C34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92E0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2AFC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C1340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CB640">
            <w:pPr>
              <w:spacing w:line="240" w:lineRule="auto"/>
              <w:jc w:val="right"/>
              <w:rPr>
                <w:rFonts w:hint="eastAsia" w:ascii="宋体" w:hAnsi="宋体" w:eastAsia="宋体" w:cs="宋体"/>
                <w:i w:val="0"/>
                <w:iCs w:val="0"/>
                <w:color w:val="000000"/>
                <w:sz w:val="22"/>
                <w:szCs w:val="22"/>
                <w:u w:val="none"/>
              </w:rPr>
            </w:pPr>
          </w:p>
        </w:tc>
      </w:tr>
      <w:tr w14:paraId="0089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454901">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810E9C">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6CCD4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34B4C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商品和服务支出</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BCB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104.74</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E39B9">
            <w:pPr>
              <w:spacing w:line="240" w:lineRule="auto"/>
              <w:jc w:val="right"/>
              <w:rPr>
                <w:rFonts w:hint="eastAsia" w:ascii="宋体" w:hAnsi="宋体" w:eastAsia="宋体" w:cs="宋体"/>
                <w:i w:val="0"/>
                <w:iCs w:val="0"/>
                <w:color w:val="000000"/>
                <w:sz w:val="22"/>
                <w:szCs w:val="22"/>
                <w:u w:val="none"/>
              </w:rPr>
            </w:pP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86FB6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104.74</w:t>
            </w:r>
          </w:p>
        </w:tc>
      </w:tr>
      <w:tr w14:paraId="1E30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993BEA">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98B236">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718E9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556ED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工会经费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F7D3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EE7F6E">
            <w:pPr>
              <w:spacing w:line="240" w:lineRule="auto"/>
              <w:jc w:val="right"/>
              <w:rPr>
                <w:rFonts w:hint="eastAsia" w:ascii="宋体" w:hAnsi="宋体" w:eastAsia="宋体" w:cs="宋体"/>
                <w:i w:val="0"/>
                <w:iCs w:val="0"/>
                <w:color w:val="000000"/>
                <w:sz w:val="22"/>
                <w:szCs w:val="22"/>
                <w:u w:val="none"/>
              </w:rPr>
            </w:pP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3C35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w:t>
            </w:r>
          </w:p>
        </w:tc>
      </w:tr>
      <w:tr w14:paraId="7589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1ACEF3">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CF2280">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E2373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A3582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福利费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40A33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5B514B">
            <w:pPr>
              <w:spacing w:line="240" w:lineRule="auto"/>
              <w:jc w:val="right"/>
              <w:rPr>
                <w:rFonts w:hint="eastAsia" w:ascii="宋体" w:hAnsi="宋体" w:eastAsia="宋体" w:cs="宋体"/>
                <w:i w:val="0"/>
                <w:iCs w:val="0"/>
                <w:color w:val="000000"/>
                <w:sz w:val="22"/>
                <w:szCs w:val="22"/>
                <w:u w:val="none"/>
              </w:rPr>
            </w:pP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0D81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w:t>
            </w:r>
          </w:p>
        </w:tc>
      </w:tr>
      <w:tr w14:paraId="1F0F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1BF80E">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4821F8">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E790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3C1C5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公务用车运行维护费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385A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90E73">
            <w:pPr>
              <w:spacing w:line="240" w:lineRule="auto"/>
              <w:jc w:val="right"/>
              <w:rPr>
                <w:rFonts w:hint="eastAsia" w:ascii="宋体" w:hAnsi="宋体" w:eastAsia="宋体" w:cs="宋体"/>
                <w:i w:val="0"/>
                <w:iCs w:val="0"/>
                <w:color w:val="000000"/>
                <w:sz w:val="22"/>
                <w:szCs w:val="22"/>
                <w:u w:val="none"/>
              </w:rPr>
            </w:pP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7794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37F3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5F5CFB">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4BD880">
            <w:pPr>
              <w:spacing w:line="240" w:lineRule="auto"/>
              <w:jc w:val="center"/>
              <w:rPr>
                <w:rFonts w:hint="eastAsia" w:asciiTheme="minorEastAsia" w:hAnsiTheme="minorEastAsia" w:eastAsiaTheme="minorEastAsia" w:cstheme="minorEastAsia"/>
                <w:i w:val="0"/>
                <w:iCs w:val="0"/>
                <w:color w:val="000000"/>
                <w:sz w:val="22"/>
                <w:szCs w:val="22"/>
                <w:u w:val="none"/>
              </w:rPr>
            </w:pP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3569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41C5B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对个人和家庭的补助</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AE891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D7CC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5515A">
            <w:pPr>
              <w:spacing w:line="240" w:lineRule="auto"/>
              <w:jc w:val="right"/>
              <w:rPr>
                <w:rFonts w:hint="eastAsia" w:ascii="宋体" w:hAnsi="宋体" w:eastAsia="宋体" w:cs="宋体"/>
                <w:i w:val="0"/>
                <w:iCs w:val="0"/>
                <w:color w:val="000000"/>
                <w:sz w:val="22"/>
                <w:szCs w:val="22"/>
                <w:u w:val="none"/>
              </w:rPr>
            </w:pPr>
          </w:p>
        </w:tc>
      </w:tr>
      <w:tr w14:paraId="5A71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C73155">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BA2797">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60D9E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8E916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离休费</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7455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EFA71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C641B">
            <w:pPr>
              <w:spacing w:line="240" w:lineRule="auto"/>
              <w:jc w:val="right"/>
              <w:rPr>
                <w:rFonts w:hint="eastAsia" w:ascii="宋体" w:hAnsi="宋体" w:eastAsia="宋体" w:cs="宋体"/>
                <w:i w:val="0"/>
                <w:iCs w:val="0"/>
                <w:color w:val="000000"/>
                <w:sz w:val="22"/>
                <w:szCs w:val="22"/>
                <w:u w:val="none"/>
              </w:rPr>
            </w:pPr>
          </w:p>
        </w:tc>
      </w:tr>
      <w:tr w14:paraId="1FFD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007F91">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C1E246">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0479A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60715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生活补助</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D74B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3485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E4E403">
            <w:pPr>
              <w:spacing w:line="240" w:lineRule="auto"/>
              <w:jc w:val="right"/>
              <w:rPr>
                <w:rFonts w:hint="eastAsia" w:ascii="宋体" w:hAnsi="宋体" w:eastAsia="宋体" w:cs="宋体"/>
                <w:i w:val="0"/>
                <w:iCs w:val="0"/>
                <w:color w:val="000000"/>
                <w:sz w:val="22"/>
                <w:szCs w:val="22"/>
                <w:u w:val="none"/>
              </w:rPr>
            </w:pPr>
          </w:p>
        </w:tc>
      </w:tr>
      <w:tr w14:paraId="6346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CAB7D7">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7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FA4E59">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10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80BDA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2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86B55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其他对个人和家庭的补助</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45596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2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8FFE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16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5E44F3">
            <w:pPr>
              <w:spacing w:line="240" w:lineRule="auto"/>
              <w:jc w:val="right"/>
              <w:rPr>
                <w:rFonts w:hint="eastAsia" w:ascii="宋体" w:hAnsi="宋体" w:eastAsia="宋体" w:cs="宋体"/>
                <w:i w:val="0"/>
                <w:iCs w:val="0"/>
                <w:color w:val="000000"/>
                <w:sz w:val="22"/>
                <w:szCs w:val="22"/>
                <w:u w:val="none"/>
              </w:rPr>
            </w:pPr>
          </w:p>
        </w:tc>
      </w:tr>
    </w:tbl>
    <w:p w14:paraId="076DF2E6">
      <w:pPr>
        <w:spacing w:line="600" w:lineRule="exact"/>
        <w:ind w:left="0" w:leftChars="0" w:firstLine="0" w:firstLineChars="0"/>
        <w:rPr>
          <w:rFonts w:hint="default" w:ascii="仿宋_GB2312" w:hAnsi="仿宋_GB2312" w:eastAsia="仿宋_GB2312" w:cs="仿宋_GB2312"/>
          <w:sz w:val="32"/>
          <w:szCs w:val="32"/>
          <w:lang w:val="en-US" w:eastAsia="zh-CN"/>
        </w:rPr>
      </w:pPr>
    </w:p>
    <w:p w14:paraId="596A4D93">
      <w:pPr>
        <w:pStyle w:val="4"/>
        <w:numPr>
          <w:ilvl w:val="0"/>
          <w:numId w:val="3"/>
        </w:numPr>
        <w:bidi w:val="0"/>
      </w:pPr>
      <w:r>
        <w:t>一般公共预算项目支出预算表</w:t>
      </w:r>
    </w:p>
    <w:tbl>
      <w:tblPr>
        <w:tblStyle w:val="13"/>
        <w:tblW w:w="9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983"/>
        <w:gridCol w:w="1086"/>
        <w:gridCol w:w="1169"/>
        <w:gridCol w:w="3859"/>
        <w:gridCol w:w="1255"/>
      </w:tblGrid>
      <w:tr w14:paraId="1CF4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091"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4D15A4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23C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836" w:type="dxa"/>
            <w:gridSpan w:val="5"/>
            <w:tcBorders>
              <w:top w:val="single" w:color="FFFFFF" w:sz="4" w:space="0"/>
              <w:left w:val="single" w:color="FFFFFF" w:sz="4" w:space="0"/>
              <w:bottom w:val="nil"/>
              <w:right w:val="single" w:color="FFFFFF" w:sz="4" w:space="0"/>
            </w:tcBorders>
            <w:shd w:val="clear" w:color="auto" w:fill="auto"/>
            <w:noWrap/>
            <w:vAlign w:val="center"/>
          </w:tcPr>
          <w:p w14:paraId="76DFABB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部门：峨边彝族自治县人民医院                      金额单位：万元 </w:t>
            </w:r>
          </w:p>
        </w:tc>
        <w:tc>
          <w:tcPr>
            <w:tcW w:w="1255" w:type="dxa"/>
            <w:tcBorders>
              <w:top w:val="single" w:color="FFFFFF" w:sz="4" w:space="0"/>
              <w:left w:val="single" w:color="FFFFFF" w:sz="4" w:space="0"/>
              <w:bottom w:val="nil"/>
              <w:right w:val="single" w:color="FFFFFF" w:sz="4" w:space="0"/>
            </w:tcBorders>
            <w:shd w:val="clear" w:color="auto" w:fill="auto"/>
            <w:noWrap/>
            <w:vAlign w:val="center"/>
          </w:tcPr>
          <w:p w14:paraId="5A997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8D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808"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751CD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6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4DE26E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85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209E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5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809F95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6A0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6F8C0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8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E41F11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86"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7F5944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6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523E58C">
            <w:pPr>
              <w:jc w:val="center"/>
              <w:rPr>
                <w:rFonts w:hint="eastAsia" w:ascii="宋体" w:hAnsi="宋体" w:eastAsia="宋体" w:cs="宋体"/>
                <w:b/>
                <w:bCs/>
                <w:i w:val="0"/>
                <w:iCs w:val="0"/>
                <w:color w:val="000000"/>
                <w:sz w:val="22"/>
                <w:szCs w:val="22"/>
                <w:u w:val="none"/>
              </w:rPr>
            </w:pPr>
          </w:p>
        </w:tc>
        <w:tc>
          <w:tcPr>
            <w:tcW w:w="385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ECFFF65">
            <w:pPr>
              <w:jc w:val="center"/>
              <w:rPr>
                <w:rFonts w:hint="eastAsia" w:ascii="宋体" w:hAnsi="宋体" w:eastAsia="宋体" w:cs="宋体"/>
                <w:b/>
                <w:bCs/>
                <w:i w:val="0"/>
                <w:iCs w:val="0"/>
                <w:color w:val="000000"/>
                <w:sz w:val="22"/>
                <w:szCs w:val="22"/>
                <w:u w:val="none"/>
              </w:rPr>
            </w:pPr>
          </w:p>
        </w:tc>
        <w:tc>
          <w:tcPr>
            <w:tcW w:w="125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AD6B0F4">
            <w:pPr>
              <w:jc w:val="center"/>
              <w:rPr>
                <w:rFonts w:hint="eastAsia" w:ascii="宋体" w:hAnsi="宋体" w:eastAsia="宋体" w:cs="宋体"/>
                <w:b/>
                <w:bCs/>
                <w:i w:val="0"/>
                <w:iCs w:val="0"/>
                <w:color w:val="000000"/>
                <w:sz w:val="22"/>
                <w:szCs w:val="22"/>
                <w:u w:val="none"/>
              </w:rPr>
            </w:pPr>
          </w:p>
        </w:tc>
      </w:tr>
      <w:tr w14:paraId="3555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8559F4">
            <w:pPr>
              <w:jc w:val="center"/>
              <w:rPr>
                <w:rFonts w:hint="eastAsia" w:ascii="宋体" w:hAnsi="宋体" w:eastAsia="宋体" w:cs="宋体"/>
                <w:b/>
                <w:bCs/>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B40459">
            <w:pPr>
              <w:jc w:val="center"/>
              <w:rPr>
                <w:rFonts w:hint="eastAsia" w:ascii="宋体" w:hAnsi="宋体" w:eastAsia="宋体" w:cs="宋体"/>
                <w:b/>
                <w:bCs/>
                <w:i w:val="0"/>
                <w:iCs w:val="0"/>
                <w:color w:val="000000"/>
                <w:sz w:val="22"/>
                <w:szCs w:val="22"/>
                <w:u w:val="none"/>
              </w:rPr>
            </w:pPr>
          </w:p>
        </w:tc>
        <w:tc>
          <w:tcPr>
            <w:tcW w:w="108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9B699E">
            <w:pPr>
              <w:jc w:val="center"/>
              <w:rPr>
                <w:rFonts w:hint="eastAsia" w:ascii="宋体" w:hAnsi="宋体" w:eastAsia="宋体" w:cs="宋体"/>
                <w:b/>
                <w:bCs/>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946F45">
            <w:pPr>
              <w:jc w:val="center"/>
              <w:rPr>
                <w:rFonts w:hint="eastAsia" w:ascii="宋体" w:hAnsi="宋体" w:eastAsia="宋体" w:cs="宋体"/>
                <w:b/>
                <w:bCs/>
                <w:i w:val="0"/>
                <w:iCs w:val="0"/>
                <w:color w:val="000000"/>
                <w:sz w:val="22"/>
                <w:szCs w:val="22"/>
                <w:u w:val="none"/>
              </w:rPr>
            </w:pPr>
          </w:p>
        </w:tc>
        <w:tc>
          <w:tcPr>
            <w:tcW w:w="38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C0D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F54A6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16.06</w:t>
            </w:r>
          </w:p>
        </w:tc>
      </w:tr>
      <w:tr w14:paraId="48E7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B5D859">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F8237C">
            <w:pPr>
              <w:jc w:val="left"/>
              <w:rPr>
                <w:rFonts w:hint="eastAsia" w:ascii="宋体" w:hAnsi="宋体" w:eastAsia="宋体" w:cs="宋体"/>
                <w:i w:val="0"/>
                <w:iCs w:val="0"/>
                <w:color w:val="000000"/>
                <w:sz w:val="22"/>
                <w:szCs w:val="22"/>
                <w:u w:val="none"/>
              </w:rPr>
            </w:pP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5F9807">
            <w:pPr>
              <w:jc w:val="left"/>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673DA1">
            <w:pPr>
              <w:jc w:val="left"/>
              <w:rPr>
                <w:rFonts w:hint="eastAsia" w:ascii="宋体" w:hAnsi="宋体" w:eastAsia="宋体" w:cs="宋体"/>
                <w:i w:val="0"/>
                <w:iCs w:val="0"/>
                <w:color w:val="000000"/>
                <w:sz w:val="22"/>
                <w:szCs w:val="22"/>
                <w:u w:val="none"/>
              </w:rPr>
            </w:pP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DFD2A10">
            <w:pPr>
              <w:jc w:val="left"/>
              <w:rPr>
                <w:rFonts w:hint="eastAsia" w:ascii="宋体" w:hAnsi="宋体" w:eastAsia="宋体" w:cs="宋体"/>
                <w:i w:val="0"/>
                <w:iCs w:val="0"/>
                <w:color w:val="000000"/>
                <w:sz w:val="22"/>
                <w:szCs w:val="22"/>
                <w:u w:val="none"/>
              </w:rPr>
            </w:pPr>
          </w:p>
        </w:tc>
        <w:tc>
          <w:tcPr>
            <w:tcW w:w="12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894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6855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D07102">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267CFE">
            <w:pPr>
              <w:jc w:val="left"/>
              <w:rPr>
                <w:rFonts w:hint="eastAsia" w:ascii="宋体" w:hAnsi="宋体" w:eastAsia="宋体" w:cs="宋体"/>
                <w:i w:val="0"/>
                <w:iCs w:val="0"/>
                <w:color w:val="000000"/>
                <w:sz w:val="22"/>
                <w:szCs w:val="22"/>
                <w:u w:val="none"/>
              </w:rPr>
            </w:pP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48E017">
            <w:pPr>
              <w:jc w:val="left"/>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425E50">
            <w:pPr>
              <w:jc w:val="left"/>
              <w:rPr>
                <w:rFonts w:hint="eastAsia" w:ascii="宋体" w:hAnsi="宋体" w:eastAsia="宋体" w:cs="宋体"/>
                <w:i w:val="0"/>
                <w:iCs w:val="0"/>
                <w:color w:val="000000"/>
                <w:sz w:val="22"/>
                <w:szCs w:val="22"/>
                <w:u w:val="none"/>
              </w:rPr>
            </w:pP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BC487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峨边彝族自治县人民医院</w:t>
            </w:r>
          </w:p>
        </w:tc>
        <w:tc>
          <w:tcPr>
            <w:tcW w:w="12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794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r>
      <w:tr w14:paraId="243C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492863">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D51FA1">
            <w:pPr>
              <w:jc w:val="left"/>
              <w:rPr>
                <w:rFonts w:hint="eastAsia" w:ascii="宋体" w:hAnsi="宋体" w:eastAsia="宋体" w:cs="宋体"/>
                <w:i w:val="0"/>
                <w:iCs w:val="0"/>
                <w:color w:val="000000"/>
                <w:sz w:val="22"/>
                <w:szCs w:val="22"/>
                <w:u w:val="none"/>
              </w:rPr>
            </w:pP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CB216A">
            <w:pPr>
              <w:jc w:val="left"/>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7CD0A3">
            <w:pPr>
              <w:jc w:val="left"/>
              <w:rPr>
                <w:rFonts w:hint="eastAsia" w:ascii="宋体" w:hAnsi="宋体" w:eastAsia="宋体" w:cs="宋体"/>
                <w:i w:val="0"/>
                <w:iCs w:val="0"/>
                <w:color w:val="000000"/>
                <w:sz w:val="22"/>
                <w:szCs w:val="22"/>
                <w:u w:val="none"/>
              </w:rPr>
            </w:pP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6EEB6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其他组织事务支出</w:t>
            </w:r>
          </w:p>
        </w:tc>
        <w:tc>
          <w:tcPr>
            <w:tcW w:w="12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846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6E4B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47C9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484B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11C6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ED64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2C71F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四川省“组团式”帮扶乡村振兴重点帮扶县人民医院工作经费</w:t>
            </w:r>
          </w:p>
        </w:tc>
        <w:tc>
          <w:tcPr>
            <w:tcW w:w="12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156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408F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2C1460">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7035CC">
            <w:pPr>
              <w:jc w:val="left"/>
              <w:rPr>
                <w:rFonts w:hint="eastAsia" w:ascii="宋体" w:hAnsi="宋体" w:eastAsia="宋体" w:cs="宋体"/>
                <w:i w:val="0"/>
                <w:iCs w:val="0"/>
                <w:color w:val="000000"/>
                <w:sz w:val="22"/>
                <w:szCs w:val="22"/>
                <w:u w:val="none"/>
              </w:rPr>
            </w:pP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66E47E">
            <w:pPr>
              <w:jc w:val="left"/>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714B91">
            <w:pPr>
              <w:jc w:val="left"/>
              <w:rPr>
                <w:rFonts w:hint="eastAsia" w:ascii="宋体" w:hAnsi="宋体" w:eastAsia="宋体" w:cs="宋体"/>
                <w:i w:val="0"/>
                <w:iCs w:val="0"/>
                <w:color w:val="000000"/>
                <w:sz w:val="22"/>
                <w:szCs w:val="22"/>
                <w:u w:val="none"/>
              </w:rPr>
            </w:pP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3DD3D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重大公共卫生服务</w:t>
            </w:r>
          </w:p>
        </w:tc>
        <w:tc>
          <w:tcPr>
            <w:tcW w:w="12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C09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r w14:paraId="52C9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73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DB89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B37D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0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0615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1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51F2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3859"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FE8B8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重大公共卫生服务（上级资金）</w:t>
            </w:r>
          </w:p>
        </w:tc>
        <w:tc>
          <w:tcPr>
            <w:tcW w:w="12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8DB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bl>
    <w:p w14:paraId="34850C7C">
      <w:pPr>
        <w:spacing w:line="600" w:lineRule="exact"/>
        <w:ind w:left="0" w:leftChars="0" w:firstLine="0" w:firstLineChars="0"/>
        <w:rPr>
          <w:rFonts w:hint="default" w:ascii="仿宋_GB2312" w:hAnsi="仿宋_GB2312" w:eastAsia="仿宋_GB2312" w:cs="仿宋_GB2312"/>
          <w:sz w:val="32"/>
          <w:szCs w:val="32"/>
          <w:lang w:val="en-US" w:eastAsia="zh-CN"/>
        </w:rPr>
      </w:pPr>
    </w:p>
    <w:p w14:paraId="1B89A444">
      <w:pPr>
        <w:spacing w:line="600" w:lineRule="exact"/>
        <w:ind w:left="0" w:leftChars="0" w:firstLine="0" w:firstLineChars="0"/>
        <w:rPr>
          <w:rFonts w:hint="default" w:ascii="仿宋_GB2312" w:hAnsi="仿宋_GB2312" w:eastAsia="仿宋_GB2312" w:cs="仿宋_GB2312"/>
          <w:sz w:val="32"/>
          <w:szCs w:val="32"/>
          <w:lang w:val="en-US" w:eastAsia="zh-CN"/>
        </w:rPr>
      </w:pPr>
    </w:p>
    <w:p w14:paraId="703CC6A5">
      <w:pPr>
        <w:spacing w:line="600" w:lineRule="exact"/>
        <w:ind w:left="0" w:leftChars="0" w:firstLine="0" w:firstLineChars="0"/>
        <w:rPr>
          <w:rFonts w:hint="default" w:ascii="仿宋_GB2312" w:hAnsi="仿宋_GB2312" w:eastAsia="仿宋_GB2312" w:cs="仿宋_GB2312"/>
          <w:sz w:val="32"/>
          <w:szCs w:val="32"/>
          <w:lang w:val="en-US" w:eastAsia="zh-CN"/>
        </w:rPr>
      </w:pPr>
    </w:p>
    <w:p w14:paraId="060B24BB">
      <w:pPr>
        <w:spacing w:line="600" w:lineRule="exact"/>
        <w:ind w:left="0" w:leftChars="0" w:firstLine="0" w:firstLineChars="0"/>
        <w:rPr>
          <w:rFonts w:hint="default" w:ascii="仿宋_GB2312" w:hAnsi="仿宋_GB2312" w:eastAsia="仿宋_GB2312" w:cs="仿宋_GB2312"/>
          <w:sz w:val="32"/>
          <w:szCs w:val="32"/>
          <w:lang w:val="en-US" w:eastAsia="zh-CN"/>
        </w:rPr>
      </w:pPr>
    </w:p>
    <w:p w14:paraId="3A4D5415">
      <w:pPr>
        <w:spacing w:line="600" w:lineRule="exact"/>
        <w:ind w:left="0" w:leftChars="0" w:firstLine="0" w:firstLineChars="0"/>
        <w:rPr>
          <w:rFonts w:hint="default" w:ascii="仿宋_GB2312" w:hAnsi="仿宋_GB2312" w:eastAsia="仿宋_GB2312" w:cs="仿宋_GB2312"/>
          <w:sz w:val="32"/>
          <w:szCs w:val="32"/>
          <w:lang w:val="en-US" w:eastAsia="zh-CN"/>
        </w:rPr>
      </w:pPr>
    </w:p>
    <w:p w14:paraId="40D37EF4">
      <w:pPr>
        <w:spacing w:line="600" w:lineRule="exact"/>
        <w:ind w:left="0" w:leftChars="0" w:firstLine="0" w:firstLineChars="0"/>
        <w:rPr>
          <w:rFonts w:hint="default" w:ascii="仿宋_GB2312" w:hAnsi="仿宋_GB2312" w:eastAsia="仿宋_GB2312" w:cs="仿宋_GB2312"/>
          <w:sz w:val="32"/>
          <w:szCs w:val="32"/>
          <w:lang w:val="en-US" w:eastAsia="zh-CN"/>
        </w:rPr>
      </w:pPr>
    </w:p>
    <w:p w14:paraId="65746DBA">
      <w:pPr>
        <w:spacing w:line="600" w:lineRule="exact"/>
        <w:ind w:left="0" w:leftChars="0" w:firstLine="0" w:firstLineChars="0"/>
        <w:rPr>
          <w:rFonts w:hint="default" w:ascii="仿宋_GB2312" w:hAnsi="仿宋_GB2312" w:eastAsia="仿宋_GB2312" w:cs="仿宋_GB2312"/>
          <w:sz w:val="32"/>
          <w:szCs w:val="32"/>
          <w:lang w:val="en-US" w:eastAsia="zh-CN"/>
        </w:rPr>
      </w:pPr>
    </w:p>
    <w:p w14:paraId="12966E60">
      <w:pPr>
        <w:spacing w:line="600" w:lineRule="exact"/>
        <w:ind w:left="0" w:leftChars="0" w:firstLine="0" w:firstLineChars="0"/>
        <w:rPr>
          <w:rFonts w:hint="default" w:ascii="仿宋_GB2312" w:hAnsi="仿宋_GB2312" w:eastAsia="仿宋_GB2312" w:cs="仿宋_GB2312"/>
          <w:sz w:val="32"/>
          <w:szCs w:val="32"/>
          <w:lang w:val="en-US" w:eastAsia="zh-CN"/>
        </w:rPr>
      </w:pPr>
    </w:p>
    <w:p w14:paraId="330D4CF6">
      <w:pPr>
        <w:spacing w:line="600" w:lineRule="exact"/>
        <w:ind w:left="0" w:leftChars="0" w:firstLine="0" w:firstLineChars="0"/>
        <w:rPr>
          <w:rFonts w:hint="default" w:ascii="仿宋_GB2312" w:hAnsi="仿宋_GB2312" w:eastAsia="仿宋_GB2312" w:cs="仿宋_GB2312"/>
          <w:sz w:val="32"/>
          <w:szCs w:val="32"/>
          <w:lang w:val="en-US" w:eastAsia="zh-CN"/>
        </w:rPr>
      </w:pPr>
    </w:p>
    <w:p w14:paraId="53EE1750">
      <w:pPr>
        <w:spacing w:line="600" w:lineRule="exact"/>
        <w:ind w:left="0" w:leftChars="0" w:firstLine="0" w:firstLineChars="0"/>
        <w:rPr>
          <w:rFonts w:hint="default" w:ascii="仿宋_GB2312" w:hAnsi="仿宋_GB2312" w:eastAsia="仿宋_GB2312" w:cs="仿宋_GB2312"/>
          <w:sz w:val="32"/>
          <w:szCs w:val="32"/>
          <w:lang w:val="en-US" w:eastAsia="zh-CN"/>
        </w:rPr>
      </w:pPr>
    </w:p>
    <w:p w14:paraId="2FAB80AB">
      <w:pPr>
        <w:pStyle w:val="4"/>
        <w:bidi w:val="0"/>
        <w:rPr>
          <w:szCs w:val="32"/>
        </w:rPr>
      </w:pPr>
      <w:r>
        <w:t>九、一般公共预算“三公”经费支出预算表</w:t>
      </w:r>
    </w:p>
    <w:tbl>
      <w:tblPr>
        <w:tblStyle w:val="13"/>
        <w:tblW w:w="9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
        <w:gridCol w:w="1607"/>
        <w:gridCol w:w="963"/>
        <w:gridCol w:w="652"/>
        <w:gridCol w:w="879"/>
        <w:gridCol w:w="1231"/>
        <w:gridCol w:w="1759"/>
        <w:gridCol w:w="1089"/>
      </w:tblGrid>
      <w:tr w14:paraId="714C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091"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5B9A1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78D5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481" w:type="dxa"/>
            <w:gridSpan w:val="3"/>
            <w:tcBorders>
              <w:top w:val="single" w:color="FFFFFF" w:sz="4" w:space="0"/>
              <w:left w:val="single" w:color="FFFFFF" w:sz="4" w:space="0"/>
              <w:bottom w:val="nil"/>
              <w:right w:val="single" w:color="FFFFFF" w:sz="4" w:space="0"/>
            </w:tcBorders>
            <w:shd w:val="clear" w:color="auto" w:fill="auto"/>
            <w:noWrap/>
            <w:vAlign w:val="center"/>
          </w:tcPr>
          <w:p w14:paraId="03B7EC1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652" w:type="dxa"/>
            <w:tcBorders>
              <w:top w:val="single" w:color="FFFFFF" w:sz="4" w:space="0"/>
              <w:left w:val="single" w:color="FFFFFF" w:sz="4" w:space="0"/>
              <w:bottom w:val="nil"/>
              <w:right w:val="single" w:color="FFFFFF" w:sz="4" w:space="0"/>
            </w:tcBorders>
            <w:shd w:val="clear" w:color="auto" w:fill="auto"/>
            <w:noWrap/>
            <w:vAlign w:val="center"/>
          </w:tcPr>
          <w:p w14:paraId="105383D1">
            <w:pPr>
              <w:jc w:val="center"/>
              <w:rPr>
                <w:rFonts w:hint="eastAsia" w:ascii="宋体" w:hAnsi="宋体" w:eastAsia="宋体" w:cs="宋体"/>
                <w:i w:val="0"/>
                <w:iCs w:val="0"/>
                <w:color w:val="000000"/>
                <w:sz w:val="22"/>
                <w:szCs w:val="22"/>
                <w:u w:val="none"/>
              </w:rPr>
            </w:pPr>
          </w:p>
        </w:tc>
        <w:tc>
          <w:tcPr>
            <w:tcW w:w="879" w:type="dxa"/>
            <w:tcBorders>
              <w:top w:val="single" w:color="FFFFFF" w:sz="4" w:space="0"/>
              <w:left w:val="single" w:color="FFFFFF" w:sz="4" w:space="0"/>
              <w:bottom w:val="nil"/>
              <w:right w:val="single" w:color="FFFFFF" w:sz="4" w:space="0"/>
            </w:tcBorders>
            <w:shd w:val="clear" w:color="auto" w:fill="auto"/>
            <w:noWrap/>
            <w:vAlign w:val="center"/>
          </w:tcPr>
          <w:p w14:paraId="2B142596">
            <w:pPr>
              <w:jc w:val="center"/>
              <w:rPr>
                <w:rFonts w:hint="eastAsia" w:ascii="宋体" w:hAnsi="宋体" w:eastAsia="宋体" w:cs="宋体"/>
                <w:i w:val="0"/>
                <w:iCs w:val="0"/>
                <w:color w:val="000000"/>
                <w:sz w:val="22"/>
                <w:szCs w:val="22"/>
                <w:u w:val="none"/>
              </w:rPr>
            </w:pPr>
          </w:p>
        </w:tc>
        <w:tc>
          <w:tcPr>
            <w:tcW w:w="1231" w:type="dxa"/>
            <w:tcBorders>
              <w:top w:val="single" w:color="FFFFFF" w:sz="4" w:space="0"/>
              <w:left w:val="single" w:color="FFFFFF" w:sz="4" w:space="0"/>
              <w:bottom w:val="nil"/>
              <w:right w:val="single" w:color="FFFFFF" w:sz="4" w:space="0"/>
            </w:tcBorders>
            <w:shd w:val="clear" w:color="auto" w:fill="auto"/>
            <w:noWrap/>
            <w:vAlign w:val="center"/>
          </w:tcPr>
          <w:p w14:paraId="58DD26BB">
            <w:pPr>
              <w:jc w:val="center"/>
              <w:rPr>
                <w:rFonts w:hint="eastAsia" w:ascii="宋体" w:hAnsi="宋体" w:eastAsia="宋体" w:cs="宋体"/>
                <w:i w:val="0"/>
                <w:iCs w:val="0"/>
                <w:color w:val="000000"/>
                <w:sz w:val="22"/>
                <w:szCs w:val="22"/>
                <w:u w:val="none"/>
              </w:rPr>
            </w:pPr>
          </w:p>
        </w:tc>
        <w:tc>
          <w:tcPr>
            <w:tcW w:w="2848" w:type="dxa"/>
            <w:gridSpan w:val="2"/>
            <w:tcBorders>
              <w:top w:val="single" w:color="FFFFFF" w:sz="4" w:space="0"/>
              <w:left w:val="single" w:color="FFFFFF" w:sz="4" w:space="0"/>
              <w:bottom w:val="nil"/>
              <w:right w:val="single" w:color="FFFFFF" w:sz="4" w:space="0"/>
            </w:tcBorders>
            <w:shd w:val="clear" w:color="auto" w:fill="auto"/>
            <w:noWrap/>
            <w:vAlign w:val="center"/>
          </w:tcPr>
          <w:p w14:paraId="46D2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B06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1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CEEA3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60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457500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73" w:type="dxa"/>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15C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4F79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1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6E0C8D4">
            <w:pPr>
              <w:jc w:val="center"/>
              <w:rPr>
                <w:rFonts w:hint="eastAsia" w:ascii="宋体" w:hAnsi="宋体" w:eastAsia="宋体" w:cs="宋体"/>
                <w:b/>
                <w:bCs/>
                <w:i w:val="0"/>
                <w:iCs w:val="0"/>
                <w:color w:val="000000"/>
                <w:sz w:val="22"/>
                <w:szCs w:val="22"/>
                <w:u w:val="none"/>
              </w:rPr>
            </w:pPr>
          </w:p>
        </w:tc>
        <w:tc>
          <w:tcPr>
            <w:tcW w:w="160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0C574CD">
            <w:pPr>
              <w:jc w:val="center"/>
              <w:rPr>
                <w:rFonts w:hint="eastAsia" w:ascii="宋体" w:hAnsi="宋体" w:eastAsia="宋体" w:cs="宋体"/>
                <w:b/>
                <w:bCs/>
                <w:i w:val="0"/>
                <w:iCs w:val="0"/>
                <w:color w:val="000000"/>
                <w:sz w:val="22"/>
                <w:szCs w:val="22"/>
                <w:u w:val="none"/>
              </w:rPr>
            </w:pPr>
          </w:p>
        </w:tc>
        <w:tc>
          <w:tcPr>
            <w:tcW w:w="96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AEF2F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61E964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3869"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4B04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08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DB4FAB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5545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1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E47220">
            <w:pPr>
              <w:jc w:val="center"/>
              <w:rPr>
                <w:rFonts w:hint="eastAsia" w:ascii="宋体" w:hAnsi="宋体" w:eastAsia="宋体" w:cs="宋体"/>
                <w:b/>
                <w:bCs/>
                <w:i w:val="0"/>
                <w:iCs w:val="0"/>
                <w:color w:val="000000"/>
                <w:sz w:val="22"/>
                <w:szCs w:val="22"/>
                <w:u w:val="none"/>
              </w:rPr>
            </w:pPr>
          </w:p>
        </w:tc>
        <w:tc>
          <w:tcPr>
            <w:tcW w:w="160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244038D">
            <w:pPr>
              <w:jc w:val="center"/>
              <w:rPr>
                <w:rFonts w:hint="eastAsia" w:ascii="宋体" w:hAnsi="宋体" w:eastAsia="宋体" w:cs="宋体"/>
                <w:b/>
                <w:bCs/>
                <w:i w:val="0"/>
                <w:iCs w:val="0"/>
                <w:color w:val="000000"/>
                <w:sz w:val="22"/>
                <w:szCs w:val="22"/>
                <w:u w:val="none"/>
              </w:rPr>
            </w:pPr>
          </w:p>
        </w:tc>
        <w:tc>
          <w:tcPr>
            <w:tcW w:w="96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4A3F55E">
            <w:pPr>
              <w:jc w:val="center"/>
              <w:rPr>
                <w:rFonts w:hint="eastAsia" w:ascii="宋体" w:hAnsi="宋体" w:eastAsia="宋体" w:cs="宋体"/>
                <w:b/>
                <w:bCs/>
                <w:i w:val="0"/>
                <w:iCs w:val="0"/>
                <w:color w:val="000000"/>
                <w:sz w:val="22"/>
                <w:szCs w:val="22"/>
                <w:u w:val="none"/>
              </w:rPr>
            </w:pPr>
          </w:p>
        </w:tc>
        <w:tc>
          <w:tcPr>
            <w:tcW w:w="65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2C3DB7A">
            <w:pPr>
              <w:jc w:val="center"/>
              <w:rPr>
                <w:rFonts w:hint="eastAsia" w:ascii="宋体" w:hAnsi="宋体" w:eastAsia="宋体" w:cs="宋体"/>
                <w:b/>
                <w:bCs/>
                <w:i w:val="0"/>
                <w:iCs w:val="0"/>
                <w:color w:val="000000"/>
                <w:sz w:val="22"/>
                <w:szCs w:val="22"/>
                <w:u w:val="none"/>
              </w:rPr>
            </w:pPr>
          </w:p>
        </w:tc>
        <w:tc>
          <w:tcPr>
            <w:tcW w:w="87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59C1C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31"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6F632E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5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1B8FF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08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096BD6">
            <w:pPr>
              <w:jc w:val="center"/>
              <w:rPr>
                <w:rFonts w:hint="eastAsia" w:ascii="宋体" w:hAnsi="宋体" w:eastAsia="宋体" w:cs="宋体"/>
                <w:b/>
                <w:bCs/>
                <w:i w:val="0"/>
                <w:iCs w:val="0"/>
                <w:color w:val="000000"/>
                <w:sz w:val="22"/>
                <w:szCs w:val="22"/>
                <w:u w:val="none"/>
              </w:rPr>
            </w:pPr>
          </w:p>
        </w:tc>
      </w:tr>
      <w:tr w14:paraId="6F04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9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3F1F60">
            <w:pPr>
              <w:jc w:val="center"/>
              <w:rPr>
                <w:rFonts w:hint="eastAsia" w:ascii="宋体" w:hAnsi="宋体" w:eastAsia="宋体" w:cs="宋体"/>
                <w:b/>
                <w:bCs/>
                <w:i w:val="0"/>
                <w:iCs w:val="0"/>
                <w:color w:val="000000"/>
                <w:sz w:val="22"/>
                <w:szCs w:val="22"/>
                <w:u w:val="none"/>
              </w:rPr>
            </w:pPr>
          </w:p>
        </w:tc>
        <w:tc>
          <w:tcPr>
            <w:tcW w:w="16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EE6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D4FD2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21.00</w:t>
            </w:r>
          </w:p>
        </w:tc>
        <w:tc>
          <w:tcPr>
            <w:tcW w:w="65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C22C4D">
            <w:pPr>
              <w:jc w:val="right"/>
              <w:rPr>
                <w:rFonts w:hint="eastAsia" w:ascii="宋体" w:hAnsi="宋体" w:eastAsia="宋体" w:cs="宋体"/>
                <w:b/>
                <w:bCs/>
                <w:i w:val="0"/>
                <w:iCs w:val="0"/>
                <w:color w:val="000000"/>
                <w:sz w:val="22"/>
                <w:szCs w:val="22"/>
                <w:u w:val="none"/>
              </w:rPr>
            </w:pPr>
          </w:p>
        </w:tc>
        <w:tc>
          <w:tcPr>
            <w:tcW w:w="8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998E7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21.00</w:t>
            </w:r>
          </w:p>
        </w:tc>
        <w:tc>
          <w:tcPr>
            <w:tcW w:w="123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A28032">
            <w:pPr>
              <w:jc w:val="right"/>
              <w:rPr>
                <w:rFonts w:hint="eastAsia" w:ascii="宋体" w:hAnsi="宋体" w:eastAsia="宋体" w:cs="宋体"/>
                <w:b/>
                <w:bCs/>
                <w:i w:val="0"/>
                <w:iCs w:val="0"/>
                <w:color w:val="000000"/>
                <w:sz w:val="22"/>
                <w:szCs w:val="22"/>
                <w:u w:val="none"/>
              </w:rPr>
            </w:pPr>
          </w:p>
        </w:tc>
        <w:tc>
          <w:tcPr>
            <w:tcW w:w="17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2E321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21.00</w:t>
            </w:r>
          </w:p>
        </w:tc>
        <w:tc>
          <w:tcPr>
            <w:tcW w:w="10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D51C19">
            <w:pPr>
              <w:jc w:val="right"/>
              <w:rPr>
                <w:rFonts w:hint="eastAsia" w:ascii="宋体" w:hAnsi="宋体" w:eastAsia="宋体" w:cs="宋体"/>
                <w:b/>
                <w:bCs/>
                <w:i w:val="0"/>
                <w:iCs w:val="0"/>
                <w:color w:val="000000"/>
                <w:sz w:val="22"/>
                <w:szCs w:val="22"/>
                <w:u w:val="none"/>
              </w:rPr>
            </w:pPr>
          </w:p>
        </w:tc>
      </w:tr>
      <w:tr w14:paraId="2A6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9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16A61B">
            <w:pPr>
              <w:jc w:val="left"/>
              <w:rPr>
                <w:rFonts w:hint="eastAsia" w:ascii="宋体" w:hAnsi="宋体" w:eastAsia="宋体" w:cs="宋体"/>
                <w:i w:val="0"/>
                <w:iCs w:val="0"/>
                <w:color w:val="000000"/>
                <w:sz w:val="22"/>
                <w:szCs w:val="22"/>
                <w:u w:val="none"/>
              </w:rPr>
            </w:pPr>
          </w:p>
        </w:tc>
        <w:tc>
          <w:tcPr>
            <w:tcW w:w="160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F394156">
            <w:pPr>
              <w:jc w:val="left"/>
              <w:rPr>
                <w:rFonts w:hint="eastAsia" w:ascii="宋体" w:hAnsi="宋体" w:eastAsia="宋体" w:cs="宋体"/>
                <w:i w:val="0"/>
                <w:iCs w:val="0"/>
                <w:color w:val="000000"/>
                <w:sz w:val="22"/>
                <w:szCs w:val="22"/>
                <w:u w:val="none"/>
              </w:rPr>
            </w:pPr>
          </w:p>
        </w:tc>
        <w:tc>
          <w:tcPr>
            <w:tcW w:w="9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9440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65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2545A0">
            <w:pPr>
              <w:jc w:val="right"/>
              <w:rPr>
                <w:rFonts w:hint="eastAsia" w:ascii="宋体" w:hAnsi="宋体" w:eastAsia="宋体" w:cs="宋体"/>
                <w:i w:val="0"/>
                <w:iCs w:val="0"/>
                <w:color w:val="000000"/>
                <w:sz w:val="22"/>
                <w:szCs w:val="22"/>
                <w:u w:val="none"/>
              </w:rPr>
            </w:pPr>
          </w:p>
        </w:tc>
        <w:tc>
          <w:tcPr>
            <w:tcW w:w="8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B66E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23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E0BFBF">
            <w:pPr>
              <w:jc w:val="right"/>
              <w:rPr>
                <w:rFonts w:hint="eastAsia" w:ascii="宋体" w:hAnsi="宋体" w:eastAsia="宋体" w:cs="宋体"/>
                <w:i w:val="0"/>
                <w:iCs w:val="0"/>
                <w:color w:val="000000"/>
                <w:sz w:val="22"/>
                <w:szCs w:val="22"/>
                <w:u w:val="none"/>
              </w:rPr>
            </w:pPr>
          </w:p>
        </w:tc>
        <w:tc>
          <w:tcPr>
            <w:tcW w:w="175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33BF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0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AFDA42">
            <w:pPr>
              <w:jc w:val="right"/>
              <w:rPr>
                <w:rFonts w:hint="eastAsia" w:ascii="宋体" w:hAnsi="宋体" w:eastAsia="宋体" w:cs="宋体"/>
                <w:i w:val="0"/>
                <w:iCs w:val="0"/>
                <w:color w:val="000000"/>
                <w:sz w:val="22"/>
                <w:szCs w:val="22"/>
                <w:u w:val="none"/>
              </w:rPr>
            </w:pPr>
          </w:p>
        </w:tc>
      </w:tr>
      <w:tr w14:paraId="05FA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9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CE0B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501005</w:t>
            </w:r>
          </w:p>
        </w:tc>
        <w:tc>
          <w:tcPr>
            <w:tcW w:w="160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55F3B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峨边彝族自治县人民医院</w:t>
            </w:r>
          </w:p>
        </w:tc>
        <w:tc>
          <w:tcPr>
            <w:tcW w:w="96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AFCE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65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215C46">
            <w:pPr>
              <w:jc w:val="right"/>
              <w:rPr>
                <w:rFonts w:hint="eastAsia" w:ascii="宋体" w:hAnsi="宋体" w:eastAsia="宋体" w:cs="宋体"/>
                <w:i w:val="0"/>
                <w:iCs w:val="0"/>
                <w:color w:val="000000"/>
                <w:sz w:val="22"/>
                <w:szCs w:val="22"/>
                <w:u w:val="none"/>
              </w:rPr>
            </w:pPr>
          </w:p>
        </w:tc>
        <w:tc>
          <w:tcPr>
            <w:tcW w:w="8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A2A7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23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CA7787">
            <w:pPr>
              <w:jc w:val="right"/>
              <w:rPr>
                <w:rFonts w:hint="eastAsia" w:ascii="宋体" w:hAnsi="宋体" w:eastAsia="宋体" w:cs="宋体"/>
                <w:i w:val="0"/>
                <w:iCs w:val="0"/>
                <w:color w:val="000000"/>
                <w:sz w:val="22"/>
                <w:szCs w:val="22"/>
                <w:u w:val="none"/>
              </w:rPr>
            </w:pPr>
          </w:p>
        </w:tc>
        <w:tc>
          <w:tcPr>
            <w:tcW w:w="175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C4AF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0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EA1D06">
            <w:pPr>
              <w:jc w:val="right"/>
              <w:rPr>
                <w:rFonts w:hint="eastAsia" w:ascii="宋体" w:hAnsi="宋体" w:eastAsia="宋体" w:cs="宋体"/>
                <w:i w:val="0"/>
                <w:iCs w:val="0"/>
                <w:color w:val="000000"/>
                <w:sz w:val="22"/>
                <w:szCs w:val="22"/>
                <w:u w:val="none"/>
              </w:rPr>
            </w:pPr>
          </w:p>
        </w:tc>
      </w:tr>
    </w:tbl>
    <w:p w14:paraId="22D0CE4A">
      <w:pPr>
        <w:spacing w:line="600" w:lineRule="exact"/>
        <w:ind w:left="0" w:leftChars="0" w:firstLine="0" w:firstLineChars="0"/>
        <w:rPr>
          <w:rFonts w:hint="default" w:ascii="仿宋_GB2312" w:hAnsi="仿宋_GB2312" w:eastAsia="仿宋_GB2312" w:cs="仿宋_GB2312"/>
          <w:sz w:val="32"/>
          <w:szCs w:val="32"/>
          <w:lang w:val="en-US" w:eastAsia="zh-CN"/>
        </w:rPr>
      </w:pPr>
    </w:p>
    <w:p w14:paraId="32BE3A1B">
      <w:pPr>
        <w:spacing w:line="600" w:lineRule="exact"/>
        <w:ind w:left="0" w:leftChars="0" w:firstLine="0" w:firstLineChars="0"/>
        <w:rPr>
          <w:rFonts w:hint="default" w:ascii="仿宋_GB2312" w:hAnsi="仿宋_GB2312" w:eastAsia="仿宋_GB2312" w:cs="仿宋_GB2312"/>
          <w:sz w:val="32"/>
          <w:szCs w:val="32"/>
          <w:lang w:val="en-US" w:eastAsia="zh-CN"/>
        </w:rPr>
      </w:pPr>
    </w:p>
    <w:p w14:paraId="4D05DC36">
      <w:pPr>
        <w:rPr>
          <w:szCs w:val="32"/>
        </w:rPr>
      </w:pPr>
    </w:p>
    <w:p w14:paraId="7F844F94">
      <w:pPr>
        <w:pStyle w:val="4"/>
        <w:bidi w:val="0"/>
      </w:pPr>
      <w:r>
        <w:t>十、政府性基金预算支出表</w:t>
      </w:r>
    </w:p>
    <w:tbl>
      <w:tblPr>
        <w:tblStyle w:val="13"/>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20"/>
        <w:gridCol w:w="922"/>
        <w:gridCol w:w="941"/>
        <w:gridCol w:w="1814"/>
        <w:gridCol w:w="799"/>
        <w:gridCol w:w="1207"/>
        <w:gridCol w:w="1477"/>
      </w:tblGrid>
      <w:tr w14:paraId="48AF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7E1FF4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14:paraId="4A34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65" w:type="pct"/>
            <w:gridSpan w:val="5"/>
            <w:tcBorders>
              <w:top w:val="single" w:color="FFFFFF" w:sz="4" w:space="0"/>
              <w:left w:val="single" w:color="FFFFFF" w:sz="4" w:space="0"/>
              <w:bottom w:val="nil"/>
              <w:right w:val="single" w:color="FFFFFF" w:sz="4" w:space="0"/>
            </w:tcBorders>
            <w:shd w:val="clear" w:color="auto" w:fill="auto"/>
            <w:noWrap/>
            <w:vAlign w:val="center"/>
          </w:tcPr>
          <w:p w14:paraId="08C4E5B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443" w:type="pct"/>
            <w:tcBorders>
              <w:top w:val="single" w:color="FFFFFF" w:sz="4" w:space="0"/>
              <w:left w:val="single" w:color="FFFFFF" w:sz="4" w:space="0"/>
              <w:bottom w:val="nil"/>
              <w:right w:val="single" w:color="FFFFFF" w:sz="4" w:space="0"/>
            </w:tcBorders>
            <w:shd w:val="clear" w:color="auto" w:fill="auto"/>
            <w:noWrap/>
            <w:vAlign w:val="center"/>
          </w:tcPr>
          <w:p w14:paraId="16E30D4B">
            <w:pPr>
              <w:rPr>
                <w:rFonts w:hint="eastAsia" w:ascii="宋体" w:hAnsi="宋体" w:eastAsia="宋体" w:cs="宋体"/>
                <w:i w:val="0"/>
                <w:iCs w:val="0"/>
                <w:color w:val="000000"/>
                <w:sz w:val="18"/>
                <w:szCs w:val="18"/>
                <w:u w:val="none"/>
              </w:rPr>
            </w:pPr>
          </w:p>
        </w:tc>
        <w:tc>
          <w:tcPr>
            <w:tcW w:w="1491" w:type="pct"/>
            <w:gridSpan w:val="2"/>
            <w:tcBorders>
              <w:top w:val="single" w:color="FFFFFF" w:sz="4" w:space="0"/>
              <w:left w:val="single" w:color="FFFFFF" w:sz="4" w:space="0"/>
              <w:bottom w:val="nil"/>
              <w:right w:val="single" w:color="FFFFFF" w:sz="4" w:space="0"/>
            </w:tcBorders>
            <w:shd w:val="clear" w:color="auto" w:fill="auto"/>
            <w:noWrap/>
            <w:vAlign w:val="center"/>
          </w:tcPr>
          <w:p w14:paraId="67DA3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41E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65"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2A57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935"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0E4B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7363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534"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91E05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2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1AFB16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007"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EDB4B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443"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094DB5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70"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98A893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基本</w:t>
            </w:r>
          </w:p>
          <w:p w14:paraId="3948CF4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c>
          <w:tcPr>
            <w:tcW w:w="820"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A70864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1B4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11"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BE3C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11"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2F1D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12"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BAD7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2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484BC4E">
            <w:pPr>
              <w:jc w:val="center"/>
              <w:rPr>
                <w:rFonts w:hint="eastAsia" w:ascii="宋体" w:hAnsi="宋体" w:eastAsia="宋体" w:cs="宋体"/>
                <w:b/>
                <w:bCs/>
                <w:i w:val="0"/>
                <w:iCs w:val="0"/>
                <w:color w:val="000000"/>
                <w:sz w:val="22"/>
                <w:szCs w:val="22"/>
                <w:u w:val="none"/>
              </w:rPr>
            </w:pPr>
          </w:p>
        </w:tc>
        <w:tc>
          <w:tcPr>
            <w:tcW w:w="1007"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C0BAA5E">
            <w:pPr>
              <w:jc w:val="center"/>
              <w:rPr>
                <w:rFonts w:hint="eastAsia" w:ascii="宋体" w:hAnsi="宋体" w:eastAsia="宋体" w:cs="宋体"/>
                <w:b/>
                <w:bCs/>
                <w:i w:val="0"/>
                <w:iCs w:val="0"/>
                <w:color w:val="000000"/>
                <w:sz w:val="22"/>
                <w:szCs w:val="22"/>
                <w:u w:val="none"/>
              </w:rPr>
            </w:pPr>
          </w:p>
        </w:tc>
        <w:tc>
          <w:tcPr>
            <w:tcW w:w="44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C853739">
            <w:pPr>
              <w:jc w:val="center"/>
              <w:rPr>
                <w:rFonts w:hint="eastAsia" w:ascii="宋体" w:hAnsi="宋体" w:eastAsia="宋体" w:cs="宋体"/>
                <w:b/>
                <w:bCs/>
                <w:i w:val="0"/>
                <w:iCs w:val="0"/>
                <w:color w:val="000000"/>
                <w:sz w:val="22"/>
                <w:szCs w:val="22"/>
                <w:u w:val="none"/>
              </w:rPr>
            </w:pPr>
          </w:p>
        </w:tc>
        <w:tc>
          <w:tcPr>
            <w:tcW w:w="670"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1DBD77">
            <w:pPr>
              <w:jc w:val="center"/>
              <w:rPr>
                <w:rFonts w:hint="eastAsia" w:ascii="宋体" w:hAnsi="宋体" w:eastAsia="宋体" w:cs="宋体"/>
                <w:b/>
                <w:bCs/>
                <w:i w:val="0"/>
                <w:iCs w:val="0"/>
                <w:color w:val="000000"/>
                <w:sz w:val="22"/>
                <w:szCs w:val="22"/>
                <w:u w:val="none"/>
              </w:rPr>
            </w:pPr>
          </w:p>
        </w:tc>
        <w:tc>
          <w:tcPr>
            <w:tcW w:w="820"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EC8665F">
            <w:pPr>
              <w:jc w:val="center"/>
              <w:rPr>
                <w:rFonts w:hint="eastAsia" w:ascii="宋体" w:hAnsi="宋体" w:eastAsia="宋体" w:cs="宋体"/>
                <w:b/>
                <w:bCs/>
                <w:i w:val="0"/>
                <w:iCs w:val="0"/>
                <w:color w:val="000000"/>
                <w:sz w:val="22"/>
                <w:szCs w:val="22"/>
                <w:u w:val="none"/>
              </w:rPr>
            </w:pPr>
          </w:p>
        </w:tc>
      </w:tr>
      <w:tr w14:paraId="33ED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84A9CC">
            <w:pPr>
              <w:jc w:val="center"/>
              <w:rPr>
                <w:rFonts w:hint="eastAsia" w:ascii="宋体" w:hAnsi="宋体" w:eastAsia="宋体" w:cs="宋体"/>
                <w:b/>
                <w:bCs/>
                <w:i w:val="0"/>
                <w:iCs w:val="0"/>
                <w:color w:val="000000"/>
                <w:sz w:val="22"/>
                <w:szCs w:val="22"/>
                <w:u w:val="none"/>
              </w:rPr>
            </w:pPr>
          </w:p>
        </w:tc>
        <w:tc>
          <w:tcPr>
            <w:tcW w:w="51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299635">
            <w:pPr>
              <w:jc w:val="center"/>
              <w:rPr>
                <w:rFonts w:hint="eastAsia" w:ascii="宋体" w:hAnsi="宋体" w:eastAsia="宋体" w:cs="宋体"/>
                <w:b/>
                <w:bCs/>
                <w:i w:val="0"/>
                <w:iCs w:val="0"/>
                <w:color w:val="000000"/>
                <w:sz w:val="22"/>
                <w:szCs w:val="22"/>
                <w:u w:val="none"/>
              </w:rPr>
            </w:pPr>
          </w:p>
        </w:tc>
        <w:tc>
          <w:tcPr>
            <w:tcW w:w="51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78ECF1">
            <w:pPr>
              <w:jc w:val="center"/>
              <w:rPr>
                <w:rFonts w:hint="eastAsia" w:ascii="宋体" w:hAnsi="宋体" w:eastAsia="宋体" w:cs="宋体"/>
                <w:b/>
                <w:bCs/>
                <w:i w:val="0"/>
                <w:iCs w:val="0"/>
                <w:color w:val="000000"/>
                <w:sz w:val="22"/>
                <w:szCs w:val="22"/>
                <w:u w:val="none"/>
              </w:rPr>
            </w:pPr>
          </w:p>
        </w:tc>
        <w:tc>
          <w:tcPr>
            <w:tcW w:w="5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098E0F">
            <w:pPr>
              <w:jc w:val="center"/>
              <w:rPr>
                <w:rFonts w:hint="eastAsia" w:ascii="宋体" w:hAnsi="宋体" w:eastAsia="宋体" w:cs="宋体"/>
                <w:b/>
                <w:bCs/>
                <w:i w:val="0"/>
                <w:iCs w:val="0"/>
                <w:color w:val="000000"/>
                <w:sz w:val="22"/>
                <w:szCs w:val="22"/>
                <w:u w:val="none"/>
              </w:rPr>
            </w:pPr>
          </w:p>
        </w:tc>
        <w:tc>
          <w:tcPr>
            <w:tcW w:w="100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43DAB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4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CF45FA">
            <w:pPr>
              <w:jc w:val="right"/>
              <w:rPr>
                <w:rFonts w:hint="eastAsia" w:ascii="宋体" w:hAnsi="宋体" w:eastAsia="宋体" w:cs="宋体"/>
                <w:b/>
                <w:bCs/>
                <w:i w:val="0"/>
                <w:iCs w:val="0"/>
                <w:color w:val="000000"/>
                <w:sz w:val="22"/>
                <w:szCs w:val="22"/>
                <w:u w:val="none"/>
              </w:rPr>
            </w:pPr>
          </w:p>
        </w:tc>
        <w:tc>
          <w:tcPr>
            <w:tcW w:w="67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34D64C">
            <w:pPr>
              <w:jc w:val="right"/>
              <w:rPr>
                <w:rFonts w:hint="eastAsia" w:ascii="宋体" w:hAnsi="宋体" w:eastAsia="宋体" w:cs="宋体"/>
                <w:b/>
                <w:bCs/>
                <w:i w:val="0"/>
                <w:iCs w:val="0"/>
                <w:color w:val="000000"/>
                <w:sz w:val="22"/>
                <w:szCs w:val="22"/>
                <w:u w:val="none"/>
              </w:rPr>
            </w:pPr>
          </w:p>
        </w:tc>
        <w:tc>
          <w:tcPr>
            <w:tcW w:w="8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34E1C6">
            <w:pPr>
              <w:jc w:val="right"/>
              <w:rPr>
                <w:rFonts w:hint="eastAsia" w:ascii="宋体" w:hAnsi="宋体" w:eastAsia="宋体" w:cs="宋体"/>
                <w:b/>
                <w:bCs/>
                <w:i w:val="0"/>
                <w:iCs w:val="0"/>
                <w:color w:val="000000"/>
                <w:sz w:val="22"/>
                <w:szCs w:val="22"/>
                <w:u w:val="none"/>
              </w:rPr>
            </w:pPr>
          </w:p>
        </w:tc>
      </w:tr>
      <w:tr w14:paraId="6D3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0D052C">
            <w:pPr>
              <w:jc w:val="left"/>
              <w:rPr>
                <w:rFonts w:hint="eastAsia" w:ascii="宋体" w:hAnsi="宋体" w:eastAsia="宋体" w:cs="宋体"/>
                <w:i w:val="0"/>
                <w:iCs w:val="0"/>
                <w:color w:val="000000"/>
                <w:sz w:val="22"/>
                <w:szCs w:val="22"/>
                <w:u w:val="none"/>
              </w:rPr>
            </w:pPr>
          </w:p>
        </w:tc>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039272">
            <w:pPr>
              <w:jc w:val="left"/>
              <w:rPr>
                <w:rFonts w:hint="eastAsia" w:ascii="宋体" w:hAnsi="宋体" w:eastAsia="宋体" w:cs="宋体"/>
                <w:i w:val="0"/>
                <w:iCs w:val="0"/>
                <w:color w:val="000000"/>
                <w:sz w:val="22"/>
                <w:szCs w:val="22"/>
                <w:u w:val="none"/>
              </w:rPr>
            </w:pPr>
          </w:p>
        </w:tc>
        <w:tc>
          <w:tcPr>
            <w:tcW w:w="51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077715">
            <w:pPr>
              <w:jc w:val="left"/>
              <w:rPr>
                <w:rFonts w:hint="eastAsia" w:ascii="宋体" w:hAnsi="宋体" w:eastAsia="宋体" w:cs="宋体"/>
                <w:i w:val="0"/>
                <w:iCs w:val="0"/>
                <w:color w:val="000000"/>
                <w:sz w:val="22"/>
                <w:szCs w:val="22"/>
                <w:u w:val="none"/>
              </w:rPr>
            </w:pPr>
          </w:p>
        </w:tc>
        <w:tc>
          <w:tcPr>
            <w:tcW w:w="5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112DF4">
            <w:pPr>
              <w:jc w:val="left"/>
              <w:rPr>
                <w:rFonts w:hint="eastAsia" w:ascii="宋体" w:hAnsi="宋体" w:eastAsia="宋体" w:cs="宋体"/>
                <w:i w:val="0"/>
                <w:iCs w:val="0"/>
                <w:color w:val="000000"/>
                <w:sz w:val="22"/>
                <w:szCs w:val="22"/>
                <w:u w:val="none"/>
              </w:rPr>
            </w:pPr>
          </w:p>
        </w:tc>
        <w:tc>
          <w:tcPr>
            <w:tcW w:w="100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41E117C">
            <w:pPr>
              <w:jc w:val="left"/>
              <w:rPr>
                <w:rFonts w:hint="eastAsia" w:ascii="宋体" w:hAnsi="宋体" w:eastAsia="宋体" w:cs="宋体"/>
                <w:i w:val="0"/>
                <w:iCs w:val="0"/>
                <w:color w:val="000000"/>
                <w:sz w:val="22"/>
                <w:szCs w:val="22"/>
                <w:u w:val="none"/>
              </w:rPr>
            </w:pPr>
          </w:p>
        </w:tc>
        <w:tc>
          <w:tcPr>
            <w:tcW w:w="44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2F10FC">
            <w:pPr>
              <w:jc w:val="right"/>
              <w:rPr>
                <w:rFonts w:hint="eastAsia" w:ascii="宋体" w:hAnsi="宋体" w:eastAsia="宋体" w:cs="宋体"/>
                <w:i w:val="0"/>
                <w:iCs w:val="0"/>
                <w:color w:val="000000"/>
                <w:sz w:val="22"/>
                <w:szCs w:val="22"/>
                <w:u w:val="none"/>
              </w:rPr>
            </w:pPr>
          </w:p>
        </w:tc>
        <w:tc>
          <w:tcPr>
            <w:tcW w:w="67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95E7AF">
            <w:pPr>
              <w:jc w:val="right"/>
              <w:rPr>
                <w:rFonts w:hint="eastAsia" w:ascii="宋体" w:hAnsi="宋体" w:eastAsia="宋体" w:cs="宋体"/>
                <w:i w:val="0"/>
                <w:iCs w:val="0"/>
                <w:color w:val="000000"/>
                <w:sz w:val="22"/>
                <w:szCs w:val="22"/>
                <w:u w:val="none"/>
              </w:rPr>
            </w:pPr>
          </w:p>
        </w:tc>
        <w:tc>
          <w:tcPr>
            <w:tcW w:w="8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22B3A9">
            <w:pPr>
              <w:jc w:val="right"/>
              <w:rPr>
                <w:rFonts w:hint="eastAsia" w:ascii="宋体" w:hAnsi="宋体" w:eastAsia="宋体" w:cs="宋体"/>
                <w:i w:val="0"/>
                <w:iCs w:val="0"/>
                <w:color w:val="000000"/>
                <w:sz w:val="22"/>
                <w:szCs w:val="22"/>
                <w:u w:val="none"/>
              </w:rPr>
            </w:pPr>
          </w:p>
        </w:tc>
      </w:tr>
      <w:tr w14:paraId="3F9C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33C0C3">
            <w:pPr>
              <w:jc w:val="left"/>
              <w:rPr>
                <w:rFonts w:hint="eastAsia" w:ascii="宋体" w:hAnsi="宋体" w:eastAsia="宋体" w:cs="宋体"/>
                <w:i w:val="0"/>
                <w:iCs w:val="0"/>
                <w:color w:val="000000"/>
                <w:sz w:val="22"/>
                <w:szCs w:val="22"/>
                <w:u w:val="none"/>
              </w:rPr>
            </w:pPr>
          </w:p>
        </w:tc>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D3DA09">
            <w:pPr>
              <w:jc w:val="left"/>
              <w:rPr>
                <w:rFonts w:hint="eastAsia" w:ascii="宋体" w:hAnsi="宋体" w:eastAsia="宋体" w:cs="宋体"/>
                <w:i w:val="0"/>
                <w:iCs w:val="0"/>
                <w:color w:val="000000"/>
                <w:sz w:val="22"/>
                <w:szCs w:val="22"/>
                <w:u w:val="none"/>
              </w:rPr>
            </w:pPr>
          </w:p>
        </w:tc>
        <w:tc>
          <w:tcPr>
            <w:tcW w:w="51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D1EF29">
            <w:pPr>
              <w:jc w:val="left"/>
              <w:rPr>
                <w:rFonts w:hint="eastAsia" w:ascii="宋体" w:hAnsi="宋体" w:eastAsia="宋体" w:cs="宋体"/>
                <w:i w:val="0"/>
                <w:iCs w:val="0"/>
                <w:color w:val="000000"/>
                <w:sz w:val="22"/>
                <w:szCs w:val="22"/>
                <w:u w:val="none"/>
              </w:rPr>
            </w:pPr>
          </w:p>
        </w:tc>
        <w:tc>
          <w:tcPr>
            <w:tcW w:w="5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064596">
            <w:pPr>
              <w:jc w:val="left"/>
              <w:rPr>
                <w:rFonts w:hint="eastAsia" w:ascii="宋体" w:hAnsi="宋体" w:eastAsia="宋体" w:cs="宋体"/>
                <w:i w:val="0"/>
                <w:iCs w:val="0"/>
                <w:color w:val="000000"/>
                <w:sz w:val="22"/>
                <w:szCs w:val="22"/>
                <w:u w:val="none"/>
              </w:rPr>
            </w:pPr>
          </w:p>
        </w:tc>
        <w:tc>
          <w:tcPr>
            <w:tcW w:w="100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7246C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此表无数据</w:t>
            </w:r>
          </w:p>
        </w:tc>
        <w:tc>
          <w:tcPr>
            <w:tcW w:w="44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2E42D5">
            <w:pPr>
              <w:jc w:val="right"/>
              <w:rPr>
                <w:rFonts w:hint="eastAsia" w:ascii="宋体" w:hAnsi="宋体" w:eastAsia="宋体" w:cs="宋体"/>
                <w:i w:val="0"/>
                <w:iCs w:val="0"/>
                <w:color w:val="000000"/>
                <w:sz w:val="22"/>
                <w:szCs w:val="22"/>
                <w:u w:val="none"/>
              </w:rPr>
            </w:pPr>
          </w:p>
        </w:tc>
        <w:tc>
          <w:tcPr>
            <w:tcW w:w="67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6D2421">
            <w:pPr>
              <w:jc w:val="right"/>
              <w:rPr>
                <w:rFonts w:hint="eastAsia" w:ascii="宋体" w:hAnsi="宋体" w:eastAsia="宋体" w:cs="宋体"/>
                <w:i w:val="0"/>
                <w:iCs w:val="0"/>
                <w:color w:val="000000"/>
                <w:sz w:val="22"/>
                <w:szCs w:val="22"/>
                <w:u w:val="none"/>
              </w:rPr>
            </w:pPr>
          </w:p>
        </w:tc>
        <w:tc>
          <w:tcPr>
            <w:tcW w:w="8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536345">
            <w:pPr>
              <w:jc w:val="right"/>
              <w:rPr>
                <w:rFonts w:hint="eastAsia" w:ascii="宋体" w:hAnsi="宋体" w:eastAsia="宋体" w:cs="宋体"/>
                <w:i w:val="0"/>
                <w:iCs w:val="0"/>
                <w:color w:val="000000"/>
                <w:sz w:val="22"/>
                <w:szCs w:val="22"/>
                <w:u w:val="none"/>
              </w:rPr>
            </w:pPr>
          </w:p>
        </w:tc>
      </w:tr>
      <w:tr w14:paraId="58BE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53F7B0">
            <w:pPr>
              <w:jc w:val="left"/>
              <w:rPr>
                <w:rFonts w:hint="eastAsia" w:ascii="宋体" w:hAnsi="宋体" w:eastAsia="宋体" w:cs="宋体"/>
                <w:i w:val="0"/>
                <w:iCs w:val="0"/>
                <w:color w:val="000000"/>
                <w:sz w:val="22"/>
                <w:szCs w:val="22"/>
                <w:u w:val="none"/>
              </w:rPr>
            </w:pPr>
          </w:p>
        </w:tc>
        <w:tc>
          <w:tcPr>
            <w:tcW w:w="51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CDDA6C">
            <w:pPr>
              <w:jc w:val="left"/>
              <w:rPr>
                <w:rFonts w:hint="eastAsia" w:ascii="宋体" w:hAnsi="宋体" w:eastAsia="宋体" w:cs="宋体"/>
                <w:i w:val="0"/>
                <w:iCs w:val="0"/>
                <w:color w:val="000000"/>
                <w:sz w:val="22"/>
                <w:szCs w:val="22"/>
                <w:u w:val="none"/>
              </w:rPr>
            </w:pPr>
          </w:p>
        </w:tc>
        <w:tc>
          <w:tcPr>
            <w:tcW w:w="51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96F058">
            <w:pPr>
              <w:jc w:val="left"/>
              <w:rPr>
                <w:rFonts w:hint="eastAsia" w:ascii="宋体" w:hAnsi="宋体" w:eastAsia="宋体" w:cs="宋体"/>
                <w:i w:val="0"/>
                <w:iCs w:val="0"/>
                <w:color w:val="000000"/>
                <w:sz w:val="22"/>
                <w:szCs w:val="22"/>
                <w:u w:val="none"/>
              </w:rPr>
            </w:pPr>
          </w:p>
        </w:tc>
        <w:tc>
          <w:tcPr>
            <w:tcW w:w="5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E07D8F">
            <w:pPr>
              <w:jc w:val="left"/>
              <w:rPr>
                <w:rFonts w:hint="eastAsia" w:ascii="宋体" w:hAnsi="宋体" w:eastAsia="宋体" w:cs="宋体"/>
                <w:i w:val="0"/>
                <w:iCs w:val="0"/>
                <w:color w:val="000000"/>
                <w:sz w:val="22"/>
                <w:szCs w:val="22"/>
                <w:u w:val="none"/>
              </w:rPr>
            </w:pPr>
          </w:p>
        </w:tc>
        <w:tc>
          <w:tcPr>
            <w:tcW w:w="100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F2E4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44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CEE987">
            <w:pPr>
              <w:jc w:val="right"/>
              <w:rPr>
                <w:rFonts w:hint="eastAsia" w:ascii="宋体" w:hAnsi="宋体" w:eastAsia="宋体" w:cs="宋体"/>
                <w:i w:val="0"/>
                <w:iCs w:val="0"/>
                <w:color w:val="000000"/>
                <w:sz w:val="22"/>
                <w:szCs w:val="22"/>
                <w:u w:val="none"/>
              </w:rPr>
            </w:pPr>
          </w:p>
        </w:tc>
        <w:tc>
          <w:tcPr>
            <w:tcW w:w="6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C74F7E">
            <w:pPr>
              <w:jc w:val="right"/>
              <w:rPr>
                <w:rFonts w:hint="eastAsia" w:ascii="宋体" w:hAnsi="宋体" w:eastAsia="宋体" w:cs="宋体"/>
                <w:i w:val="0"/>
                <w:iCs w:val="0"/>
                <w:color w:val="000000"/>
                <w:sz w:val="22"/>
                <w:szCs w:val="22"/>
                <w:u w:val="none"/>
              </w:rPr>
            </w:pPr>
          </w:p>
        </w:tc>
        <w:tc>
          <w:tcPr>
            <w:tcW w:w="82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9C7672">
            <w:pPr>
              <w:jc w:val="right"/>
              <w:rPr>
                <w:rFonts w:hint="eastAsia" w:ascii="宋体" w:hAnsi="宋体" w:eastAsia="宋体" w:cs="宋体"/>
                <w:i w:val="0"/>
                <w:iCs w:val="0"/>
                <w:color w:val="000000"/>
                <w:sz w:val="22"/>
                <w:szCs w:val="22"/>
                <w:u w:val="none"/>
              </w:rPr>
            </w:pPr>
          </w:p>
        </w:tc>
      </w:tr>
    </w:tbl>
    <w:p w14:paraId="3A546918">
      <w:pPr>
        <w:spacing w:line="600" w:lineRule="exact"/>
        <w:ind w:left="0" w:leftChars="0" w:firstLine="0" w:firstLineChars="0"/>
        <w:rPr>
          <w:rFonts w:hint="default" w:ascii="仿宋_GB2312" w:hAnsi="仿宋_GB2312" w:eastAsia="仿宋_GB2312" w:cs="仿宋_GB2312"/>
          <w:sz w:val="32"/>
          <w:szCs w:val="32"/>
          <w:lang w:val="en-US" w:eastAsia="zh-CN"/>
        </w:rPr>
      </w:pPr>
    </w:p>
    <w:p w14:paraId="58C8B727">
      <w:pPr>
        <w:pStyle w:val="4"/>
        <w:bidi w:val="0"/>
        <w:rPr>
          <w:rFonts w:hint="default"/>
          <w:lang w:val="en-US" w:eastAsia="zh-CN"/>
        </w:rPr>
      </w:pPr>
      <w:r>
        <w:rPr>
          <w:rFonts w:hint="eastAsia"/>
          <w:lang w:val="en-US" w:eastAsia="zh-CN"/>
        </w:rPr>
        <w:t>十一、</w:t>
      </w:r>
      <w:r>
        <w:t>政府性基金预算“三公”经费支出预算表</w:t>
      </w:r>
    </w:p>
    <w:tbl>
      <w:tblPr>
        <w:tblStyle w:val="13"/>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324"/>
        <w:gridCol w:w="675"/>
        <w:gridCol w:w="892"/>
        <w:gridCol w:w="798"/>
        <w:gridCol w:w="1773"/>
        <w:gridCol w:w="1277"/>
        <w:gridCol w:w="1129"/>
      </w:tblGrid>
      <w:tr w14:paraId="64D0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98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C6060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6A02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003" w:type="dxa"/>
            <w:gridSpan w:val="4"/>
            <w:tcBorders>
              <w:top w:val="single" w:color="FFFFFF" w:sz="4" w:space="0"/>
              <w:left w:val="single" w:color="FFFFFF" w:sz="4" w:space="0"/>
              <w:bottom w:val="nil"/>
              <w:right w:val="single" w:color="FFFFFF" w:sz="4" w:space="0"/>
            </w:tcBorders>
            <w:shd w:val="clear" w:color="auto" w:fill="auto"/>
            <w:noWrap/>
            <w:vAlign w:val="center"/>
          </w:tcPr>
          <w:p w14:paraId="04FFDD1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798" w:type="dxa"/>
            <w:tcBorders>
              <w:top w:val="single" w:color="FFFFFF" w:sz="4" w:space="0"/>
              <w:left w:val="single" w:color="FFFFFF" w:sz="4" w:space="0"/>
              <w:bottom w:val="nil"/>
              <w:right w:val="single" w:color="FFFFFF" w:sz="4" w:space="0"/>
            </w:tcBorders>
            <w:shd w:val="clear" w:color="auto" w:fill="auto"/>
            <w:noWrap/>
            <w:vAlign w:val="center"/>
          </w:tcPr>
          <w:p w14:paraId="7170C479">
            <w:pPr>
              <w:jc w:val="center"/>
              <w:rPr>
                <w:rFonts w:hint="eastAsia" w:ascii="宋体" w:hAnsi="宋体" w:eastAsia="宋体" w:cs="宋体"/>
                <w:i w:val="0"/>
                <w:iCs w:val="0"/>
                <w:color w:val="000000"/>
                <w:sz w:val="22"/>
                <w:szCs w:val="22"/>
                <w:u w:val="none"/>
              </w:rPr>
            </w:pPr>
          </w:p>
        </w:tc>
        <w:tc>
          <w:tcPr>
            <w:tcW w:w="1773" w:type="dxa"/>
            <w:tcBorders>
              <w:top w:val="single" w:color="FFFFFF" w:sz="4" w:space="0"/>
              <w:left w:val="single" w:color="FFFFFF" w:sz="4" w:space="0"/>
              <w:bottom w:val="nil"/>
              <w:right w:val="single" w:color="FFFFFF" w:sz="4" w:space="0"/>
            </w:tcBorders>
            <w:shd w:val="clear" w:color="auto" w:fill="auto"/>
            <w:noWrap/>
            <w:vAlign w:val="center"/>
          </w:tcPr>
          <w:p w14:paraId="43136EEA">
            <w:pPr>
              <w:jc w:val="center"/>
              <w:rPr>
                <w:rFonts w:hint="eastAsia" w:ascii="宋体" w:hAnsi="宋体" w:eastAsia="宋体" w:cs="宋体"/>
                <w:i w:val="0"/>
                <w:iCs w:val="0"/>
                <w:color w:val="000000"/>
                <w:sz w:val="22"/>
                <w:szCs w:val="22"/>
                <w:u w:val="none"/>
              </w:rPr>
            </w:pPr>
          </w:p>
        </w:tc>
        <w:tc>
          <w:tcPr>
            <w:tcW w:w="2406" w:type="dxa"/>
            <w:gridSpan w:val="2"/>
            <w:tcBorders>
              <w:top w:val="single" w:color="FFFFFF" w:sz="4" w:space="0"/>
              <w:left w:val="single" w:color="FFFFFF" w:sz="4" w:space="0"/>
              <w:bottom w:val="nil"/>
              <w:right w:val="single" w:color="FFFFFF" w:sz="4" w:space="0"/>
            </w:tcBorders>
            <w:shd w:val="clear" w:color="auto" w:fill="auto"/>
            <w:noWrap/>
            <w:vAlign w:val="center"/>
          </w:tcPr>
          <w:p w14:paraId="4C28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6F4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1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3E4316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324"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16FA24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44" w:type="dxa"/>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C77DF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9E6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1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52DE279">
            <w:pPr>
              <w:jc w:val="center"/>
              <w:rPr>
                <w:rFonts w:hint="eastAsia" w:ascii="宋体" w:hAnsi="宋体" w:eastAsia="宋体" w:cs="宋体"/>
                <w:b/>
                <w:bCs/>
                <w:i w:val="0"/>
                <w:iCs w:val="0"/>
                <w:color w:val="000000"/>
                <w:sz w:val="22"/>
                <w:szCs w:val="22"/>
                <w:u w:val="none"/>
              </w:rPr>
            </w:pPr>
          </w:p>
        </w:tc>
        <w:tc>
          <w:tcPr>
            <w:tcW w:w="132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EA899B3">
            <w:pPr>
              <w:jc w:val="center"/>
              <w:rPr>
                <w:rFonts w:hint="eastAsia" w:ascii="宋体" w:hAnsi="宋体" w:eastAsia="宋体" w:cs="宋体"/>
                <w:b/>
                <w:bCs/>
                <w:i w:val="0"/>
                <w:iCs w:val="0"/>
                <w:color w:val="000000"/>
                <w:sz w:val="22"/>
                <w:szCs w:val="22"/>
                <w:u w:val="none"/>
              </w:rPr>
            </w:pPr>
          </w:p>
        </w:tc>
        <w:tc>
          <w:tcPr>
            <w:tcW w:w="67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8A256C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859CAE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3848"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6A3E049">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12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2D34D3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6497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11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607A4B8">
            <w:pPr>
              <w:jc w:val="center"/>
              <w:rPr>
                <w:rFonts w:hint="eastAsia" w:ascii="宋体" w:hAnsi="宋体" w:eastAsia="宋体" w:cs="宋体"/>
                <w:b/>
                <w:bCs/>
                <w:i w:val="0"/>
                <w:iCs w:val="0"/>
                <w:color w:val="000000"/>
                <w:sz w:val="22"/>
                <w:szCs w:val="22"/>
                <w:u w:val="none"/>
              </w:rPr>
            </w:pPr>
          </w:p>
        </w:tc>
        <w:tc>
          <w:tcPr>
            <w:tcW w:w="132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C135AD">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87004F7">
            <w:pPr>
              <w:jc w:val="center"/>
              <w:rPr>
                <w:rFonts w:hint="eastAsia" w:ascii="宋体" w:hAnsi="宋体" w:eastAsia="宋体" w:cs="宋体"/>
                <w:b/>
                <w:bCs/>
                <w:i w:val="0"/>
                <w:iCs w:val="0"/>
                <w:color w:val="000000"/>
                <w:sz w:val="22"/>
                <w:szCs w:val="22"/>
                <w:u w:val="none"/>
              </w:rPr>
            </w:pPr>
          </w:p>
        </w:tc>
        <w:tc>
          <w:tcPr>
            <w:tcW w:w="8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F032CFF">
            <w:pPr>
              <w:jc w:val="center"/>
              <w:rPr>
                <w:rFonts w:hint="eastAsia" w:ascii="宋体" w:hAnsi="宋体" w:eastAsia="宋体" w:cs="宋体"/>
                <w:b/>
                <w:bCs/>
                <w:i w:val="0"/>
                <w:iCs w:val="0"/>
                <w:color w:val="000000"/>
                <w:sz w:val="22"/>
                <w:szCs w:val="22"/>
                <w:u w:val="none"/>
              </w:rPr>
            </w:pPr>
          </w:p>
        </w:tc>
        <w:tc>
          <w:tcPr>
            <w:tcW w:w="798"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DFF58F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7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F0ECE7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27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E7D0BB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12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E7447EB">
            <w:pPr>
              <w:jc w:val="center"/>
              <w:rPr>
                <w:rFonts w:hint="eastAsia" w:ascii="宋体" w:hAnsi="宋体" w:eastAsia="宋体" w:cs="宋体"/>
                <w:b/>
                <w:bCs/>
                <w:i w:val="0"/>
                <w:iCs w:val="0"/>
                <w:color w:val="000000"/>
                <w:sz w:val="22"/>
                <w:szCs w:val="22"/>
                <w:u w:val="none"/>
              </w:rPr>
            </w:pPr>
          </w:p>
        </w:tc>
      </w:tr>
      <w:tr w14:paraId="3D9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5F77FC">
            <w:pPr>
              <w:jc w:val="center"/>
              <w:rPr>
                <w:rFonts w:hint="eastAsia" w:ascii="宋体" w:hAnsi="宋体" w:eastAsia="宋体" w:cs="宋体"/>
                <w:b/>
                <w:bCs/>
                <w:i w:val="0"/>
                <w:iCs w:val="0"/>
                <w:color w:val="000000"/>
                <w:sz w:val="22"/>
                <w:szCs w:val="22"/>
                <w:u w:val="none"/>
              </w:rPr>
            </w:pPr>
          </w:p>
        </w:tc>
        <w:tc>
          <w:tcPr>
            <w:tcW w:w="132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00641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0236E0">
            <w:pPr>
              <w:jc w:val="right"/>
              <w:rPr>
                <w:rFonts w:hint="eastAsia" w:ascii="宋体" w:hAnsi="宋体" w:eastAsia="宋体" w:cs="宋体"/>
                <w:b/>
                <w:bCs/>
                <w:i w:val="0"/>
                <w:iCs w:val="0"/>
                <w:color w:val="000000"/>
                <w:sz w:val="22"/>
                <w:szCs w:val="22"/>
                <w:u w:val="none"/>
              </w:rPr>
            </w:pPr>
          </w:p>
        </w:tc>
        <w:tc>
          <w:tcPr>
            <w:tcW w:w="89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3A1699">
            <w:pPr>
              <w:jc w:val="right"/>
              <w:rPr>
                <w:rFonts w:hint="eastAsia" w:ascii="宋体" w:hAnsi="宋体" w:eastAsia="宋体" w:cs="宋体"/>
                <w:b/>
                <w:bCs/>
                <w:i w:val="0"/>
                <w:iCs w:val="0"/>
                <w:color w:val="000000"/>
                <w:sz w:val="22"/>
                <w:szCs w:val="22"/>
                <w:u w:val="none"/>
              </w:rPr>
            </w:pPr>
          </w:p>
        </w:tc>
        <w:tc>
          <w:tcPr>
            <w:tcW w:w="7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F8F0CB">
            <w:pPr>
              <w:jc w:val="right"/>
              <w:rPr>
                <w:rFonts w:hint="eastAsia" w:ascii="宋体" w:hAnsi="宋体" w:eastAsia="宋体" w:cs="宋体"/>
                <w:b/>
                <w:bCs/>
                <w:i w:val="0"/>
                <w:iCs w:val="0"/>
                <w:color w:val="000000"/>
                <w:sz w:val="22"/>
                <w:szCs w:val="22"/>
                <w:u w:val="none"/>
              </w:rPr>
            </w:pPr>
          </w:p>
        </w:tc>
        <w:tc>
          <w:tcPr>
            <w:tcW w:w="17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FFB45F">
            <w:pPr>
              <w:jc w:val="right"/>
              <w:rPr>
                <w:rFonts w:hint="eastAsia" w:ascii="宋体" w:hAnsi="宋体" w:eastAsia="宋体" w:cs="宋体"/>
                <w:b/>
                <w:bCs/>
                <w:i w:val="0"/>
                <w:iCs w:val="0"/>
                <w:color w:val="000000"/>
                <w:sz w:val="22"/>
                <w:szCs w:val="22"/>
                <w:u w:val="none"/>
              </w:rPr>
            </w:pPr>
          </w:p>
        </w:tc>
        <w:tc>
          <w:tcPr>
            <w:tcW w:w="12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CF9D259">
            <w:pPr>
              <w:jc w:val="right"/>
              <w:rPr>
                <w:rFonts w:hint="eastAsia" w:ascii="宋体" w:hAnsi="宋体" w:eastAsia="宋体" w:cs="宋体"/>
                <w:b/>
                <w:bCs/>
                <w:i w:val="0"/>
                <w:iCs w:val="0"/>
                <w:color w:val="000000"/>
                <w:sz w:val="22"/>
                <w:szCs w:val="22"/>
                <w:u w:val="none"/>
              </w:rPr>
            </w:pPr>
          </w:p>
        </w:tc>
        <w:tc>
          <w:tcPr>
            <w:tcW w:w="112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2E5B1C">
            <w:pPr>
              <w:jc w:val="right"/>
              <w:rPr>
                <w:rFonts w:hint="eastAsia" w:ascii="宋体" w:hAnsi="宋体" w:eastAsia="宋体" w:cs="宋体"/>
                <w:b/>
                <w:bCs/>
                <w:i w:val="0"/>
                <w:iCs w:val="0"/>
                <w:color w:val="000000"/>
                <w:sz w:val="22"/>
                <w:szCs w:val="22"/>
                <w:u w:val="none"/>
              </w:rPr>
            </w:pPr>
          </w:p>
        </w:tc>
      </w:tr>
      <w:tr w14:paraId="0CF6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1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CDEB95">
            <w:pPr>
              <w:jc w:val="left"/>
              <w:rPr>
                <w:rFonts w:hint="eastAsia" w:ascii="宋体" w:hAnsi="宋体" w:eastAsia="宋体" w:cs="宋体"/>
                <w:i w:val="0"/>
                <w:iCs w:val="0"/>
                <w:color w:val="000000"/>
                <w:sz w:val="22"/>
                <w:szCs w:val="22"/>
                <w:u w:val="none"/>
              </w:rPr>
            </w:pPr>
          </w:p>
        </w:tc>
        <w:tc>
          <w:tcPr>
            <w:tcW w:w="13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7B203BC">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此表无数据</w:t>
            </w:r>
          </w:p>
        </w:tc>
        <w:tc>
          <w:tcPr>
            <w:tcW w:w="6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FEDFE6">
            <w:pPr>
              <w:jc w:val="right"/>
              <w:rPr>
                <w:rFonts w:hint="eastAsia" w:ascii="宋体" w:hAnsi="宋体" w:eastAsia="宋体" w:cs="宋体"/>
                <w:i w:val="0"/>
                <w:iCs w:val="0"/>
                <w:color w:val="000000"/>
                <w:sz w:val="22"/>
                <w:szCs w:val="22"/>
                <w:u w:val="none"/>
              </w:rPr>
            </w:pPr>
          </w:p>
        </w:tc>
        <w:tc>
          <w:tcPr>
            <w:tcW w:w="89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52F798">
            <w:pPr>
              <w:jc w:val="right"/>
              <w:rPr>
                <w:rFonts w:hint="eastAsia" w:ascii="宋体" w:hAnsi="宋体" w:eastAsia="宋体" w:cs="宋体"/>
                <w:i w:val="0"/>
                <w:iCs w:val="0"/>
                <w:color w:val="000000"/>
                <w:sz w:val="22"/>
                <w:szCs w:val="22"/>
                <w:u w:val="none"/>
              </w:rPr>
            </w:pPr>
          </w:p>
        </w:tc>
        <w:tc>
          <w:tcPr>
            <w:tcW w:w="7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559838">
            <w:pPr>
              <w:jc w:val="right"/>
              <w:rPr>
                <w:rFonts w:hint="eastAsia" w:ascii="宋体" w:hAnsi="宋体" w:eastAsia="宋体" w:cs="宋体"/>
                <w:i w:val="0"/>
                <w:iCs w:val="0"/>
                <w:color w:val="000000"/>
                <w:sz w:val="22"/>
                <w:szCs w:val="22"/>
                <w:u w:val="none"/>
              </w:rPr>
            </w:pPr>
          </w:p>
        </w:tc>
        <w:tc>
          <w:tcPr>
            <w:tcW w:w="17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2433E9">
            <w:pPr>
              <w:jc w:val="right"/>
              <w:rPr>
                <w:rFonts w:hint="default" w:ascii="宋体" w:hAnsi="宋体" w:eastAsia="宋体" w:cs="宋体"/>
                <w:i w:val="0"/>
                <w:iCs w:val="0"/>
                <w:color w:val="000000"/>
                <w:sz w:val="22"/>
                <w:szCs w:val="22"/>
                <w:u w:val="none"/>
                <w:lang w:val="en-US" w:eastAsia="zh-CN"/>
              </w:rPr>
            </w:pPr>
          </w:p>
        </w:tc>
        <w:tc>
          <w:tcPr>
            <w:tcW w:w="12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E8B66E">
            <w:pPr>
              <w:jc w:val="right"/>
              <w:rPr>
                <w:rFonts w:hint="eastAsia" w:ascii="宋体" w:hAnsi="宋体" w:eastAsia="宋体" w:cs="宋体"/>
                <w:i w:val="0"/>
                <w:iCs w:val="0"/>
                <w:color w:val="000000"/>
                <w:sz w:val="22"/>
                <w:szCs w:val="22"/>
                <w:u w:val="none"/>
              </w:rPr>
            </w:pPr>
          </w:p>
        </w:tc>
        <w:tc>
          <w:tcPr>
            <w:tcW w:w="112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E5BFAC">
            <w:pPr>
              <w:jc w:val="right"/>
              <w:rPr>
                <w:rFonts w:hint="eastAsia" w:ascii="宋体" w:hAnsi="宋体" w:eastAsia="宋体" w:cs="宋体"/>
                <w:i w:val="0"/>
                <w:iCs w:val="0"/>
                <w:color w:val="000000"/>
                <w:sz w:val="22"/>
                <w:szCs w:val="22"/>
                <w:u w:val="none"/>
              </w:rPr>
            </w:pPr>
          </w:p>
        </w:tc>
      </w:tr>
      <w:tr w14:paraId="6C52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11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E7AB9E">
            <w:pPr>
              <w:jc w:val="left"/>
              <w:rPr>
                <w:rFonts w:hint="eastAsia" w:ascii="宋体" w:hAnsi="宋体" w:eastAsia="宋体" w:cs="宋体"/>
                <w:i w:val="0"/>
                <w:iCs w:val="0"/>
                <w:color w:val="000000"/>
                <w:sz w:val="22"/>
                <w:szCs w:val="22"/>
                <w:u w:val="none"/>
              </w:rPr>
            </w:pPr>
          </w:p>
        </w:tc>
        <w:tc>
          <w:tcPr>
            <w:tcW w:w="13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DF96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7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D89903">
            <w:pPr>
              <w:jc w:val="right"/>
              <w:rPr>
                <w:rFonts w:hint="eastAsia" w:ascii="宋体" w:hAnsi="宋体" w:eastAsia="宋体" w:cs="宋体"/>
                <w:i w:val="0"/>
                <w:iCs w:val="0"/>
                <w:color w:val="000000"/>
                <w:sz w:val="22"/>
                <w:szCs w:val="22"/>
                <w:u w:val="none"/>
              </w:rPr>
            </w:pPr>
          </w:p>
        </w:tc>
        <w:tc>
          <w:tcPr>
            <w:tcW w:w="89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DD2D23">
            <w:pPr>
              <w:jc w:val="right"/>
              <w:rPr>
                <w:rFonts w:hint="eastAsia" w:ascii="宋体" w:hAnsi="宋体" w:eastAsia="宋体" w:cs="宋体"/>
                <w:i w:val="0"/>
                <w:iCs w:val="0"/>
                <w:color w:val="000000"/>
                <w:sz w:val="22"/>
                <w:szCs w:val="22"/>
                <w:u w:val="none"/>
              </w:rPr>
            </w:pPr>
          </w:p>
        </w:tc>
        <w:tc>
          <w:tcPr>
            <w:tcW w:w="7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887690">
            <w:pPr>
              <w:jc w:val="right"/>
              <w:rPr>
                <w:rFonts w:hint="eastAsia" w:ascii="宋体" w:hAnsi="宋体" w:eastAsia="宋体" w:cs="宋体"/>
                <w:i w:val="0"/>
                <w:iCs w:val="0"/>
                <w:color w:val="000000"/>
                <w:sz w:val="22"/>
                <w:szCs w:val="22"/>
                <w:u w:val="none"/>
              </w:rPr>
            </w:pPr>
          </w:p>
        </w:tc>
        <w:tc>
          <w:tcPr>
            <w:tcW w:w="17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DBC21A">
            <w:pPr>
              <w:jc w:val="right"/>
              <w:rPr>
                <w:rFonts w:hint="eastAsia" w:ascii="宋体" w:hAnsi="宋体" w:eastAsia="宋体" w:cs="宋体"/>
                <w:i w:val="0"/>
                <w:iCs w:val="0"/>
                <w:color w:val="000000"/>
                <w:sz w:val="22"/>
                <w:szCs w:val="22"/>
                <w:u w:val="none"/>
              </w:rPr>
            </w:pPr>
          </w:p>
        </w:tc>
        <w:tc>
          <w:tcPr>
            <w:tcW w:w="127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C3EA62">
            <w:pPr>
              <w:jc w:val="right"/>
              <w:rPr>
                <w:rFonts w:hint="eastAsia" w:ascii="宋体" w:hAnsi="宋体" w:eastAsia="宋体" w:cs="宋体"/>
                <w:i w:val="0"/>
                <w:iCs w:val="0"/>
                <w:color w:val="000000"/>
                <w:sz w:val="22"/>
                <w:szCs w:val="22"/>
                <w:u w:val="none"/>
              </w:rPr>
            </w:pPr>
          </w:p>
        </w:tc>
        <w:tc>
          <w:tcPr>
            <w:tcW w:w="112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8C7274">
            <w:pPr>
              <w:jc w:val="right"/>
              <w:rPr>
                <w:rFonts w:hint="eastAsia" w:ascii="宋体" w:hAnsi="宋体" w:eastAsia="宋体" w:cs="宋体"/>
                <w:i w:val="0"/>
                <w:iCs w:val="0"/>
                <w:color w:val="000000"/>
                <w:sz w:val="22"/>
                <w:szCs w:val="22"/>
                <w:u w:val="none"/>
              </w:rPr>
            </w:pPr>
          </w:p>
        </w:tc>
      </w:tr>
    </w:tbl>
    <w:p w14:paraId="2E09F868">
      <w:pPr>
        <w:spacing w:line="600" w:lineRule="exact"/>
        <w:ind w:left="0" w:leftChars="0" w:firstLine="0" w:firstLineChars="0"/>
        <w:rPr>
          <w:rFonts w:hint="default" w:ascii="仿宋_GB2312" w:hAnsi="仿宋_GB2312" w:eastAsia="仿宋_GB2312" w:cs="仿宋_GB2312"/>
          <w:sz w:val="32"/>
          <w:szCs w:val="32"/>
          <w:lang w:val="en-US" w:eastAsia="zh-CN"/>
        </w:rPr>
      </w:pPr>
    </w:p>
    <w:p w14:paraId="1E04B632">
      <w:pPr>
        <w:pStyle w:val="4"/>
        <w:bidi w:val="0"/>
      </w:pPr>
      <w:r>
        <w:rPr>
          <w:rFonts w:hint="eastAsia"/>
          <w:lang w:val="en-US" w:eastAsia="zh-CN"/>
        </w:rPr>
        <w:t>十二、</w:t>
      </w:r>
      <w:r>
        <w:t>国有资本经营预算支出表</w:t>
      </w:r>
    </w:p>
    <w:tbl>
      <w:tblPr>
        <w:tblStyle w:val="13"/>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054"/>
        <w:gridCol w:w="1004"/>
        <w:gridCol w:w="1126"/>
        <w:gridCol w:w="1911"/>
        <w:gridCol w:w="670"/>
        <w:gridCol w:w="1298"/>
        <w:gridCol w:w="1320"/>
      </w:tblGrid>
      <w:tr w14:paraId="3F5C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918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01A8521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6650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892" w:type="dxa"/>
            <w:gridSpan w:val="5"/>
            <w:tcBorders>
              <w:top w:val="single" w:color="FFFFFF" w:sz="4" w:space="0"/>
              <w:left w:val="single" w:color="FFFFFF" w:sz="4" w:space="0"/>
              <w:bottom w:val="nil"/>
              <w:right w:val="single" w:color="FFFFFF" w:sz="4" w:space="0"/>
            </w:tcBorders>
            <w:shd w:val="clear" w:color="auto" w:fill="auto"/>
            <w:noWrap/>
            <w:vAlign w:val="center"/>
          </w:tcPr>
          <w:p w14:paraId="47A725A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部门：峨边彝族自治县人民医院</w:t>
            </w:r>
          </w:p>
        </w:tc>
        <w:tc>
          <w:tcPr>
            <w:tcW w:w="670" w:type="dxa"/>
            <w:tcBorders>
              <w:top w:val="single" w:color="FFFFFF" w:sz="4" w:space="0"/>
              <w:left w:val="single" w:color="FFFFFF" w:sz="4" w:space="0"/>
              <w:bottom w:val="nil"/>
              <w:right w:val="single" w:color="FFFFFF" w:sz="4" w:space="0"/>
            </w:tcBorders>
            <w:shd w:val="clear" w:color="auto" w:fill="auto"/>
            <w:noWrap/>
            <w:vAlign w:val="center"/>
          </w:tcPr>
          <w:p w14:paraId="2583ADD7">
            <w:pPr>
              <w:rPr>
                <w:rFonts w:hint="eastAsia" w:ascii="宋体" w:hAnsi="宋体" w:eastAsia="宋体" w:cs="宋体"/>
                <w:i w:val="0"/>
                <w:iCs w:val="0"/>
                <w:color w:val="000000"/>
                <w:sz w:val="18"/>
                <w:szCs w:val="18"/>
                <w:u w:val="none"/>
              </w:rPr>
            </w:pPr>
          </w:p>
        </w:tc>
        <w:tc>
          <w:tcPr>
            <w:tcW w:w="2618" w:type="dxa"/>
            <w:gridSpan w:val="2"/>
            <w:tcBorders>
              <w:top w:val="single" w:color="FFFFFF" w:sz="4" w:space="0"/>
              <w:left w:val="single" w:color="FFFFFF" w:sz="4" w:space="0"/>
              <w:bottom w:val="nil"/>
              <w:right w:val="single" w:color="FFFFFF" w:sz="4" w:space="0"/>
            </w:tcBorders>
            <w:shd w:val="clear" w:color="auto" w:fill="auto"/>
            <w:noWrap/>
            <w:vAlign w:val="center"/>
          </w:tcPr>
          <w:p w14:paraId="7486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CAF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92"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9EA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288"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BFD1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1490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55"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292D168">
            <w:pPr>
              <w:keepNext w:val="0"/>
              <w:keepLines w:val="0"/>
              <w:widowControl/>
              <w:suppressLineNumbers w:val="0"/>
              <w:ind w:left="0" w:leftChars="0" w:firstLine="663" w:firstLineChars="3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2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7B51E4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1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0B4084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7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DDEC40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98"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4E1583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2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D9B63A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930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3F43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05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544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0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A886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2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C354905">
            <w:pPr>
              <w:jc w:val="center"/>
              <w:rPr>
                <w:rFonts w:hint="eastAsia" w:ascii="宋体" w:hAnsi="宋体" w:eastAsia="宋体" w:cs="宋体"/>
                <w:b/>
                <w:bCs/>
                <w:i w:val="0"/>
                <w:iCs w:val="0"/>
                <w:color w:val="000000"/>
                <w:sz w:val="22"/>
                <w:szCs w:val="22"/>
                <w:u w:val="none"/>
              </w:rPr>
            </w:pPr>
          </w:p>
        </w:tc>
        <w:tc>
          <w:tcPr>
            <w:tcW w:w="191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7A1C691">
            <w:pPr>
              <w:jc w:val="center"/>
              <w:rPr>
                <w:rFonts w:hint="eastAsia" w:ascii="宋体" w:hAnsi="宋体" w:eastAsia="宋体" w:cs="宋体"/>
                <w:b/>
                <w:bCs/>
                <w:i w:val="0"/>
                <w:iCs w:val="0"/>
                <w:color w:val="000000"/>
                <w:sz w:val="22"/>
                <w:szCs w:val="22"/>
                <w:u w:val="none"/>
              </w:rPr>
            </w:pPr>
          </w:p>
        </w:tc>
        <w:tc>
          <w:tcPr>
            <w:tcW w:w="67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DC52ED8">
            <w:pPr>
              <w:jc w:val="center"/>
              <w:rPr>
                <w:rFonts w:hint="eastAsia" w:ascii="宋体" w:hAnsi="宋体" w:eastAsia="宋体" w:cs="宋体"/>
                <w:b/>
                <w:bCs/>
                <w:i w:val="0"/>
                <w:iCs w:val="0"/>
                <w:color w:val="000000"/>
                <w:sz w:val="22"/>
                <w:szCs w:val="22"/>
                <w:u w:val="none"/>
              </w:rPr>
            </w:pPr>
          </w:p>
        </w:tc>
        <w:tc>
          <w:tcPr>
            <w:tcW w:w="129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A55971">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8A1677">
            <w:pPr>
              <w:jc w:val="center"/>
              <w:rPr>
                <w:rFonts w:hint="eastAsia" w:ascii="宋体" w:hAnsi="宋体" w:eastAsia="宋体" w:cs="宋体"/>
                <w:b/>
                <w:bCs/>
                <w:i w:val="0"/>
                <w:iCs w:val="0"/>
                <w:color w:val="000000"/>
                <w:sz w:val="22"/>
                <w:szCs w:val="22"/>
                <w:u w:val="none"/>
              </w:rPr>
            </w:pPr>
          </w:p>
        </w:tc>
      </w:tr>
      <w:tr w14:paraId="5B8E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07876A">
            <w:pPr>
              <w:jc w:val="center"/>
              <w:rPr>
                <w:rFonts w:hint="eastAsia" w:ascii="宋体" w:hAnsi="宋体" w:eastAsia="宋体" w:cs="宋体"/>
                <w:b/>
                <w:bCs/>
                <w:i w:val="0"/>
                <w:iCs w:val="0"/>
                <w:color w:val="000000"/>
                <w:sz w:val="22"/>
                <w:szCs w:val="22"/>
                <w:u w:val="none"/>
              </w:rPr>
            </w:pPr>
          </w:p>
        </w:tc>
        <w:tc>
          <w:tcPr>
            <w:tcW w:w="105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3A2DCA">
            <w:pPr>
              <w:jc w:val="center"/>
              <w:rPr>
                <w:rFonts w:hint="eastAsia" w:ascii="宋体" w:hAnsi="宋体" w:eastAsia="宋体" w:cs="宋体"/>
                <w:b/>
                <w:bCs/>
                <w:i w:val="0"/>
                <w:iCs w:val="0"/>
                <w:color w:val="000000"/>
                <w:sz w:val="22"/>
                <w:szCs w:val="22"/>
                <w:u w:val="none"/>
              </w:rPr>
            </w:pPr>
          </w:p>
        </w:tc>
        <w:tc>
          <w:tcPr>
            <w:tcW w:w="100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0D3BBD">
            <w:pPr>
              <w:jc w:val="center"/>
              <w:rPr>
                <w:rFonts w:hint="eastAsia" w:ascii="宋体" w:hAnsi="宋体" w:eastAsia="宋体" w:cs="宋体"/>
                <w:b/>
                <w:bCs/>
                <w:i w:val="0"/>
                <w:iCs w:val="0"/>
                <w:color w:val="000000"/>
                <w:sz w:val="22"/>
                <w:szCs w:val="22"/>
                <w:u w:val="none"/>
              </w:rPr>
            </w:pPr>
          </w:p>
        </w:tc>
        <w:tc>
          <w:tcPr>
            <w:tcW w:w="112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D7D8FD">
            <w:pPr>
              <w:jc w:val="center"/>
              <w:rPr>
                <w:rFonts w:hint="eastAsia" w:ascii="宋体" w:hAnsi="宋体" w:eastAsia="宋体" w:cs="宋体"/>
                <w:b/>
                <w:bCs/>
                <w:i w:val="0"/>
                <w:iCs w:val="0"/>
                <w:color w:val="000000"/>
                <w:sz w:val="22"/>
                <w:szCs w:val="22"/>
                <w:u w:val="none"/>
              </w:rPr>
            </w:pPr>
          </w:p>
        </w:tc>
        <w:tc>
          <w:tcPr>
            <w:tcW w:w="19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BEE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2AF903">
            <w:pPr>
              <w:jc w:val="right"/>
              <w:rPr>
                <w:rFonts w:hint="eastAsia" w:ascii="宋体" w:hAnsi="宋体" w:eastAsia="宋体" w:cs="宋体"/>
                <w:b/>
                <w:bCs/>
                <w:i w:val="0"/>
                <w:iCs w:val="0"/>
                <w:color w:val="000000"/>
                <w:sz w:val="22"/>
                <w:szCs w:val="22"/>
                <w:u w:val="none"/>
              </w:rPr>
            </w:pPr>
          </w:p>
        </w:tc>
        <w:tc>
          <w:tcPr>
            <w:tcW w:w="12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578ABB">
            <w:pPr>
              <w:jc w:val="right"/>
              <w:rPr>
                <w:rFonts w:hint="eastAsia" w:ascii="宋体" w:hAnsi="宋体" w:eastAsia="宋体" w:cs="宋体"/>
                <w:b/>
                <w:bCs/>
                <w:i w:val="0"/>
                <w:iCs w:val="0"/>
                <w:color w:val="000000"/>
                <w:sz w:val="22"/>
                <w:szCs w:val="22"/>
                <w:u w:val="none"/>
              </w:rPr>
            </w:pPr>
          </w:p>
        </w:tc>
        <w:tc>
          <w:tcPr>
            <w:tcW w:w="13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15138B">
            <w:pPr>
              <w:jc w:val="right"/>
              <w:rPr>
                <w:rFonts w:hint="eastAsia" w:ascii="宋体" w:hAnsi="宋体" w:eastAsia="宋体" w:cs="宋体"/>
                <w:b/>
                <w:bCs/>
                <w:i w:val="0"/>
                <w:iCs w:val="0"/>
                <w:color w:val="000000"/>
                <w:sz w:val="22"/>
                <w:szCs w:val="22"/>
                <w:u w:val="none"/>
              </w:rPr>
            </w:pPr>
          </w:p>
        </w:tc>
      </w:tr>
      <w:tr w14:paraId="72F6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11F2FB">
            <w:pPr>
              <w:jc w:val="left"/>
              <w:rPr>
                <w:rFonts w:hint="eastAsia" w:ascii="宋体" w:hAnsi="宋体" w:eastAsia="宋体" w:cs="宋体"/>
                <w:i w:val="0"/>
                <w:iCs w:val="0"/>
                <w:color w:val="000000"/>
                <w:sz w:val="22"/>
                <w:szCs w:val="22"/>
                <w:u w:val="none"/>
              </w:rPr>
            </w:pPr>
          </w:p>
        </w:tc>
        <w:tc>
          <w:tcPr>
            <w:tcW w:w="10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079032">
            <w:pPr>
              <w:jc w:val="left"/>
              <w:rPr>
                <w:rFonts w:hint="eastAsia" w:ascii="宋体" w:hAnsi="宋体" w:eastAsia="宋体" w:cs="宋体"/>
                <w:i w:val="0"/>
                <w:iCs w:val="0"/>
                <w:color w:val="000000"/>
                <w:sz w:val="22"/>
                <w:szCs w:val="22"/>
                <w:u w:val="none"/>
              </w:rPr>
            </w:pPr>
          </w:p>
        </w:tc>
        <w:tc>
          <w:tcPr>
            <w:tcW w:w="100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AC46B4">
            <w:pPr>
              <w:jc w:val="left"/>
              <w:rPr>
                <w:rFonts w:hint="eastAsia" w:ascii="宋体" w:hAnsi="宋体" w:eastAsia="宋体" w:cs="宋体"/>
                <w:i w:val="0"/>
                <w:iCs w:val="0"/>
                <w:color w:val="000000"/>
                <w:sz w:val="22"/>
                <w:szCs w:val="22"/>
                <w:u w:val="none"/>
              </w:rPr>
            </w:pPr>
          </w:p>
        </w:tc>
        <w:tc>
          <w:tcPr>
            <w:tcW w:w="112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A18EEA">
            <w:pPr>
              <w:jc w:val="left"/>
              <w:rPr>
                <w:rFonts w:hint="eastAsia" w:ascii="宋体" w:hAnsi="宋体" w:eastAsia="宋体" w:cs="宋体"/>
                <w:i w:val="0"/>
                <w:iCs w:val="0"/>
                <w:color w:val="000000"/>
                <w:sz w:val="22"/>
                <w:szCs w:val="22"/>
                <w:u w:val="none"/>
              </w:rPr>
            </w:pPr>
          </w:p>
        </w:tc>
        <w:tc>
          <w:tcPr>
            <w:tcW w:w="191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1191F77">
            <w:pPr>
              <w:jc w:val="left"/>
              <w:rPr>
                <w:rFonts w:hint="eastAsia" w:ascii="宋体" w:hAnsi="宋体" w:eastAsia="宋体" w:cs="宋体"/>
                <w:i w:val="0"/>
                <w:iCs w:val="0"/>
                <w:color w:val="000000"/>
                <w:sz w:val="22"/>
                <w:szCs w:val="22"/>
                <w:u w:val="none"/>
              </w:rPr>
            </w:pP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616A9C">
            <w:pPr>
              <w:jc w:val="right"/>
              <w:rPr>
                <w:rFonts w:hint="eastAsia" w:ascii="宋体" w:hAnsi="宋体" w:eastAsia="宋体" w:cs="宋体"/>
                <w:i w:val="0"/>
                <w:iCs w:val="0"/>
                <w:color w:val="000000"/>
                <w:sz w:val="22"/>
                <w:szCs w:val="22"/>
                <w:u w:val="none"/>
              </w:rPr>
            </w:pPr>
          </w:p>
        </w:tc>
        <w:tc>
          <w:tcPr>
            <w:tcW w:w="12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674FE7">
            <w:pPr>
              <w:jc w:val="right"/>
              <w:rPr>
                <w:rFonts w:hint="eastAsia" w:ascii="宋体" w:hAnsi="宋体" w:eastAsia="宋体" w:cs="宋体"/>
                <w:i w:val="0"/>
                <w:iCs w:val="0"/>
                <w:color w:val="000000"/>
                <w:sz w:val="22"/>
                <w:szCs w:val="22"/>
                <w:u w:val="none"/>
              </w:rPr>
            </w:pPr>
          </w:p>
        </w:tc>
        <w:tc>
          <w:tcPr>
            <w:tcW w:w="13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4F956E">
            <w:pPr>
              <w:jc w:val="right"/>
              <w:rPr>
                <w:rFonts w:hint="eastAsia" w:ascii="宋体" w:hAnsi="宋体" w:eastAsia="宋体" w:cs="宋体"/>
                <w:i w:val="0"/>
                <w:iCs w:val="0"/>
                <w:color w:val="000000"/>
                <w:sz w:val="22"/>
                <w:szCs w:val="22"/>
                <w:u w:val="none"/>
              </w:rPr>
            </w:pPr>
          </w:p>
        </w:tc>
      </w:tr>
      <w:tr w14:paraId="6BEA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27068D">
            <w:pPr>
              <w:jc w:val="left"/>
              <w:rPr>
                <w:rFonts w:hint="eastAsia" w:ascii="宋体" w:hAnsi="宋体" w:eastAsia="宋体" w:cs="宋体"/>
                <w:i w:val="0"/>
                <w:iCs w:val="0"/>
                <w:color w:val="000000"/>
                <w:sz w:val="22"/>
                <w:szCs w:val="22"/>
                <w:u w:val="none"/>
              </w:rPr>
            </w:pPr>
          </w:p>
        </w:tc>
        <w:tc>
          <w:tcPr>
            <w:tcW w:w="10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33CF8F">
            <w:pPr>
              <w:jc w:val="left"/>
              <w:rPr>
                <w:rFonts w:hint="eastAsia" w:ascii="宋体" w:hAnsi="宋体" w:eastAsia="宋体" w:cs="宋体"/>
                <w:i w:val="0"/>
                <w:iCs w:val="0"/>
                <w:color w:val="000000"/>
                <w:sz w:val="22"/>
                <w:szCs w:val="22"/>
                <w:u w:val="none"/>
              </w:rPr>
            </w:pPr>
          </w:p>
        </w:tc>
        <w:tc>
          <w:tcPr>
            <w:tcW w:w="100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641C59">
            <w:pPr>
              <w:jc w:val="left"/>
              <w:rPr>
                <w:rFonts w:hint="eastAsia" w:ascii="宋体" w:hAnsi="宋体" w:eastAsia="宋体" w:cs="宋体"/>
                <w:i w:val="0"/>
                <w:iCs w:val="0"/>
                <w:color w:val="000000"/>
                <w:sz w:val="22"/>
                <w:szCs w:val="22"/>
                <w:u w:val="none"/>
              </w:rPr>
            </w:pPr>
          </w:p>
        </w:tc>
        <w:tc>
          <w:tcPr>
            <w:tcW w:w="112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1A48F7">
            <w:pPr>
              <w:jc w:val="left"/>
              <w:rPr>
                <w:rFonts w:hint="eastAsia" w:ascii="宋体" w:hAnsi="宋体" w:eastAsia="宋体" w:cs="宋体"/>
                <w:i w:val="0"/>
                <w:iCs w:val="0"/>
                <w:color w:val="000000"/>
                <w:sz w:val="22"/>
                <w:szCs w:val="22"/>
                <w:u w:val="none"/>
              </w:rPr>
            </w:pPr>
          </w:p>
        </w:tc>
        <w:tc>
          <w:tcPr>
            <w:tcW w:w="191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4E19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此表无数据</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8A0833">
            <w:pPr>
              <w:jc w:val="right"/>
              <w:rPr>
                <w:rFonts w:hint="eastAsia" w:ascii="宋体" w:hAnsi="宋体" w:eastAsia="宋体" w:cs="宋体"/>
                <w:i w:val="0"/>
                <w:iCs w:val="0"/>
                <w:color w:val="000000"/>
                <w:sz w:val="22"/>
                <w:szCs w:val="22"/>
                <w:u w:val="none"/>
              </w:rPr>
            </w:pPr>
          </w:p>
        </w:tc>
        <w:tc>
          <w:tcPr>
            <w:tcW w:w="12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186ABD">
            <w:pPr>
              <w:jc w:val="right"/>
              <w:rPr>
                <w:rFonts w:hint="eastAsia" w:ascii="宋体" w:hAnsi="宋体" w:eastAsia="宋体" w:cs="宋体"/>
                <w:i w:val="0"/>
                <w:iCs w:val="0"/>
                <w:color w:val="000000"/>
                <w:sz w:val="22"/>
                <w:szCs w:val="22"/>
                <w:u w:val="none"/>
              </w:rPr>
            </w:pPr>
          </w:p>
        </w:tc>
        <w:tc>
          <w:tcPr>
            <w:tcW w:w="13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17B3D3">
            <w:pPr>
              <w:jc w:val="right"/>
              <w:rPr>
                <w:rFonts w:hint="eastAsia" w:ascii="宋体" w:hAnsi="宋体" w:eastAsia="宋体" w:cs="宋体"/>
                <w:i w:val="0"/>
                <w:iCs w:val="0"/>
                <w:color w:val="000000"/>
                <w:sz w:val="22"/>
                <w:szCs w:val="22"/>
                <w:u w:val="none"/>
              </w:rPr>
            </w:pPr>
          </w:p>
        </w:tc>
      </w:tr>
      <w:tr w14:paraId="7C4B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DEB419">
            <w:pPr>
              <w:jc w:val="left"/>
              <w:rPr>
                <w:rFonts w:hint="eastAsia" w:ascii="宋体" w:hAnsi="宋体" w:eastAsia="宋体" w:cs="宋体"/>
                <w:i w:val="0"/>
                <w:iCs w:val="0"/>
                <w:color w:val="000000"/>
                <w:sz w:val="22"/>
                <w:szCs w:val="22"/>
                <w:u w:val="none"/>
              </w:rPr>
            </w:pPr>
          </w:p>
        </w:tc>
        <w:tc>
          <w:tcPr>
            <w:tcW w:w="10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A2F8B1">
            <w:pPr>
              <w:jc w:val="left"/>
              <w:rPr>
                <w:rFonts w:hint="eastAsia" w:ascii="宋体" w:hAnsi="宋体" w:eastAsia="宋体" w:cs="宋体"/>
                <w:i w:val="0"/>
                <w:iCs w:val="0"/>
                <w:color w:val="000000"/>
                <w:sz w:val="22"/>
                <w:szCs w:val="22"/>
                <w:u w:val="none"/>
              </w:rPr>
            </w:pPr>
          </w:p>
        </w:tc>
        <w:tc>
          <w:tcPr>
            <w:tcW w:w="100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5C80F2">
            <w:pPr>
              <w:jc w:val="left"/>
              <w:rPr>
                <w:rFonts w:hint="eastAsia" w:ascii="宋体" w:hAnsi="宋体" w:eastAsia="宋体" w:cs="宋体"/>
                <w:i w:val="0"/>
                <w:iCs w:val="0"/>
                <w:color w:val="000000"/>
                <w:sz w:val="22"/>
                <w:szCs w:val="22"/>
                <w:u w:val="none"/>
              </w:rPr>
            </w:pPr>
          </w:p>
        </w:tc>
        <w:tc>
          <w:tcPr>
            <w:tcW w:w="112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7ACE76">
            <w:pPr>
              <w:jc w:val="left"/>
              <w:rPr>
                <w:rFonts w:hint="eastAsia" w:ascii="宋体" w:hAnsi="宋体" w:eastAsia="宋体" w:cs="宋体"/>
                <w:i w:val="0"/>
                <w:iCs w:val="0"/>
                <w:color w:val="000000"/>
                <w:sz w:val="22"/>
                <w:szCs w:val="22"/>
                <w:u w:val="none"/>
              </w:rPr>
            </w:pPr>
          </w:p>
        </w:tc>
        <w:tc>
          <w:tcPr>
            <w:tcW w:w="191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F211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34F47F">
            <w:pPr>
              <w:jc w:val="right"/>
              <w:rPr>
                <w:rFonts w:hint="eastAsia" w:ascii="宋体" w:hAnsi="宋体" w:eastAsia="宋体" w:cs="宋体"/>
                <w:i w:val="0"/>
                <w:iCs w:val="0"/>
                <w:color w:val="000000"/>
                <w:sz w:val="22"/>
                <w:szCs w:val="22"/>
                <w:u w:val="none"/>
              </w:rPr>
            </w:pPr>
          </w:p>
        </w:tc>
        <w:tc>
          <w:tcPr>
            <w:tcW w:w="12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CD14C1">
            <w:pPr>
              <w:jc w:val="right"/>
              <w:rPr>
                <w:rFonts w:hint="eastAsia" w:ascii="宋体" w:hAnsi="宋体" w:eastAsia="宋体" w:cs="宋体"/>
                <w:i w:val="0"/>
                <w:iCs w:val="0"/>
                <w:color w:val="000000"/>
                <w:sz w:val="22"/>
                <w:szCs w:val="22"/>
                <w:u w:val="none"/>
              </w:rPr>
            </w:pPr>
          </w:p>
        </w:tc>
        <w:tc>
          <w:tcPr>
            <w:tcW w:w="13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C36CF4">
            <w:pPr>
              <w:jc w:val="right"/>
              <w:rPr>
                <w:rFonts w:hint="eastAsia" w:ascii="宋体" w:hAnsi="宋体" w:eastAsia="宋体" w:cs="宋体"/>
                <w:i w:val="0"/>
                <w:iCs w:val="0"/>
                <w:color w:val="000000"/>
                <w:sz w:val="22"/>
                <w:szCs w:val="22"/>
                <w:u w:val="none"/>
              </w:rPr>
            </w:pPr>
          </w:p>
        </w:tc>
      </w:tr>
    </w:tbl>
    <w:p w14:paraId="0B450C8E">
      <w:pPr>
        <w:spacing w:line="600" w:lineRule="exact"/>
        <w:ind w:left="0" w:leftChars="0" w:firstLine="0" w:firstLineChars="0"/>
        <w:rPr>
          <w:rFonts w:hint="default" w:ascii="仿宋_GB2312" w:hAnsi="仿宋_GB2312" w:eastAsia="仿宋_GB2312" w:cs="仿宋_GB2312"/>
          <w:sz w:val="32"/>
          <w:szCs w:val="32"/>
          <w:lang w:val="en-US" w:eastAsia="zh-CN"/>
        </w:rPr>
      </w:pPr>
    </w:p>
    <w:p w14:paraId="5C7DEBFA">
      <w:pPr>
        <w:spacing w:line="600" w:lineRule="exact"/>
        <w:ind w:left="0" w:leftChars="0" w:firstLine="0" w:firstLineChars="0"/>
        <w:rPr>
          <w:rFonts w:hint="default" w:ascii="仿宋_GB2312" w:hAnsi="仿宋_GB2312" w:eastAsia="仿宋_GB2312" w:cs="仿宋_GB2312"/>
          <w:sz w:val="32"/>
          <w:szCs w:val="32"/>
          <w:lang w:val="en-US" w:eastAsia="zh-CN"/>
        </w:rPr>
      </w:pPr>
    </w:p>
    <w:p w14:paraId="094CAD78">
      <w:pPr>
        <w:spacing w:line="600" w:lineRule="exact"/>
        <w:ind w:left="0" w:leftChars="0" w:firstLine="0" w:firstLineChars="0"/>
        <w:rPr>
          <w:rFonts w:hint="default" w:ascii="仿宋_GB2312" w:hAnsi="仿宋_GB2312" w:eastAsia="仿宋_GB2312" w:cs="仿宋_GB2312"/>
          <w:sz w:val="32"/>
          <w:szCs w:val="32"/>
          <w:lang w:val="en-US" w:eastAsia="zh-CN"/>
        </w:rPr>
      </w:pPr>
    </w:p>
    <w:p w14:paraId="4E7D0361">
      <w:pPr>
        <w:spacing w:line="600" w:lineRule="exact"/>
        <w:ind w:left="0" w:leftChars="0" w:firstLine="0" w:firstLineChars="0"/>
        <w:rPr>
          <w:rFonts w:hint="default" w:ascii="仿宋_GB2312" w:hAnsi="仿宋_GB2312" w:eastAsia="仿宋_GB2312" w:cs="仿宋_GB2312"/>
          <w:sz w:val="32"/>
          <w:szCs w:val="32"/>
          <w:lang w:val="en-US" w:eastAsia="zh-CN"/>
        </w:rPr>
      </w:pPr>
    </w:p>
    <w:p w14:paraId="6D0265F7">
      <w:pPr>
        <w:spacing w:line="600" w:lineRule="exact"/>
        <w:ind w:left="0" w:leftChars="0" w:firstLine="0" w:firstLineChars="0"/>
        <w:rPr>
          <w:rFonts w:hint="default" w:ascii="仿宋_GB2312" w:hAnsi="仿宋_GB2312" w:eastAsia="仿宋_GB2312" w:cs="仿宋_GB2312"/>
          <w:sz w:val="32"/>
          <w:szCs w:val="32"/>
          <w:lang w:val="en-US" w:eastAsia="zh-CN"/>
        </w:rPr>
      </w:pPr>
    </w:p>
    <w:p w14:paraId="6F501F2E">
      <w:pPr>
        <w:spacing w:line="600" w:lineRule="exact"/>
        <w:ind w:left="0" w:leftChars="0" w:firstLine="0" w:firstLineChars="0"/>
        <w:rPr>
          <w:rFonts w:hint="default" w:ascii="仿宋_GB2312" w:hAnsi="仿宋_GB2312" w:eastAsia="仿宋_GB2312" w:cs="仿宋_GB2312"/>
          <w:sz w:val="32"/>
          <w:szCs w:val="32"/>
          <w:lang w:val="en-US" w:eastAsia="zh-CN"/>
        </w:rPr>
      </w:pPr>
    </w:p>
    <w:p w14:paraId="0443E469">
      <w:pPr>
        <w:spacing w:line="600" w:lineRule="exact"/>
        <w:ind w:left="0" w:leftChars="0" w:firstLine="0" w:firstLineChars="0"/>
        <w:rPr>
          <w:rFonts w:hint="default" w:ascii="仿宋_GB2312" w:hAnsi="仿宋_GB2312" w:eastAsia="仿宋_GB2312" w:cs="仿宋_GB2312"/>
          <w:sz w:val="32"/>
          <w:szCs w:val="32"/>
          <w:lang w:val="en-US" w:eastAsia="zh-CN"/>
        </w:rPr>
      </w:pPr>
    </w:p>
    <w:p w14:paraId="72E53578">
      <w:pPr>
        <w:pStyle w:val="4"/>
        <w:bidi w:val="0"/>
        <w:rPr>
          <w:rFonts w:hint="default"/>
          <w:lang w:val="en-US" w:eastAsia="zh-CN"/>
        </w:rPr>
      </w:pPr>
      <w:r>
        <w:rPr>
          <w:rFonts w:hint="eastAsia"/>
          <w:lang w:val="en-US" w:eastAsia="zh-CN"/>
        </w:rPr>
        <w:t>十三、部门预算项目绩效目标表</w:t>
      </w:r>
    </w:p>
    <w:tbl>
      <w:tblPr>
        <w:tblStyle w:val="13"/>
        <w:tblW w:w="9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5"/>
        <w:gridCol w:w="324"/>
        <w:gridCol w:w="880"/>
        <w:gridCol w:w="641"/>
        <w:gridCol w:w="589"/>
        <w:gridCol w:w="778"/>
        <w:gridCol w:w="2026"/>
        <w:gridCol w:w="414"/>
        <w:gridCol w:w="641"/>
        <w:gridCol w:w="404"/>
        <w:gridCol w:w="406"/>
        <w:gridCol w:w="673"/>
      </w:tblGrid>
      <w:tr w14:paraId="577D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1"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68953507">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部门预算项目绩效目标表（2025年度）</w:t>
            </w:r>
          </w:p>
        </w:tc>
      </w:tr>
      <w:tr w14:paraId="0A08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60" w:type="dxa"/>
            <w:gridSpan w:val="4"/>
            <w:tcBorders>
              <w:top w:val="single" w:color="FFFFFF" w:sz="4" w:space="0"/>
              <w:left w:val="single" w:color="FFFFFF" w:sz="4" w:space="0"/>
              <w:bottom w:val="nil"/>
              <w:right w:val="single" w:color="FFFFFF" w:sz="4" w:space="0"/>
            </w:tcBorders>
            <w:shd w:val="clear" w:color="auto" w:fill="auto"/>
            <w:vAlign w:val="center"/>
          </w:tcPr>
          <w:p w14:paraId="377B0579">
            <w:pPr>
              <w:rPr>
                <w:rFonts w:hint="eastAsia" w:ascii="宋体" w:hAnsi="宋体" w:eastAsia="宋体" w:cs="宋体"/>
                <w:i w:val="0"/>
                <w:iCs w:val="0"/>
                <w:color w:val="000000"/>
                <w:sz w:val="22"/>
                <w:szCs w:val="22"/>
                <w:u w:val="none"/>
              </w:rPr>
            </w:pPr>
          </w:p>
        </w:tc>
        <w:tc>
          <w:tcPr>
            <w:tcW w:w="589" w:type="dxa"/>
            <w:tcBorders>
              <w:top w:val="single" w:color="FFFFFF" w:sz="4" w:space="0"/>
              <w:left w:val="single" w:color="FFFFFF" w:sz="4" w:space="0"/>
              <w:bottom w:val="nil"/>
              <w:right w:val="single" w:color="FFFFFF" w:sz="4" w:space="0"/>
            </w:tcBorders>
            <w:shd w:val="clear" w:color="auto" w:fill="auto"/>
            <w:vAlign w:val="center"/>
          </w:tcPr>
          <w:p w14:paraId="6A284B38">
            <w:pPr>
              <w:rPr>
                <w:rFonts w:hint="eastAsia" w:ascii="宋体" w:hAnsi="宋体" w:eastAsia="宋体" w:cs="宋体"/>
                <w:i w:val="0"/>
                <w:iCs w:val="0"/>
                <w:color w:val="000000"/>
                <w:sz w:val="22"/>
                <w:szCs w:val="22"/>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14:paraId="44282167">
            <w:pPr>
              <w:rPr>
                <w:rFonts w:hint="eastAsia" w:ascii="宋体" w:hAnsi="宋体" w:eastAsia="宋体" w:cs="宋体"/>
                <w:i w:val="0"/>
                <w:iCs w:val="0"/>
                <w:color w:val="000000"/>
                <w:sz w:val="22"/>
                <w:szCs w:val="22"/>
                <w:u w:val="none"/>
              </w:rPr>
            </w:pPr>
          </w:p>
        </w:tc>
        <w:tc>
          <w:tcPr>
            <w:tcW w:w="2026" w:type="dxa"/>
            <w:tcBorders>
              <w:top w:val="single" w:color="FFFFFF" w:sz="4" w:space="0"/>
              <w:left w:val="single" w:color="FFFFFF" w:sz="4" w:space="0"/>
              <w:bottom w:val="nil"/>
              <w:right w:val="single" w:color="FFFFFF" w:sz="4" w:space="0"/>
            </w:tcBorders>
            <w:shd w:val="clear" w:color="auto" w:fill="auto"/>
            <w:vAlign w:val="center"/>
          </w:tcPr>
          <w:p w14:paraId="6C4C41F2">
            <w:pPr>
              <w:rPr>
                <w:rFonts w:hint="eastAsia" w:ascii="宋体" w:hAnsi="宋体" w:eastAsia="宋体" w:cs="宋体"/>
                <w:i w:val="0"/>
                <w:iCs w:val="0"/>
                <w:color w:val="000000"/>
                <w:sz w:val="22"/>
                <w:szCs w:val="22"/>
                <w:u w:val="none"/>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14:paraId="6A4167F8">
            <w:pPr>
              <w:rPr>
                <w:rFonts w:hint="eastAsia" w:ascii="宋体" w:hAnsi="宋体" w:eastAsia="宋体" w:cs="宋体"/>
                <w:i w:val="0"/>
                <w:iCs w:val="0"/>
                <w:color w:val="000000"/>
                <w:sz w:val="22"/>
                <w:szCs w:val="22"/>
                <w:u w:val="none"/>
              </w:rPr>
            </w:pPr>
          </w:p>
        </w:tc>
        <w:tc>
          <w:tcPr>
            <w:tcW w:w="2124" w:type="dxa"/>
            <w:gridSpan w:val="4"/>
            <w:tcBorders>
              <w:top w:val="single" w:color="FFFFFF" w:sz="4" w:space="0"/>
              <w:left w:val="single" w:color="FFFFFF" w:sz="4" w:space="0"/>
              <w:bottom w:val="nil"/>
              <w:right w:val="single" w:color="FFFFFF" w:sz="4" w:space="0"/>
            </w:tcBorders>
            <w:shd w:val="clear" w:color="auto" w:fill="auto"/>
            <w:vAlign w:val="center"/>
          </w:tcPr>
          <w:p w14:paraId="38C40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A5A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1315"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580EF8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324"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407C45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880"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353D78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641"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EE847C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589"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1BAA78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63896C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026"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576756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14"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C0EF73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41"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3293FF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404"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BCDB35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406"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854A42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673"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7279A3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14:paraId="6CB4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13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501-峨边彝族自治县卫生健康局本级</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58F">
            <w:pP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F01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E7D4">
            <w:pP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AEA">
            <w:pP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26D">
            <w:pPr>
              <w:rPr>
                <w:rFonts w:hint="eastAsia" w:ascii="宋体" w:hAnsi="宋体" w:eastAsia="宋体" w:cs="宋体"/>
                <w:i w:val="0"/>
                <w:iCs w:val="0"/>
                <w:color w:val="000000"/>
                <w:sz w:val="18"/>
                <w:szCs w:val="18"/>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A18">
            <w:pPr>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14CE">
            <w:pP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5654">
            <w:pPr>
              <w:rPr>
                <w:rFonts w:hint="eastAsia" w:ascii="宋体" w:hAnsi="宋体" w:eastAsia="宋体" w:cs="宋体"/>
                <w:i w:val="0"/>
                <w:iCs w:val="0"/>
                <w:color w:val="000000"/>
                <w:sz w:val="18"/>
                <w:szCs w:val="18"/>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3747">
            <w:pPr>
              <w:rPr>
                <w:rFonts w:hint="eastAsia" w:ascii="宋体" w:hAnsi="宋体" w:eastAsia="宋体" w:cs="宋体"/>
                <w:i w:val="0"/>
                <w:iCs w:val="0"/>
                <w:color w:val="000000"/>
                <w:sz w:val="18"/>
                <w:szCs w:val="18"/>
                <w:u w:val="none"/>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A3DF">
            <w:pP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925">
            <w:pPr>
              <w:rPr>
                <w:rFonts w:hint="eastAsia" w:ascii="宋体" w:hAnsi="宋体" w:eastAsia="宋体" w:cs="宋体"/>
                <w:i w:val="0"/>
                <w:iCs w:val="0"/>
                <w:color w:val="000000"/>
                <w:sz w:val="18"/>
                <w:szCs w:val="18"/>
                <w:u w:val="none"/>
              </w:rPr>
            </w:pPr>
          </w:p>
        </w:tc>
      </w:tr>
      <w:tr w14:paraId="273C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43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501005-峨边彝族自治县人民医院</w:t>
            </w:r>
          </w:p>
        </w:tc>
        <w:tc>
          <w:tcPr>
            <w:tcW w:w="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02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峨边彝族自治县非定额公用经费</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2E6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104.74</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E7B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提高预算编制质量，严格执行预算，保障单位日常运转。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A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4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D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44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6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67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3D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7C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434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023B">
            <w:pPr>
              <w:jc w:val="left"/>
              <w:rPr>
                <w:rFonts w:hint="eastAsia" w:ascii="宋体" w:hAnsi="宋体" w:eastAsia="宋体" w:cs="宋体"/>
                <w:i w:val="0"/>
                <w:iCs w:val="0"/>
                <w:color w:val="000000"/>
                <w:sz w:val="18"/>
                <w:szCs w:val="18"/>
                <w:u w:val="none"/>
              </w:rPr>
            </w:pPr>
          </w:p>
        </w:tc>
        <w:tc>
          <w:tcPr>
            <w:tcW w:w="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F6A9">
            <w:pPr>
              <w:jc w:val="left"/>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EDE7">
            <w:pPr>
              <w:jc w:val="right"/>
              <w:rPr>
                <w:rFonts w:hint="eastAsia" w:ascii="宋体" w:hAnsi="宋体" w:eastAsia="宋体" w:cs="宋体"/>
                <w:i w:val="0"/>
                <w:iCs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CBCD">
            <w:pPr>
              <w:jc w:val="left"/>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C6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3A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AB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运转保障率</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7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B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4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7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D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CEB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7037">
            <w:pPr>
              <w:jc w:val="left"/>
              <w:rPr>
                <w:rFonts w:hint="eastAsia" w:ascii="宋体" w:hAnsi="宋体" w:eastAsia="宋体" w:cs="宋体"/>
                <w:i w:val="0"/>
                <w:iCs w:val="0"/>
                <w:color w:val="000000"/>
                <w:sz w:val="18"/>
                <w:szCs w:val="18"/>
                <w:u w:val="none"/>
              </w:rPr>
            </w:pPr>
          </w:p>
        </w:tc>
        <w:tc>
          <w:tcPr>
            <w:tcW w:w="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FBFB">
            <w:pPr>
              <w:jc w:val="left"/>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3A06">
            <w:pPr>
              <w:jc w:val="right"/>
              <w:rPr>
                <w:rFonts w:hint="eastAsia" w:ascii="宋体" w:hAnsi="宋体" w:eastAsia="宋体" w:cs="宋体"/>
                <w:i w:val="0"/>
                <w:iCs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EFFE">
            <w:pPr>
              <w:jc w:val="left"/>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5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1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8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科目调整次数</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38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13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2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2D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8E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65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6D5A">
            <w:pPr>
              <w:jc w:val="left"/>
              <w:rPr>
                <w:rFonts w:hint="eastAsia" w:ascii="宋体" w:hAnsi="宋体" w:eastAsia="宋体" w:cs="宋体"/>
                <w:i w:val="0"/>
                <w:iCs w:val="0"/>
                <w:color w:val="000000"/>
                <w:sz w:val="18"/>
                <w:szCs w:val="18"/>
                <w:u w:val="none"/>
              </w:rPr>
            </w:pPr>
          </w:p>
        </w:tc>
        <w:tc>
          <w:tcPr>
            <w:tcW w:w="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F35B">
            <w:pPr>
              <w:jc w:val="left"/>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5789">
            <w:pPr>
              <w:jc w:val="right"/>
              <w:rPr>
                <w:rFonts w:hint="eastAsia" w:ascii="宋体" w:hAnsi="宋体" w:eastAsia="宋体" w:cs="宋体"/>
                <w:i w:val="0"/>
                <w:iCs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98D2">
            <w:pPr>
              <w:jc w:val="left"/>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1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75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73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预算编制准确率（计算方法为：∣（执行数-预算数）/预算数∣）</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0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35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5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D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5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bl>
    <w:p w14:paraId="7B114FF7">
      <w:pPr>
        <w:spacing w:line="600" w:lineRule="exact"/>
        <w:ind w:left="0" w:leftChars="0" w:firstLine="0" w:firstLineChars="0"/>
        <w:rPr>
          <w:rFonts w:hint="eastAsia" w:ascii="仿宋_GB2312" w:hAnsi="仿宋_GB2312" w:eastAsia="仿宋_GB2312" w:cs="仿宋_GB2312"/>
          <w:sz w:val="32"/>
          <w:szCs w:val="32"/>
          <w:lang w:val="en-US" w:eastAsia="zh-CN"/>
        </w:rPr>
      </w:pPr>
    </w:p>
    <w:p w14:paraId="2C3710EB">
      <w:pPr>
        <w:spacing w:line="600" w:lineRule="exact"/>
        <w:ind w:left="0" w:leftChars="0" w:firstLine="0" w:firstLineChars="0"/>
        <w:rPr>
          <w:rFonts w:hint="eastAsia" w:ascii="仿宋_GB2312" w:hAnsi="仿宋_GB2312" w:eastAsia="仿宋_GB2312" w:cs="仿宋_GB2312"/>
          <w:sz w:val="32"/>
          <w:szCs w:val="32"/>
          <w:lang w:val="en-US" w:eastAsia="zh-CN"/>
        </w:rPr>
      </w:pPr>
    </w:p>
    <w:p w14:paraId="2ACE5C2F">
      <w:pPr>
        <w:pStyle w:val="4"/>
        <w:bidi w:val="0"/>
      </w:pPr>
      <w:r>
        <w:rPr>
          <w:rFonts w:hint="eastAsia"/>
          <w:lang w:val="en-US" w:eastAsia="zh-CN"/>
        </w:rPr>
        <w:t>十四、</w:t>
      </w:r>
      <w:r>
        <w:t>部门整体支出绩效目标表</w:t>
      </w:r>
    </w:p>
    <w:p w14:paraId="720AED7D">
      <w:pPr>
        <w:spacing w:line="600" w:lineRule="exact"/>
        <w:ind w:left="0" w:leftChars="0" w:firstLine="0" w:firstLineChars="0"/>
        <w:rPr>
          <w:rFonts w:hint="eastAsia" w:ascii="仿宋_GB2312" w:hAnsi="仿宋_GB2312" w:eastAsia="仿宋_GB2312" w:cs="仿宋_GB2312"/>
          <w:sz w:val="32"/>
          <w:szCs w:val="32"/>
          <w:lang w:val="en-US" w:eastAsia="zh-CN"/>
        </w:rPr>
      </w:pPr>
    </w:p>
    <w:tbl>
      <w:tblPr>
        <w:tblStyle w:val="13"/>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1115"/>
        <w:gridCol w:w="1115"/>
        <w:gridCol w:w="1115"/>
        <w:gridCol w:w="1115"/>
        <w:gridCol w:w="1115"/>
        <w:gridCol w:w="1115"/>
        <w:gridCol w:w="1115"/>
      </w:tblGrid>
      <w:tr w14:paraId="3319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8920" w:type="dxa"/>
            <w:gridSpan w:val="8"/>
            <w:tcBorders>
              <w:top w:val="nil"/>
              <w:left w:val="nil"/>
              <w:bottom w:val="nil"/>
              <w:right w:val="nil"/>
            </w:tcBorders>
            <w:shd w:val="clear" w:color="auto" w:fill="auto"/>
            <w:vAlign w:val="center"/>
          </w:tcPr>
          <w:p w14:paraId="777684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131B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20" w:type="dxa"/>
            <w:gridSpan w:val="8"/>
            <w:tcBorders>
              <w:top w:val="nil"/>
              <w:left w:val="nil"/>
              <w:bottom w:val="nil"/>
              <w:right w:val="nil"/>
            </w:tcBorders>
            <w:shd w:val="clear" w:color="auto" w:fill="auto"/>
            <w:vAlign w:val="center"/>
          </w:tcPr>
          <w:p w14:paraId="15FFF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（2025年度）</w:t>
            </w:r>
          </w:p>
        </w:tc>
      </w:tr>
      <w:tr w14:paraId="24C1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20" w:type="dxa"/>
            <w:gridSpan w:val="8"/>
            <w:tcBorders>
              <w:top w:val="nil"/>
              <w:left w:val="nil"/>
              <w:bottom w:val="single" w:color="000000" w:sz="4" w:space="0"/>
              <w:right w:val="nil"/>
            </w:tcBorders>
            <w:shd w:val="clear" w:color="auto" w:fill="auto"/>
            <w:vAlign w:val="center"/>
          </w:tcPr>
          <w:p w14:paraId="4474C8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70F5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08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D8F2">
            <w:pPr>
              <w:jc w:val="center"/>
              <w:rPr>
                <w:rFonts w:hint="eastAsia" w:ascii="宋体" w:hAnsi="宋体" w:eastAsia="宋体" w:cs="宋体"/>
                <w:i w:val="0"/>
                <w:iCs w:val="0"/>
                <w:color w:val="000000"/>
                <w:sz w:val="18"/>
                <w:szCs w:val="18"/>
                <w:u w:val="none"/>
              </w:rPr>
            </w:pPr>
          </w:p>
        </w:tc>
      </w:tr>
      <w:tr w14:paraId="7A26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A3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D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A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69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7ADB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43D8">
            <w:pPr>
              <w:jc w:val="center"/>
              <w:rPr>
                <w:rFonts w:hint="eastAsia" w:ascii="宋体" w:hAnsi="宋体" w:eastAsia="宋体" w:cs="宋体"/>
                <w:i w:val="0"/>
                <w:iCs w:val="0"/>
                <w:color w:val="000000"/>
                <w:sz w:val="18"/>
                <w:szCs w:val="18"/>
                <w:u w:val="none"/>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22E72">
            <w:pPr>
              <w:jc w:val="right"/>
              <w:rPr>
                <w:rFonts w:hint="eastAsia" w:ascii="宋体" w:hAnsi="宋体" w:eastAsia="宋体" w:cs="宋体"/>
                <w:i w:val="0"/>
                <w:iCs w:val="0"/>
                <w:color w:val="000000"/>
                <w:sz w:val="18"/>
                <w:szCs w:val="18"/>
                <w:u w:val="none"/>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8EDD1">
            <w:pPr>
              <w:jc w:val="right"/>
              <w:rPr>
                <w:rFonts w:hint="eastAsia" w:ascii="宋体" w:hAnsi="宋体" w:eastAsia="宋体" w:cs="宋体"/>
                <w:i w:val="0"/>
                <w:iCs w:val="0"/>
                <w:color w:val="000000"/>
                <w:sz w:val="18"/>
                <w:szCs w:val="18"/>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DBCA0">
            <w:pPr>
              <w:jc w:val="right"/>
              <w:rPr>
                <w:rFonts w:hint="eastAsia" w:ascii="宋体" w:hAnsi="宋体" w:eastAsia="宋体" w:cs="宋体"/>
                <w:i w:val="0"/>
                <w:iCs w:val="0"/>
                <w:color w:val="000000"/>
                <w:sz w:val="18"/>
                <w:szCs w:val="18"/>
                <w:u w:val="none"/>
              </w:rPr>
            </w:pPr>
          </w:p>
        </w:tc>
      </w:tr>
      <w:tr w14:paraId="42B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A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4A35A5">
            <w:pPr>
              <w:jc w:val="left"/>
              <w:rPr>
                <w:rFonts w:hint="eastAsia" w:ascii="宋体" w:hAnsi="宋体" w:eastAsia="宋体" w:cs="宋体"/>
                <w:i w:val="0"/>
                <w:iCs w:val="0"/>
                <w:color w:val="000000"/>
                <w:sz w:val="18"/>
                <w:szCs w:val="18"/>
                <w:u w:val="none"/>
              </w:rPr>
            </w:pPr>
          </w:p>
        </w:tc>
      </w:tr>
      <w:tr w14:paraId="49A3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6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5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A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DEE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E315">
            <w:pPr>
              <w:jc w:val="center"/>
              <w:rPr>
                <w:rFonts w:hint="eastAsia" w:ascii="宋体" w:hAnsi="宋体" w:eastAsia="宋体" w:cs="宋体"/>
                <w:i w:val="0"/>
                <w:iCs w:val="0"/>
                <w:color w:val="000000"/>
                <w:sz w:val="18"/>
                <w:szCs w:val="18"/>
                <w:u w:val="none"/>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F7A7C">
            <w:pPr>
              <w:jc w:val="left"/>
              <w:rPr>
                <w:rFonts w:hint="eastAsia" w:ascii="宋体" w:hAnsi="宋体" w:eastAsia="宋体" w:cs="宋体"/>
                <w:i w:val="0"/>
                <w:iCs w:val="0"/>
                <w:color w:val="000000"/>
                <w:sz w:val="18"/>
                <w:szCs w:val="18"/>
                <w:u w:val="none"/>
              </w:rPr>
            </w:pPr>
          </w:p>
        </w:tc>
        <w:tc>
          <w:tcPr>
            <w:tcW w:w="5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E9EA4">
            <w:pPr>
              <w:jc w:val="left"/>
              <w:rPr>
                <w:rFonts w:hint="eastAsia" w:ascii="宋体" w:hAnsi="宋体" w:eastAsia="宋体" w:cs="宋体"/>
                <w:i w:val="0"/>
                <w:iCs w:val="0"/>
                <w:color w:val="000000"/>
                <w:sz w:val="18"/>
                <w:szCs w:val="18"/>
                <w:u w:val="none"/>
              </w:rPr>
            </w:pPr>
          </w:p>
        </w:tc>
      </w:tr>
      <w:tr w14:paraId="4663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62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A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B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9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0C79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385C">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5953">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EAD">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66B">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6875">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8256">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6E0">
            <w:pPr>
              <w:jc w:val="left"/>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1B17">
            <w:pPr>
              <w:jc w:val="left"/>
              <w:rPr>
                <w:rFonts w:hint="eastAsia" w:ascii="宋体" w:hAnsi="宋体" w:eastAsia="宋体" w:cs="宋体"/>
                <w:i w:val="0"/>
                <w:iCs w:val="0"/>
                <w:color w:val="000000"/>
                <w:sz w:val="18"/>
                <w:szCs w:val="18"/>
                <w:u w:val="none"/>
              </w:rPr>
            </w:pPr>
          </w:p>
        </w:tc>
      </w:tr>
    </w:tbl>
    <w:p w14:paraId="4F8339FA">
      <w:pPr>
        <w:spacing w:line="600" w:lineRule="exact"/>
        <w:ind w:left="0" w:leftChars="0" w:firstLine="0" w:firstLineChars="0"/>
        <w:rPr>
          <w:rFonts w:hint="eastAsia" w:ascii="仿宋_GB2312" w:hAnsi="仿宋_GB2312" w:eastAsia="仿宋_GB2312" w:cs="仿宋_GB2312"/>
          <w:sz w:val="32"/>
          <w:szCs w:val="32"/>
          <w:lang w:val="en-US" w:eastAsia="zh-CN"/>
        </w:rPr>
      </w:pPr>
    </w:p>
    <w:p w14:paraId="33B07BB2">
      <w:pPr>
        <w:spacing w:line="600" w:lineRule="exact"/>
        <w:ind w:left="0" w:leftChars="0" w:firstLine="0" w:firstLineChars="0"/>
        <w:rPr>
          <w:rFonts w:hint="eastAsia" w:ascii="仿宋_GB2312" w:hAnsi="仿宋_GB2312" w:eastAsia="仿宋_GB2312" w:cs="仿宋_GB2312"/>
          <w:sz w:val="32"/>
          <w:szCs w:val="32"/>
          <w:lang w:val="en-US" w:eastAsia="zh-CN"/>
        </w:rPr>
      </w:pPr>
    </w:p>
    <w:p w14:paraId="384A23FA">
      <w:pPr>
        <w:spacing w:line="600" w:lineRule="exact"/>
        <w:ind w:left="0" w:leftChars="0" w:firstLine="0" w:firstLineChars="0"/>
        <w:rPr>
          <w:rFonts w:hint="eastAsia" w:ascii="仿宋_GB2312" w:hAnsi="仿宋_GB2312" w:eastAsia="仿宋_GB2312" w:cs="仿宋_GB2312"/>
          <w:sz w:val="32"/>
          <w:szCs w:val="32"/>
          <w:lang w:val="en-US" w:eastAsia="zh-CN"/>
        </w:rPr>
      </w:pPr>
    </w:p>
    <w:p w14:paraId="69504CE8">
      <w:pPr>
        <w:spacing w:line="600" w:lineRule="exact"/>
        <w:ind w:left="0" w:leftChars="0" w:firstLine="0" w:firstLineChars="0"/>
        <w:rPr>
          <w:rFonts w:hint="eastAsia" w:ascii="仿宋_GB2312" w:hAnsi="仿宋_GB2312" w:eastAsia="仿宋_GB2312" w:cs="仿宋_GB2312"/>
          <w:sz w:val="32"/>
          <w:szCs w:val="32"/>
          <w:lang w:val="en-US" w:eastAsia="zh-CN"/>
        </w:rPr>
      </w:pPr>
    </w:p>
    <w:p w14:paraId="1081504E">
      <w:pPr>
        <w:numPr>
          <w:ilvl w:val="0"/>
          <w:numId w:val="0"/>
        </w:numPr>
        <w:ind w:firstLine="640" w:firstLineChars="200"/>
        <w:rPr>
          <w:szCs w:val="32"/>
        </w:rPr>
      </w:pPr>
      <w:r>
        <w:rPr>
          <w:rFonts w:hint="eastAsia" w:eastAsia="仿宋" w:asciiTheme="minorAscii" w:hAnsiTheme="minorAscii" w:cstheme="minorBidi"/>
          <w:kern w:val="2"/>
          <w:sz w:val="32"/>
          <w:szCs w:val="32"/>
          <w:lang w:val="en-US" w:eastAsia="zh-CN" w:bidi="ar-SA"/>
        </w:rPr>
        <w:t>十</w:t>
      </w:r>
      <w:r>
        <w:rPr>
          <w:rFonts w:hint="eastAsia" w:cstheme="minorBidi"/>
          <w:kern w:val="2"/>
          <w:sz w:val="32"/>
          <w:szCs w:val="32"/>
          <w:lang w:val="en-US" w:eastAsia="zh-CN" w:bidi="ar-SA"/>
        </w:rPr>
        <w:t>四、</w:t>
      </w:r>
      <w:r>
        <w:rPr>
          <w:szCs w:val="32"/>
        </w:rPr>
        <w:t>政府采购预算表</w:t>
      </w:r>
    </w:p>
    <w:tbl>
      <w:tblPr>
        <w:tblStyle w:val="13"/>
        <w:tblW w:w="9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504"/>
        <w:gridCol w:w="504"/>
        <w:gridCol w:w="1316"/>
        <w:gridCol w:w="1112"/>
        <w:gridCol w:w="1055"/>
        <w:gridCol w:w="1169"/>
        <w:gridCol w:w="1479"/>
        <w:gridCol w:w="1283"/>
      </w:tblGrid>
      <w:tr w14:paraId="1ADF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522"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14:paraId="3C9B8B3C">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政府采购预算表</w:t>
            </w:r>
          </w:p>
        </w:tc>
      </w:tr>
      <w:tr w14:paraId="70C1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536" w:type="dxa"/>
            <w:gridSpan w:val="5"/>
            <w:tcBorders>
              <w:top w:val="single" w:color="FFFFFF" w:sz="4" w:space="0"/>
              <w:left w:val="single" w:color="FFFFFF" w:sz="4" w:space="0"/>
              <w:bottom w:val="nil"/>
              <w:right w:val="single" w:color="FFFFFF" w:sz="4" w:space="0"/>
            </w:tcBorders>
            <w:shd w:val="clear" w:color="auto" w:fill="auto"/>
            <w:vAlign w:val="center"/>
          </w:tcPr>
          <w:p w14:paraId="7E17A7E7">
            <w:pPr>
              <w:rPr>
                <w:rFonts w:hint="eastAsia" w:ascii="宋体" w:hAnsi="宋体" w:eastAsia="宋体" w:cs="宋体"/>
                <w:i w:val="0"/>
                <w:iCs w:val="0"/>
                <w:color w:val="000000"/>
                <w:sz w:val="22"/>
                <w:szCs w:val="22"/>
                <w:u w:val="none"/>
              </w:rPr>
            </w:pPr>
          </w:p>
        </w:tc>
        <w:tc>
          <w:tcPr>
            <w:tcW w:w="1055" w:type="dxa"/>
            <w:tcBorders>
              <w:top w:val="single" w:color="FFFFFF" w:sz="4" w:space="0"/>
              <w:left w:val="single" w:color="FFFFFF" w:sz="4" w:space="0"/>
              <w:bottom w:val="nil"/>
              <w:right w:val="single" w:color="FFFFFF" w:sz="4" w:space="0"/>
            </w:tcBorders>
            <w:shd w:val="clear" w:color="auto" w:fill="auto"/>
            <w:vAlign w:val="center"/>
          </w:tcPr>
          <w:p w14:paraId="55450890">
            <w:pPr>
              <w:rPr>
                <w:rFonts w:hint="eastAsia" w:ascii="宋体" w:hAnsi="宋体" w:eastAsia="宋体" w:cs="宋体"/>
                <w:i w:val="0"/>
                <w:iCs w:val="0"/>
                <w:color w:val="000000"/>
                <w:sz w:val="22"/>
                <w:szCs w:val="22"/>
                <w:u w:val="none"/>
              </w:rPr>
            </w:pPr>
          </w:p>
        </w:tc>
        <w:tc>
          <w:tcPr>
            <w:tcW w:w="1169" w:type="dxa"/>
            <w:tcBorders>
              <w:top w:val="single" w:color="FFFFFF" w:sz="4" w:space="0"/>
              <w:left w:val="single" w:color="FFFFFF" w:sz="4" w:space="0"/>
              <w:bottom w:val="nil"/>
              <w:right w:val="single" w:color="FFFFFF" w:sz="4" w:space="0"/>
            </w:tcBorders>
            <w:shd w:val="clear" w:color="auto" w:fill="auto"/>
            <w:vAlign w:val="center"/>
          </w:tcPr>
          <w:p w14:paraId="12CB52AE">
            <w:pPr>
              <w:rPr>
                <w:rFonts w:hint="eastAsia" w:ascii="宋体" w:hAnsi="宋体" w:eastAsia="宋体" w:cs="宋体"/>
                <w:i w:val="0"/>
                <w:iCs w:val="0"/>
                <w:color w:val="000000"/>
                <w:sz w:val="22"/>
                <w:szCs w:val="22"/>
                <w:u w:val="none"/>
              </w:rPr>
            </w:pPr>
          </w:p>
        </w:tc>
        <w:tc>
          <w:tcPr>
            <w:tcW w:w="1479" w:type="dxa"/>
            <w:tcBorders>
              <w:top w:val="single" w:color="FFFFFF" w:sz="4" w:space="0"/>
              <w:left w:val="single" w:color="FFFFFF" w:sz="4" w:space="0"/>
              <w:bottom w:val="nil"/>
              <w:right w:val="single" w:color="FFFFFF" w:sz="4" w:space="0"/>
            </w:tcBorders>
            <w:shd w:val="clear" w:color="auto" w:fill="auto"/>
            <w:vAlign w:val="center"/>
          </w:tcPr>
          <w:p w14:paraId="639297B7">
            <w:pPr>
              <w:rPr>
                <w:rFonts w:hint="eastAsia" w:ascii="宋体" w:hAnsi="宋体" w:eastAsia="宋体" w:cs="宋体"/>
                <w:i w:val="0"/>
                <w:iCs w:val="0"/>
                <w:color w:val="000000"/>
                <w:sz w:val="22"/>
                <w:szCs w:val="22"/>
                <w:u w:val="none"/>
              </w:rPr>
            </w:pPr>
          </w:p>
        </w:tc>
        <w:tc>
          <w:tcPr>
            <w:tcW w:w="1283" w:type="dxa"/>
            <w:tcBorders>
              <w:top w:val="single" w:color="FFFFFF" w:sz="4" w:space="0"/>
              <w:left w:val="single" w:color="FFFFFF" w:sz="4" w:space="0"/>
              <w:bottom w:val="nil"/>
              <w:right w:val="single" w:color="FFFFFF" w:sz="4" w:space="0"/>
            </w:tcBorders>
            <w:shd w:val="clear" w:color="auto" w:fill="auto"/>
            <w:vAlign w:val="center"/>
          </w:tcPr>
          <w:p w14:paraId="63EC22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30BA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10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359746B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单位名称/项目名称</w:t>
            </w:r>
          </w:p>
        </w:tc>
        <w:tc>
          <w:tcPr>
            <w:tcW w:w="50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35269E6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50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EEA0A0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1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AE94EA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总金额</w:t>
            </w:r>
          </w:p>
        </w:tc>
        <w:tc>
          <w:tcPr>
            <w:tcW w:w="1112"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0436C1A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专门面向中小企业采购</w:t>
            </w:r>
          </w:p>
        </w:tc>
        <w:tc>
          <w:tcPr>
            <w:tcW w:w="1055"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AB8066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专门面向小型、微型企业采购</w:t>
            </w:r>
          </w:p>
        </w:tc>
        <w:tc>
          <w:tcPr>
            <w:tcW w:w="116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641FF1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专门面向监狱企业采购</w:t>
            </w:r>
          </w:p>
        </w:tc>
        <w:tc>
          <w:tcPr>
            <w:tcW w:w="147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15EF2B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专门面向残疾人福利性单位采购</w:t>
            </w:r>
          </w:p>
        </w:tc>
        <w:tc>
          <w:tcPr>
            <w:tcW w:w="128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FF58C6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采购说明</w:t>
            </w:r>
          </w:p>
        </w:tc>
      </w:tr>
      <w:tr w14:paraId="6928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8643B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50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5F50CA">
            <w:pPr>
              <w:jc w:val="center"/>
              <w:rPr>
                <w:rFonts w:hint="eastAsia" w:ascii="宋体" w:hAnsi="宋体" w:eastAsia="宋体" w:cs="宋体"/>
                <w:b/>
                <w:bCs/>
                <w:i w:val="0"/>
                <w:iCs w:val="0"/>
                <w:color w:val="000000"/>
                <w:sz w:val="22"/>
                <w:szCs w:val="22"/>
                <w:u w:val="none"/>
              </w:rPr>
            </w:pPr>
          </w:p>
        </w:tc>
        <w:tc>
          <w:tcPr>
            <w:tcW w:w="5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1A1E6">
            <w:pPr>
              <w:jc w:val="center"/>
              <w:rPr>
                <w:rFonts w:hint="eastAsia" w:ascii="宋体" w:hAnsi="宋体" w:eastAsia="宋体" w:cs="宋体"/>
                <w:b/>
                <w:bCs/>
                <w:i w:val="0"/>
                <w:iCs w:val="0"/>
                <w:color w:val="000000"/>
                <w:sz w:val="22"/>
                <w:szCs w:val="22"/>
                <w:u w:val="none"/>
              </w:rPr>
            </w:pPr>
          </w:p>
        </w:tc>
        <w:tc>
          <w:tcPr>
            <w:tcW w:w="13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66B48C">
            <w:pPr>
              <w:jc w:val="right"/>
              <w:rPr>
                <w:rFonts w:hint="eastAsia" w:ascii="宋体" w:hAnsi="宋体" w:eastAsia="宋体" w:cs="宋体"/>
                <w:b/>
                <w:bCs/>
                <w:i w:val="0"/>
                <w:iCs w:val="0"/>
                <w:color w:val="000000"/>
                <w:sz w:val="22"/>
                <w:szCs w:val="22"/>
                <w:u w:val="none"/>
              </w:rPr>
            </w:pPr>
          </w:p>
        </w:tc>
        <w:tc>
          <w:tcPr>
            <w:tcW w:w="11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437D89">
            <w:pPr>
              <w:jc w:val="left"/>
              <w:rPr>
                <w:rFonts w:hint="eastAsia" w:ascii="宋体" w:hAnsi="宋体" w:eastAsia="宋体" w:cs="宋体"/>
                <w:b/>
                <w:bCs/>
                <w:i w:val="0"/>
                <w:iCs w:val="0"/>
                <w:color w:val="000000"/>
                <w:sz w:val="22"/>
                <w:szCs w:val="22"/>
                <w:u w:val="none"/>
              </w:rPr>
            </w:pPr>
          </w:p>
        </w:tc>
        <w:tc>
          <w:tcPr>
            <w:tcW w:w="10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4CDBEE">
            <w:pPr>
              <w:jc w:val="left"/>
              <w:rPr>
                <w:rFonts w:hint="eastAsia" w:ascii="宋体" w:hAnsi="宋体" w:eastAsia="宋体" w:cs="宋体"/>
                <w:b/>
                <w:bCs/>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4962D2">
            <w:pPr>
              <w:jc w:val="left"/>
              <w:rPr>
                <w:rFonts w:hint="eastAsia" w:ascii="宋体" w:hAnsi="宋体" w:eastAsia="宋体" w:cs="宋体"/>
                <w:b/>
                <w:bCs/>
                <w:i w:val="0"/>
                <w:iCs w:val="0"/>
                <w:color w:val="000000"/>
                <w:sz w:val="22"/>
                <w:szCs w:val="22"/>
                <w:u w:val="none"/>
              </w:rPr>
            </w:pPr>
          </w:p>
        </w:tc>
        <w:tc>
          <w:tcPr>
            <w:tcW w:w="1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1D273D">
            <w:pPr>
              <w:jc w:val="left"/>
              <w:rPr>
                <w:rFonts w:hint="eastAsia" w:ascii="宋体" w:hAnsi="宋体" w:eastAsia="宋体" w:cs="宋体"/>
                <w:b/>
                <w:bCs/>
                <w:i w:val="0"/>
                <w:iCs w:val="0"/>
                <w:color w:val="000000"/>
                <w:sz w:val="22"/>
                <w:szCs w:val="22"/>
                <w:u w:val="none"/>
              </w:rPr>
            </w:pPr>
          </w:p>
        </w:tc>
        <w:tc>
          <w:tcPr>
            <w:tcW w:w="12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58BBE0">
            <w:pPr>
              <w:jc w:val="left"/>
              <w:rPr>
                <w:rFonts w:hint="eastAsia" w:ascii="宋体" w:hAnsi="宋体" w:eastAsia="宋体" w:cs="宋体"/>
                <w:b/>
                <w:bCs/>
                <w:i w:val="0"/>
                <w:iCs w:val="0"/>
                <w:color w:val="000000"/>
                <w:sz w:val="22"/>
                <w:szCs w:val="22"/>
                <w:u w:val="none"/>
              </w:rPr>
            </w:pPr>
          </w:p>
        </w:tc>
      </w:tr>
      <w:tr w14:paraId="266F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FF4043">
            <w:pPr>
              <w:jc w:val="left"/>
              <w:rPr>
                <w:rFonts w:hint="eastAsia" w:ascii="宋体" w:hAnsi="宋体" w:eastAsia="宋体" w:cs="宋体"/>
                <w:i w:val="0"/>
                <w:iCs w:val="0"/>
                <w:color w:val="000000"/>
                <w:sz w:val="22"/>
                <w:szCs w:val="22"/>
                <w:u w:val="none"/>
              </w:rPr>
            </w:pPr>
          </w:p>
        </w:tc>
        <w:tc>
          <w:tcPr>
            <w:tcW w:w="50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99FE1A">
            <w:pPr>
              <w:jc w:val="center"/>
              <w:rPr>
                <w:rFonts w:hint="eastAsia" w:ascii="宋体" w:hAnsi="宋体" w:eastAsia="宋体" w:cs="宋体"/>
                <w:i w:val="0"/>
                <w:iCs w:val="0"/>
                <w:color w:val="000000"/>
                <w:sz w:val="22"/>
                <w:szCs w:val="22"/>
                <w:u w:val="none"/>
              </w:rPr>
            </w:pPr>
          </w:p>
        </w:tc>
        <w:tc>
          <w:tcPr>
            <w:tcW w:w="50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7F1ACB">
            <w:pPr>
              <w:jc w:val="center"/>
              <w:rPr>
                <w:rFonts w:hint="eastAsia" w:ascii="宋体" w:hAnsi="宋体" w:eastAsia="宋体" w:cs="宋体"/>
                <w:i w:val="0"/>
                <w:iCs w:val="0"/>
                <w:color w:val="000000"/>
                <w:sz w:val="22"/>
                <w:szCs w:val="22"/>
                <w:u w:val="none"/>
              </w:rPr>
            </w:pPr>
          </w:p>
        </w:tc>
        <w:tc>
          <w:tcPr>
            <w:tcW w:w="13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B095C4">
            <w:pPr>
              <w:jc w:val="right"/>
              <w:rPr>
                <w:rFonts w:hint="eastAsia" w:ascii="宋体" w:hAnsi="宋体" w:eastAsia="宋体" w:cs="宋体"/>
                <w:i w:val="0"/>
                <w:iCs w:val="0"/>
                <w:color w:val="000000"/>
                <w:sz w:val="22"/>
                <w:szCs w:val="22"/>
                <w:u w:val="none"/>
              </w:rPr>
            </w:pPr>
          </w:p>
        </w:tc>
        <w:tc>
          <w:tcPr>
            <w:tcW w:w="11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DFF292">
            <w:pPr>
              <w:jc w:val="left"/>
              <w:rPr>
                <w:rFonts w:hint="eastAsia" w:ascii="宋体" w:hAnsi="宋体" w:eastAsia="宋体" w:cs="宋体"/>
                <w:i w:val="0"/>
                <w:iCs w:val="0"/>
                <w:color w:val="000000"/>
                <w:sz w:val="22"/>
                <w:szCs w:val="22"/>
                <w:u w:val="none"/>
              </w:rPr>
            </w:pPr>
          </w:p>
        </w:tc>
        <w:tc>
          <w:tcPr>
            <w:tcW w:w="10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A836E9">
            <w:pPr>
              <w:jc w:val="left"/>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1AB80D">
            <w:pPr>
              <w:jc w:val="left"/>
              <w:rPr>
                <w:rFonts w:hint="eastAsia" w:ascii="宋体" w:hAnsi="宋体" w:eastAsia="宋体" w:cs="宋体"/>
                <w:i w:val="0"/>
                <w:iCs w:val="0"/>
                <w:color w:val="000000"/>
                <w:sz w:val="22"/>
                <w:szCs w:val="22"/>
                <w:u w:val="none"/>
              </w:rPr>
            </w:pPr>
          </w:p>
        </w:tc>
        <w:tc>
          <w:tcPr>
            <w:tcW w:w="1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A4F676">
            <w:pPr>
              <w:jc w:val="left"/>
              <w:rPr>
                <w:rFonts w:hint="eastAsia" w:ascii="宋体" w:hAnsi="宋体" w:eastAsia="宋体" w:cs="宋体"/>
                <w:i w:val="0"/>
                <w:iCs w:val="0"/>
                <w:color w:val="000000"/>
                <w:sz w:val="22"/>
                <w:szCs w:val="22"/>
                <w:u w:val="none"/>
              </w:rPr>
            </w:pPr>
          </w:p>
        </w:tc>
        <w:tc>
          <w:tcPr>
            <w:tcW w:w="12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38890C">
            <w:pPr>
              <w:jc w:val="left"/>
              <w:rPr>
                <w:rFonts w:hint="eastAsia" w:ascii="宋体" w:hAnsi="宋体" w:eastAsia="宋体" w:cs="宋体"/>
                <w:i w:val="0"/>
                <w:iCs w:val="0"/>
                <w:color w:val="000000"/>
                <w:sz w:val="22"/>
                <w:szCs w:val="22"/>
                <w:u w:val="none"/>
              </w:rPr>
            </w:pPr>
          </w:p>
        </w:tc>
      </w:tr>
      <w:tr w14:paraId="5AFF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5D15EE0">
            <w:pPr>
              <w:jc w:val="left"/>
              <w:rPr>
                <w:rFonts w:hint="eastAsia" w:ascii="宋体" w:hAnsi="宋体" w:eastAsia="宋体" w:cs="宋体"/>
                <w:i w:val="0"/>
                <w:iCs w:val="0"/>
                <w:color w:val="000000"/>
                <w:sz w:val="22"/>
                <w:szCs w:val="22"/>
                <w:u w:val="none"/>
              </w:rPr>
            </w:pPr>
          </w:p>
        </w:tc>
        <w:tc>
          <w:tcPr>
            <w:tcW w:w="50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5AFC1E">
            <w:pPr>
              <w:jc w:val="left"/>
              <w:rPr>
                <w:rFonts w:hint="eastAsia" w:ascii="宋体" w:hAnsi="宋体" w:eastAsia="宋体" w:cs="宋体"/>
                <w:i w:val="0"/>
                <w:iCs w:val="0"/>
                <w:color w:val="000000"/>
                <w:sz w:val="22"/>
                <w:szCs w:val="22"/>
                <w:u w:val="none"/>
              </w:rPr>
            </w:pPr>
          </w:p>
        </w:tc>
        <w:tc>
          <w:tcPr>
            <w:tcW w:w="50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A94028">
            <w:pPr>
              <w:jc w:val="center"/>
              <w:rPr>
                <w:rFonts w:hint="eastAsia" w:ascii="宋体" w:hAnsi="宋体" w:eastAsia="宋体" w:cs="宋体"/>
                <w:i w:val="0"/>
                <w:iCs w:val="0"/>
                <w:color w:val="000000"/>
                <w:sz w:val="22"/>
                <w:szCs w:val="22"/>
                <w:u w:val="none"/>
              </w:rPr>
            </w:pPr>
          </w:p>
        </w:tc>
        <w:tc>
          <w:tcPr>
            <w:tcW w:w="13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CC4A96">
            <w:pPr>
              <w:jc w:val="right"/>
              <w:rPr>
                <w:rFonts w:hint="eastAsia" w:ascii="宋体" w:hAnsi="宋体" w:eastAsia="宋体" w:cs="宋体"/>
                <w:i w:val="0"/>
                <w:iCs w:val="0"/>
                <w:color w:val="000000"/>
                <w:sz w:val="22"/>
                <w:szCs w:val="22"/>
                <w:u w:val="none"/>
              </w:rPr>
            </w:pPr>
          </w:p>
        </w:tc>
        <w:tc>
          <w:tcPr>
            <w:tcW w:w="111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1A205E">
            <w:pPr>
              <w:jc w:val="center"/>
              <w:rPr>
                <w:rFonts w:hint="eastAsia" w:ascii="宋体" w:hAnsi="宋体" w:eastAsia="宋体" w:cs="宋体"/>
                <w:i w:val="0"/>
                <w:iCs w:val="0"/>
                <w:color w:val="000000"/>
                <w:sz w:val="22"/>
                <w:szCs w:val="22"/>
                <w:u w:val="none"/>
              </w:rPr>
            </w:pPr>
          </w:p>
        </w:tc>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33F668">
            <w:pPr>
              <w:jc w:val="center"/>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B998B6">
            <w:pPr>
              <w:jc w:val="center"/>
              <w:rPr>
                <w:rFonts w:hint="eastAsia" w:ascii="宋体" w:hAnsi="宋体" w:eastAsia="宋体" w:cs="宋体"/>
                <w:i w:val="0"/>
                <w:iCs w:val="0"/>
                <w:color w:val="000000"/>
                <w:sz w:val="22"/>
                <w:szCs w:val="22"/>
                <w:u w:val="none"/>
              </w:rPr>
            </w:pPr>
          </w:p>
        </w:tc>
        <w:tc>
          <w:tcPr>
            <w:tcW w:w="147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621466">
            <w:pPr>
              <w:jc w:val="center"/>
              <w:rPr>
                <w:rFonts w:hint="eastAsia" w:ascii="宋体" w:hAnsi="宋体" w:eastAsia="宋体" w:cs="宋体"/>
                <w:i w:val="0"/>
                <w:iCs w:val="0"/>
                <w:color w:val="000000"/>
                <w:sz w:val="22"/>
                <w:szCs w:val="22"/>
                <w:u w:val="none"/>
              </w:rPr>
            </w:pPr>
          </w:p>
        </w:tc>
        <w:tc>
          <w:tcPr>
            <w:tcW w:w="128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B0245F">
            <w:pPr>
              <w:jc w:val="left"/>
              <w:rPr>
                <w:rFonts w:hint="eastAsia" w:ascii="宋体" w:hAnsi="宋体" w:eastAsia="宋体" w:cs="宋体"/>
                <w:i w:val="0"/>
                <w:iCs w:val="0"/>
                <w:color w:val="000000"/>
                <w:sz w:val="22"/>
                <w:szCs w:val="22"/>
                <w:u w:val="none"/>
              </w:rPr>
            </w:pPr>
          </w:p>
        </w:tc>
      </w:tr>
      <w:tr w14:paraId="2EE1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29B08B9">
            <w:pPr>
              <w:jc w:val="left"/>
              <w:rPr>
                <w:rFonts w:hint="eastAsia" w:ascii="宋体" w:hAnsi="宋体" w:eastAsia="宋体" w:cs="宋体"/>
                <w:i w:val="0"/>
                <w:iCs w:val="0"/>
                <w:color w:val="000000"/>
                <w:sz w:val="22"/>
                <w:szCs w:val="22"/>
                <w:u w:val="none"/>
              </w:rPr>
            </w:pPr>
          </w:p>
        </w:tc>
        <w:tc>
          <w:tcPr>
            <w:tcW w:w="50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17E07E">
            <w:pPr>
              <w:jc w:val="left"/>
              <w:rPr>
                <w:rFonts w:hint="eastAsia" w:ascii="宋体" w:hAnsi="宋体" w:eastAsia="宋体" w:cs="宋体"/>
                <w:i w:val="0"/>
                <w:iCs w:val="0"/>
                <w:color w:val="000000"/>
                <w:sz w:val="22"/>
                <w:szCs w:val="22"/>
                <w:u w:val="none"/>
              </w:rPr>
            </w:pPr>
          </w:p>
        </w:tc>
        <w:tc>
          <w:tcPr>
            <w:tcW w:w="50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709BE5">
            <w:pPr>
              <w:jc w:val="center"/>
              <w:rPr>
                <w:rFonts w:hint="eastAsia" w:ascii="宋体" w:hAnsi="宋体" w:eastAsia="宋体" w:cs="宋体"/>
                <w:i w:val="0"/>
                <w:iCs w:val="0"/>
                <w:color w:val="000000"/>
                <w:sz w:val="22"/>
                <w:szCs w:val="22"/>
                <w:u w:val="none"/>
              </w:rPr>
            </w:pPr>
          </w:p>
        </w:tc>
        <w:tc>
          <w:tcPr>
            <w:tcW w:w="13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05CC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此表无数据</w:t>
            </w:r>
          </w:p>
        </w:tc>
        <w:tc>
          <w:tcPr>
            <w:tcW w:w="111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1373329">
            <w:pPr>
              <w:jc w:val="center"/>
              <w:rPr>
                <w:rFonts w:hint="eastAsia" w:ascii="宋体" w:hAnsi="宋体" w:eastAsia="宋体" w:cs="宋体"/>
                <w:i w:val="0"/>
                <w:iCs w:val="0"/>
                <w:color w:val="000000"/>
                <w:sz w:val="22"/>
                <w:szCs w:val="22"/>
                <w:u w:val="none"/>
              </w:rPr>
            </w:pPr>
          </w:p>
        </w:tc>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1C12F0A">
            <w:pPr>
              <w:jc w:val="center"/>
              <w:rPr>
                <w:rFonts w:hint="eastAsia" w:ascii="宋体" w:hAnsi="宋体" w:eastAsia="宋体" w:cs="宋体"/>
                <w:i w:val="0"/>
                <w:iCs w:val="0"/>
                <w:color w:val="000000"/>
                <w:sz w:val="22"/>
                <w:szCs w:val="22"/>
                <w:u w:val="none"/>
              </w:rPr>
            </w:pPr>
          </w:p>
        </w:tc>
        <w:tc>
          <w:tcPr>
            <w:tcW w:w="116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4D30E6">
            <w:pPr>
              <w:jc w:val="center"/>
              <w:rPr>
                <w:rFonts w:hint="eastAsia" w:ascii="宋体" w:hAnsi="宋体" w:eastAsia="宋体" w:cs="宋体"/>
                <w:i w:val="0"/>
                <w:iCs w:val="0"/>
                <w:color w:val="000000"/>
                <w:sz w:val="22"/>
                <w:szCs w:val="22"/>
                <w:u w:val="none"/>
              </w:rPr>
            </w:pPr>
          </w:p>
        </w:tc>
        <w:tc>
          <w:tcPr>
            <w:tcW w:w="147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B9FC78">
            <w:pPr>
              <w:jc w:val="center"/>
              <w:rPr>
                <w:rFonts w:hint="eastAsia" w:ascii="宋体" w:hAnsi="宋体" w:eastAsia="宋体" w:cs="宋体"/>
                <w:i w:val="0"/>
                <w:iCs w:val="0"/>
                <w:color w:val="000000"/>
                <w:sz w:val="22"/>
                <w:szCs w:val="22"/>
                <w:u w:val="none"/>
              </w:rPr>
            </w:pPr>
          </w:p>
        </w:tc>
        <w:tc>
          <w:tcPr>
            <w:tcW w:w="128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8DBDAF6">
            <w:pPr>
              <w:jc w:val="left"/>
              <w:rPr>
                <w:rFonts w:hint="eastAsia" w:ascii="宋体" w:hAnsi="宋体" w:eastAsia="宋体" w:cs="宋体"/>
                <w:i w:val="0"/>
                <w:iCs w:val="0"/>
                <w:color w:val="000000"/>
                <w:sz w:val="22"/>
                <w:szCs w:val="22"/>
                <w:u w:val="none"/>
              </w:rPr>
            </w:pPr>
          </w:p>
        </w:tc>
      </w:tr>
    </w:tbl>
    <w:p w14:paraId="0217AB6B">
      <w:pPr>
        <w:spacing w:line="600" w:lineRule="exact"/>
        <w:ind w:left="0" w:leftChars="0" w:firstLine="0" w:firstLineChars="0"/>
        <w:rPr>
          <w:rFonts w:hint="eastAsia" w:ascii="仿宋_GB2312" w:hAnsi="仿宋_GB2312" w:eastAsia="仿宋_GB2312" w:cs="仿宋_GB2312"/>
          <w:sz w:val="32"/>
          <w:szCs w:val="32"/>
          <w:lang w:val="en-US" w:eastAsia="zh-CN"/>
        </w:rPr>
      </w:pPr>
    </w:p>
    <w:p w14:paraId="1A9E8A53">
      <w:pPr>
        <w:spacing w:line="600" w:lineRule="exact"/>
        <w:ind w:left="0" w:leftChars="0" w:firstLine="0" w:firstLineChars="0"/>
        <w:rPr>
          <w:rFonts w:hint="eastAsia" w:ascii="仿宋_GB2312" w:hAnsi="仿宋_GB2312" w:eastAsia="仿宋_GB2312" w:cs="仿宋_GB2312"/>
          <w:sz w:val="32"/>
          <w:szCs w:val="32"/>
          <w:lang w:val="en-US" w:eastAsia="zh-CN"/>
        </w:rPr>
      </w:pPr>
    </w:p>
    <w:p w14:paraId="0F2967D0">
      <w:pPr>
        <w:spacing w:line="600" w:lineRule="exact"/>
        <w:ind w:left="0" w:leftChars="0" w:firstLine="0" w:firstLineChars="0"/>
        <w:rPr>
          <w:rFonts w:hint="default" w:ascii="仿宋_GB2312" w:hAnsi="仿宋_GB2312" w:eastAsia="仿宋_GB2312" w:cs="仿宋_GB2312"/>
          <w:sz w:val="32"/>
          <w:szCs w:val="32"/>
          <w:lang w:val="en-US" w:eastAsia="zh-CN"/>
        </w:rPr>
      </w:pPr>
    </w:p>
    <w:p w14:paraId="050CFB64">
      <w:pPr>
        <w:spacing w:line="600" w:lineRule="exact"/>
        <w:ind w:left="0" w:leftChars="0" w:firstLine="0" w:firstLineChars="0"/>
        <w:rPr>
          <w:rFonts w:hint="eastAsia" w:ascii="仿宋_GB2312" w:hAnsi="仿宋_GB2312" w:eastAsia="仿宋_GB2312" w:cs="仿宋_GB2312"/>
          <w:sz w:val="32"/>
          <w:szCs w:val="32"/>
          <w:lang w:val="en-US" w:eastAsia="zh-CN"/>
        </w:rPr>
      </w:pPr>
    </w:p>
    <w:p w14:paraId="19C1E8B1">
      <w:pPr>
        <w:spacing w:line="600" w:lineRule="exact"/>
        <w:ind w:left="0" w:leftChars="0" w:firstLine="0" w:firstLineChars="0"/>
        <w:rPr>
          <w:rFonts w:hint="eastAsia" w:ascii="仿宋_GB2312" w:hAnsi="仿宋_GB2312" w:eastAsia="仿宋_GB2312" w:cs="仿宋_GB2312"/>
          <w:sz w:val="32"/>
          <w:szCs w:val="32"/>
          <w:lang w:val="en-US" w:eastAsia="zh-CN"/>
        </w:rPr>
      </w:pPr>
    </w:p>
    <w:p w14:paraId="54203B21">
      <w:pPr>
        <w:spacing w:line="600" w:lineRule="exact"/>
        <w:ind w:left="0" w:leftChars="0" w:firstLine="0" w:firstLineChars="0"/>
        <w:rPr>
          <w:rFonts w:hint="eastAsia" w:ascii="仿宋_GB2312" w:hAnsi="仿宋_GB2312" w:eastAsia="仿宋_GB2312" w:cs="仿宋_GB2312"/>
          <w:sz w:val="32"/>
          <w:szCs w:val="32"/>
          <w:lang w:val="en-US" w:eastAsia="zh-CN"/>
        </w:rPr>
      </w:pPr>
    </w:p>
    <w:p w14:paraId="6E8419A5">
      <w:pPr>
        <w:spacing w:line="600" w:lineRule="exact"/>
        <w:ind w:left="0" w:leftChars="0" w:firstLine="0" w:firstLineChars="0"/>
        <w:rPr>
          <w:rFonts w:hint="eastAsia" w:ascii="仿宋_GB2312" w:hAnsi="仿宋_GB2312" w:eastAsia="仿宋_GB2312" w:cs="仿宋_GB2312"/>
          <w:sz w:val="32"/>
          <w:szCs w:val="32"/>
          <w:lang w:val="en-US" w:eastAsia="zh-CN"/>
        </w:rPr>
      </w:pPr>
    </w:p>
    <w:p w14:paraId="76CDA5C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详见附件2：峨边彝族自治县人民医院预算公开报表  </w:t>
      </w:r>
    </w:p>
    <w:p w14:paraId="6AB83D8D">
      <w:pPr>
        <w:spacing w:line="600" w:lineRule="exact"/>
        <w:ind w:left="0" w:leftChars="0" w:firstLine="0" w:firstLineChars="0"/>
        <w:rPr>
          <w:rFonts w:hint="eastAsia" w:ascii="仿宋_GB2312" w:hAnsi="仿宋_GB2312" w:eastAsia="仿宋_GB2312" w:cs="仿宋_GB2312"/>
          <w:sz w:val="32"/>
          <w:szCs w:val="32"/>
          <w:lang w:val="en-US" w:eastAsia="zh-CN"/>
        </w:rPr>
      </w:pPr>
    </w:p>
    <w:p w14:paraId="4FCD3579">
      <w:pPr>
        <w:numPr>
          <w:ilvl w:val="0"/>
          <w:numId w:val="0"/>
        </w:numPr>
        <w:spacing w:line="600" w:lineRule="exact"/>
        <w:rPr>
          <w:rFonts w:hint="eastAsia" w:ascii="仿宋" w:hAnsi="仿宋" w:eastAsia="仿宋" w:cs="Times New Roman"/>
          <w:sz w:val="32"/>
          <w:szCs w:val="32"/>
          <w:lang w:val="en-US" w:eastAsia="zh-CN"/>
        </w:rPr>
      </w:pPr>
    </w:p>
    <w:p w14:paraId="73852429">
      <w:pPr>
        <w:numPr>
          <w:ilvl w:val="0"/>
          <w:numId w:val="0"/>
        </w:numPr>
        <w:ind w:leftChars="0"/>
        <w:jc w:val="both"/>
        <w:rPr>
          <w:rFonts w:hint="eastAsia"/>
          <w:b/>
          <w:bCs/>
          <w:sz w:val="52"/>
          <w:szCs w:val="52"/>
          <w:lang w:val="en-US" w:eastAsia="zh-CN"/>
        </w:rPr>
      </w:pPr>
    </w:p>
    <w:p w14:paraId="7C53F1D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峨边彝族自治县人民医院</w:t>
      </w:r>
    </w:p>
    <w:p w14:paraId="16F242C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691489E2">
      <w:pPr>
        <w:numPr>
          <w:ilvl w:val="0"/>
          <w:numId w:val="0"/>
        </w:numPr>
        <w:jc w:val="center"/>
        <w:rPr>
          <w:rFonts w:hint="default"/>
          <w:b/>
          <w:bCs/>
          <w:sz w:val="52"/>
          <w:szCs w:val="52"/>
          <w:lang w:val="en-US" w:eastAsia="zh-CN"/>
        </w:rPr>
      </w:pPr>
    </w:p>
    <w:p w14:paraId="26D648E5">
      <w:pPr>
        <w:numPr>
          <w:ilvl w:val="0"/>
          <w:numId w:val="0"/>
        </w:numPr>
        <w:spacing w:line="600" w:lineRule="exact"/>
        <w:rPr>
          <w:rFonts w:hint="eastAsia" w:ascii="仿宋" w:hAnsi="仿宋" w:eastAsia="仿宋" w:cs="Times New Roman"/>
          <w:sz w:val="32"/>
          <w:szCs w:val="32"/>
          <w:lang w:val="en-US" w:eastAsia="zh-CN"/>
        </w:rPr>
      </w:pPr>
    </w:p>
    <w:p w14:paraId="53218F71">
      <w:pPr>
        <w:numPr>
          <w:ilvl w:val="0"/>
          <w:numId w:val="0"/>
        </w:numPr>
        <w:spacing w:line="600" w:lineRule="exact"/>
        <w:rPr>
          <w:rFonts w:hint="eastAsia" w:ascii="仿宋" w:hAnsi="仿宋" w:eastAsia="仿宋" w:cs="Times New Roman"/>
          <w:sz w:val="32"/>
          <w:szCs w:val="32"/>
          <w:lang w:val="en-US" w:eastAsia="zh-CN"/>
        </w:rPr>
      </w:pPr>
    </w:p>
    <w:p w14:paraId="460FE27B">
      <w:pPr>
        <w:numPr>
          <w:ilvl w:val="0"/>
          <w:numId w:val="0"/>
        </w:numPr>
        <w:spacing w:line="600" w:lineRule="exact"/>
        <w:rPr>
          <w:rFonts w:hint="eastAsia" w:ascii="仿宋" w:hAnsi="仿宋" w:eastAsia="仿宋" w:cs="Times New Roman"/>
          <w:sz w:val="32"/>
          <w:szCs w:val="32"/>
          <w:lang w:val="en-US" w:eastAsia="zh-CN"/>
        </w:rPr>
      </w:pPr>
    </w:p>
    <w:p w14:paraId="0EE6511B">
      <w:pPr>
        <w:numPr>
          <w:ilvl w:val="0"/>
          <w:numId w:val="0"/>
        </w:numPr>
        <w:spacing w:line="600" w:lineRule="exact"/>
        <w:rPr>
          <w:rFonts w:hint="eastAsia" w:ascii="仿宋" w:hAnsi="仿宋" w:eastAsia="仿宋" w:cs="Times New Roman"/>
          <w:sz w:val="32"/>
          <w:szCs w:val="32"/>
          <w:lang w:val="en-US" w:eastAsia="zh-CN"/>
        </w:rPr>
      </w:pPr>
    </w:p>
    <w:p w14:paraId="5DAB3A00">
      <w:pPr>
        <w:numPr>
          <w:ilvl w:val="0"/>
          <w:numId w:val="0"/>
        </w:numPr>
        <w:jc w:val="center"/>
        <w:rPr>
          <w:rFonts w:hint="default"/>
          <w:b/>
          <w:bCs/>
          <w:sz w:val="52"/>
          <w:szCs w:val="52"/>
          <w:lang w:val="en-US" w:eastAsia="zh-CN"/>
        </w:rPr>
      </w:pPr>
    </w:p>
    <w:p w14:paraId="687BE97C">
      <w:pPr>
        <w:numPr>
          <w:ilvl w:val="0"/>
          <w:numId w:val="0"/>
        </w:numPr>
        <w:jc w:val="center"/>
        <w:rPr>
          <w:rFonts w:hint="default"/>
          <w:b/>
          <w:bCs/>
          <w:sz w:val="52"/>
          <w:szCs w:val="52"/>
          <w:lang w:val="en-US" w:eastAsia="zh-CN"/>
        </w:rPr>
      </w:pPr>
    </w:p>
    <w:p w14:paraId="60DF684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1A90E0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按照综合预算的原则，峨边彝族自治县人民医院所有收入和支出均纳入部门预算管理。收入包括：一般公共预算拨款收入；支出包括：一般公共服务支出、社会保障和就业支出、卫生健康支出、住房保障支出。</w:t>
      </w:r>
    </w:p>
    <w:p w14:paraId="78E7C3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FF"/>
          <w:kern w:val="0"/>
          <w:sz w:val="32"/>
          <w:szCs w:val="32"/>
        </w:rPr>
      </w:pPr>
      <w:r>
        <w:rPr>
          <w:rFonts w:hint="eastAsia" w:ascii="Times New Roman" w:hAnsi="Times New Roman" w:eastAsia="仿宋_GB2312" w:cs="仿宋_GB2312"/>
          <w:kern w:val="0"/>
          <w:sz w:val="32"/>
          <w:szCs w:val="32"/>
          <w:lang w:val="en-US" w:eastAsia="zh-CN"/>
        </w:rPr>
        <w:t>峨边彝族自治县人民医院</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年收支总预算1571.1</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减少25.65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669E6C5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44E3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峨边彝族自治县人民医院</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1571.10</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16.06</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1.02</w:t>
      </w:r>
      <w:r>
        <w:rPr>
          <w:rFonts w:hint="eastAsia" w:ascii="Times New Roman" w:hAnsi="Times New Roman" w:eastAsia="仿宋_GB2312" w:cs="仿宋_GB2312"/>
          <w:kern w:val="0"/>
          <w:sz w:val="32"/>
          <w:szCs w:val="32"/>
        </w:rPr>
        <w:t>%；一般公共预算拨款收入1555.04万元，占</w:t>
      </w:r>
      <w:r>
        <w:rPr>
          <w:rFonts w:hint="eastAsia" w:ascii="Times New Roman" w:hAnsi="Times New Roman" w:eastAsia="仿宋_GB2312" w:cs="仿宋_GB2312"/>
          <w:kern w:val="0"/>
          <w:sz w:val="32"/>
          <w:szCs w:val="32"/>
          <w:lang w:val="en-US" w:eastAsia="zh-CN"/>
        </w:rPr>
        <w:t>98.98</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563BF84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4328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峨边彝族自治县人民医院</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1571.10</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1555.04</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98.98</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16.06</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1.02</w:t>
      </w:r>
      <w:r>
        <w:rPr>
          <w:rFonts w:hint="eastAsia" w:ascii="Times New Roman" w:hAnsi="Times New Roman" w:eastAsia="仿宋_GB2312" w:cs="仿宋_GB2312"/>
          <w:kern w:val="0"/>
          <w:sz w:val="32"/>
          <w:szCs w:val="32"/>
        </w:rPr>
        <w:t>%。</w:t>
      </w:r>
    </w:p>
    <w:p w14:paraId="54A4B7F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0C02FE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峨边彝族自治县人民医院</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1571.10</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仿宋" w:hAnsi="仿宋" w:eastAsia="仿宋" w:cs="宋体"/>
          <w:color w:val="auto"/>
          <w:kern w:val="0"/>
          <w:sz w:val="32"/>
          <w:szCs w:val="32"/>
        </w:rPr>
        <w:t>1</w:t>
      </w:r>
      <w:bookmarkStart w:id="0" w:name="_GoBack"/>
      <w:bookmarkEnd w:id="0"/>
      <w:r>
        <w:rPr>
          <w:rFonts w:hint="eastAsia" w:ascii="仿宋" w:hAnsi="仿宋" w:eastAsia="仿宋" w:cs="宋体"/>
          <w:color w:val="auto"/>
          <w:kern w:val="0"/>
          <w:sz w:val="32"/>
          <w:szCs w:val="32"/>
        </w:rPr>
        <w:t>596.75</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25.65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293B5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1555.04</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5.6</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226.24</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1207.7</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131.56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6DE2278A">
      <w:pPr>
        <w:pStyle w:val="4"/>
        <w:bidi w:val="0"/>
        <w:rPr>
          <w:rFonts w:hint="eastAsia" w:ascii="黑体" w:hAnsi="黑体" w:eastAsia="黑体" w:cs="黑体"/>
          <w:lang w:eastAsia="zh-CN"/>
        </w:rPr>
      </w:pPr>
      <w:r>
        <w:rPr>
          <w:rFonts w:hint="eastAsia" w:ascii="黑体" w:hAnsi="黑体" w:eastAsia="黑体" w:cs="黑体"/>
        </w:rPr>
        <w:t>三、一般公共预算当年拨款情况说明</w:t>
      </w:r>
    </w:p>
    <w:p w14:paraId="2110AAC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D037ACA">
      <w:pPr>
        <w:numPr>
          <w:ilvl w:val="0"/>
          <w:numId w:val="0"/>
        </w:numPr>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1555.04</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减少41.71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0766E8B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2B5F1F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226.24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14.55</w:t>
      </w:r>
      <w:r>
        <w:rPr>
          <w:rFonts w:hint="eastAsia" w:ascii="Times New Roman" w:hAnsi="Times New Roman" w:eastAsia="仿宋_GB2312" w:cs="仿宋_GB2312"/>
          <w:color w:val="000000"/>
          <w:kern w:val="0"/>
          <w:sz w:val="32"/>
          <w:szCs w:val="32"/>
        </w:rPr>
        <w:t>%； 医疗卫生与计划生育</w:t>
      </w:r>
      <w:r>
        <w:rPr>
          <w:rFonts w:hint="eastAsia" w:ascii="Times New Roman" w:hAnsi="Times New Roman" w:eastAsia="仿宋_GB2312" w:cs="仿宋_GB2312"/>
          <w:color w:val="000000"/>
          <w:kern w:val="0"/>
          <w:sz w:val="32"/>
          <w:szCs w:val="32"/>
          <w:lang w:val="en-US" w:eastAsia="zh-CN"/>
        </w:rPr>
        <w:t>1197.24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76.99</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131.56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8.46</w:t>
      </w:r>
      <w:r>
        <w:rPr>
          <w:rFonts w:hint="eastAsia" w:ascii="Times New Roman" w:hAnsi="Times New Roman" w:eastAsia="仿宋_GB2312" w:cs="仿宋_GB2312"/>
          <w:color w:val="000000"/>
          <w:kern w:val="0"/>
          <w:sz w:val="32"/>
          <w:szCs w:val="32"/>
        </w:rPr>
        <w:t>%。</w:t>
      </w:r>
    </w:p>
    <w:p w14:paraId="5684B34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FB48F2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社会保障和就业（类）行政事业单位养老支出（款）事业单位离退休（项）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年预算数为16.79万元，主要用于：保障离退休人员经费支出。</w:t>
      </w:r>
    </w:p>
    <w:p w14:paraId="3CA1A82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社会保障和就业（类）行政事业单位养老支出（款）  机关事业单位基本养老保险缴费支出（项）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131.94</w:t>
      </w:r>
      <w:r>
        <w:rPr>
          <w:rFonts w:hint="eastAsia" w:ascii="仿宋" w:hAnsi="仿宋" w:eastAsia="仿宋" w:cs="宋体"/>
          <w:color w:val="auto"/>
          <w:kern w:val="0"/>
          <w:sz w:val="32"/>
          <w:szCs w:val="32"/>
        </w:rPr>
        <w:t>万元，主要用于：实施养老保险制度后，部门按规定由单位缴纳的基本养老保险费支出。</w:t>
      </w:r>
    </w:p>
    <w:p w14:paraId="055A4646">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 行政事业单位养老支出（款）机关事业单位职业年金缴费支出（项）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65.97</w:t>
      </w:r>
      <w:r>
        <w:rPr>
          <w:rFonts w:hint="eastAsia" w:ascii="仿宋" w:hAnsi="仿宋" w:eastAsia="仿宋" w:cs="宋体"/>
          <w:color w:val="auto"/>
          <w:kern w:val="0"/>
          <w:sz w:val="32"/>
          <w:szCs w:val="32"/>
        </w:rPr>
        <w:t>万元，主要用于：实施养老保险制度后，部门按规定由单位缴纳的职业年金支出。</w:t>
      </w:r>
    </w:p>
    <w:p w14:paraId="7D869683">
      <w:pPr>
        <w:numPr>
          <w:ilvl w:val="0"/>
          <w:numId w:val="0"/>
        </w:numPr>
        <w:spacing w:line="600" w:lineRule="exact"/>
        <w:ind w:firstLine="640" w:firstLineChars="200"/>
        <w:rPr>
          <w:rFonts w:hint="eastAsia" w:ascii="仿宋" w:hAnsi="仿宋" w:eastAsia="仿宋" w:cs="宋体"/>
          <w:color w:val="auto"/>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lang w:val="en-US" w:eastAsia="zh-CN"/>
        </w:rPr>
        <w:t>社会保障和就业（类）其他社会保障和就业支出（款）其他社会保障和就业支出（项）:202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val="en-US" w:eastAsia="zh-CN"/>
        </w:rPr>
        <w:t>年预算数为11.</w:t>
      </w:r>
      <w:r>
        <w:rPr>
          <w:rFonts w:hint="eastAsia" w:ascii="仿宋" w:hAnsi="仿宋" w:cs="宋体"/>
          <w:color w:val="auto"/>
          <w:kern w:val="0"/>
          <w:sz w:val="32"/>
          <w:szCs w:val="32"/>
          <w:lang w:val="en-US" w:eastAsia="zh-CN"/>
        </w:rPr>
        <w:t>54</w:t>
      </w:r>
      <w:r>
        <w:rPr>
          <w:rFonts w:hint="eastAsia" w:ascii="仿宋" w:hAnsi="仿宋" w:eastAsia="仿宋" w:cs="宋体"/>
          <w:color w:val="auto"/>
          <w:kern w:val="0"/>
          <w:sz w:val="32"/>
          <w:szCs w:val="32"/>
          <w:lang w:val="en-US" w:eastAsia="zh-CN"/>
        </w:rPr>
        <w:t>万元，主要用于：部门按规定由单位缴纳的其他社会保障和就业支出。</w:t>
      </w:r>
    </w:p>
    <w:p w14:paraId="45F65C6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医疗卫生与计划生育（类） 行政事业单位医疗（款）事业单位医疗（项）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50.77</w:t>
      </w:r>
      <w:r>
        <w:rPr>
          <w:rFonts w:hint="eastAsia" w:ascii="仿宋" w:hAnsi="仿宋" w:eastAsia="仿宋" w:cs="宋体"/>
          <w:color w:val="auto"/>
          <w:kern w:val="0"/>
          <w:sz w:val="32"/>
          <w:szCs w:val="32"/>
        </w:rPr>
        <w:t>万元，主要用于：部门下属事业单位基本医疗保险缴费支出。</w:t>
      </w:r>
    </w:p>
    <w:p w14:paraId="21597F7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住房保障（类）住房改革支出（款）住房公积金（项）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131.56</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2B1C3C61">
      <w:pPr>
        <w:pStyle w:val="8"/>
        <w:rPr>
          <w:rFonts w:hint="default" w:eastAsia="仿宋"/>
          <w:lang w:val="en-US" w:eastAsia="zh-CN"/>
        </w:rPr>
      </w:pPr>
      <w:r>
        <w:rPr>
          <w:rFonts w:hint="eastAsia" w:ascii="仿宋" w:hAnsi="仿宋" w:eastAsia="仿宋" w:cs="宋体"/>
          <w:color w:val="000000"/>
          <w:kern w:val="0"/>
          <w:sz w:val="32"/>
          <w:szCs w:val="32"/>
          <w:lang w:val="en-US" w:eastAsia="zh-CN"/>
        </w:rPr>
        <w:t>7.医疗卫生与计划生育（类）公立医院（款）综合医院（项）:2025年预算数为1146.47万元，主要用于人员经费、公用经费等支出。</w:t>
      </w:r>
    </w:p>
    <w:p w14:paraId="35996D5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18AE5E50">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年一般公共预算基本支出1555.04万元，其中：</w:t>
      </w:r>
    </w:p>
    <w:p w14:paraId="2C2C484C">
      <w:pPr>
        <w:rPr>
          <w:rFonts w:hint="eastAsia" w:ascii="Times New Roman" w:hAnsi="Times New Roman" w:eastAsia="仿宋_GB2312" w:cs="仿宋_GB2312"/>
          <w:color w:val="FF0000"/>
          <w:kern w:val="0"/>
          <w:sz w:val="32"/>
          <w:szCs w:val="32"/>
          <w:lang w:val="en-US"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1450.3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r>
        <w:rPr>
          <w:rFonts w:hint="eastAsia" w:ascii="Times New Roman" w:hAnsi="Times New Roman" w:eastAsia="仿宋_GB2312" w:cs="仿宋_GB2312"/>
          <w:color w:val="auto"/>
          <w:kern w:val="0"/>
          <w:sz w:val="32"/>
          <w:szCs w:val="32"/>
          <w:lang w:eastAsia="zh-CN"/>
        </w:rPr>
        <w:t>。</w:t>
      </w:r>
    </w:p>
    <w:p w14:paraId="1EC1960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公用经费104.74万元，主要包括：</w:t>
      </w:r>
      <w:r>
        <w:rPr>
          <w:rFonts w:hint="eastAsia" w:ascii="Times New Roman" w:hAnsi="Times New Roman" w:eastAsia="仿宋_GB2312" w:cs="仿宋_GB2312"/>
          <w:color w:val="auto"/>
          <w:kern w:val="0"/>
          <w:sz w:val="32"/>
          <w:szCs w:val="32"/>
        </w:rPr>
        <w:t>办公费、印刷费、手续费、水费、电费、邮电费、差旅费、维修（护）费、会议费、培训费、劳务费、工会经费、福利费、其他交通费、其他商品和服务支出。</w:t>
      </w:r>
    </w:p>
    <w:p w14:paraId="0F3A4F53">
      <w:pPr>
        <w:pStyle w:val="4"/>
        <w:bidi w:val="0"/>
        <w:rPr>
          <w:rFonts w:hint="eastAsia"/>
          <w:lang w:eastAsia="zh-CN"/>
        </w:rPr>
      </w:pPr>
      <w:r>
        <w:rPr>
          <w:rFonts w:hint="eastAsia"/>
          <w:lang w:eastAsia="zh-CN"/>
        </w:rPr>
        <w:t>五</w:t>
      </w:r>
      <w:r>
        <w:rPr>
          <w:rFonts w:hint="eastAsia"/>
        </w:rPr>
        <w:t>、政府性基金预算支出规模及变化情况说明</w:t>
      </w:r>
    </w:p>
    <w:p w14:paraId="59DCE26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90CCE55">
      <w:pPr>
        <w:pStyle w:val="4"/>
        <w:bidi w:val="0"/>
        <w:rPr>
          <w:rFonts w:hint="eastAsia"/>
        </w:rPr>
      </w:pPr>
      <w:r>
        <w:rPr>
          <w:rFonts w:hint="eastAsia"/>
          <w:lang w:eastAsia="zh-CN"/>
        </w:rPr>
        <w:t>六</w:t>
      </w:r>
      <w:r>
        <w:rPr>
          <w:rFonts w:hint="eastAsia"/>
        </w:rPr>
        <w:t>、国有资本经营预算支出规模及变化情况说明</w:t>
      </w:r>
    </w:p>
    <w:p w14:paraId="03DEE4E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65E6B286">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357BEEF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21</w:t>
      </w:r>
      <w:r>
        <w:rPr>
          <w:rFonts w:hint="eastAsia" w:ascii="Times New Roman" w:hAnsi="Times New Roman" w:eastAsia="仿宋_GB2312" w:cs="仿宋_GB2312"/>
          <w:color w:val="000000"/>
          <w:kern w:val="0"/>
          <w:sz w:val="32"/>
          <w:szCs w:val="32"/>
        </w:rPr>
        <w:t>万元。</w:t>
      </w:r>
    </w:p>
    <w:p w14:paraId="6165912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5268A1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4E25E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w:t>
      </w:r>
      <w:r>
        <w:rPr>
          <w:rFonts w:hint="eastAsia" w:ascii="Times New Roman" w:hAnsi="Times New Roman" w:eastAsia="仿宋_GB2312" w:cs="仿宋_GB2312"/>
          <w:color w:val="000000"/>
          <w:kern w:val="0"/>
          <w:sz w:val="32"/>
          <w:szCs w:val="32"/>
          <w:lang w:val="en-US" w:eastAsia="zh-CN"/>
        </w:rPr>
        <w:t>持平。</w:t>
      </w:r>
    </w:p>
    <w:p w14:paraId="6AF5AFE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r>
        <w:rPr>
          <w:rFonts w:hint="eastAsia" w:ascii="仿宋" w:hAnsi="仿宋" w:eastAsia="仿宋" w:cs="宋体"/>
          <w:color w:val="000000"/>
          <w:kern w:val="0"/>
          <w:sz w:val="32"/>
          <w:szCs w:val="32"/>
        </w:rPr>
        <w:t>特种专业技术车6辆</w:t>
      </w:r>
      <w:r>
        <w:rPr>
          <w:rFonts w:hint="eastAsia" w:ascii="仿宋" w:hAnsi="仿宋" w:cs="宋体"/>
          <w:color w:val="000000"/>
          <w:kern w:val="0"/>
          <w:sz w:val="32"/>
          <w:szCs w:val="32"/>
          <w:lang w:eastAsia="zh-CN"/>
        </w:rPr>
        <w:t>。</w:t>
      </w:r>
    </w:p>
    <w:p w14:paraId="427219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21</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6B32850F">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239EB46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B2B4BB9">
      <w:pPr>
        <w:bidi w:val="0"/>
        <w:rPr>
          <w:rFonts w:hint="eastAsia" w:ascii="Times New Roman" w:hAnsi="Times New Roman" w:eastAsia="仿宋"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eastAsia="仿宋"/>
          <w:color w:val="auto"/>
          <w:sz w:val="32"/>
          <w:szCs w:val="32"/>
        </w:rPr>
        <w:t>峨边彝族自治县人民医院</w:t>
      </w:r>
      <w:r>
        <w:rPr>
          <w:rFonts w:hint="eastAsia" w:ascii="仿宋" w:hAnsi="仿宋" w:eastAsia="仿宋" w:cs="宋体"/>
          <w:color w:val="auto"/>
          <w:sz w:val="32"/>
          <w:szCs w:val="32"/>
          <w:shd w:val="clear" w:color="auto" w:fill="FFFFFF"/>
        </w:rPr>
        <w:t>202</w:t>
      </w:r>
      <w:r>
        <w:rPr>
          <w:rFonts w:hint="eastAsia" w:ascii="仿宋" w:hAnsi="仿宋" w:cs="宋体"/>
          <w:color w:val="auto"/>
          <w:sz w:val="32"/>
          <w:szCs w:val="32"/>
          <w:shd w:val="clear" w:color="auto" w:fill="FFFFFF"/>
          <w:lang w:val="en-US" w:eastAsia="zh-CN"/>
        </w:rPr>
        <w:t>5</w:t>
      </w:r>
      <w:r>
        <w:rPr>
          <w:rFonts w:hint="eastAsia" w:ascii="仿宋" w:hAnsi="仿宋" w:eastAsia="仿宋" w:cs="宋体"/>
          <w:color w:val="auto"/>
          <w:sz w:val="32"/>
          <w:szCs w:val="32"/>
          <w:shd w:val="clear" w:color="auto" w:fill="FFFFFF"/>
        </w:rPr>
        <w:t>年履行一般行政管理职能</w:t>
      </w:r>
      <w:r>
        <w:rPr>
          <w:rFonts w:hint="eastAsia" w:ascii="仿宋" w:hAnsi="仿宋" w:cs="宋体"/>
          <w:color w:val="auto"/>
          <w:sz w:val="32"/>
          <w:szCs w:val="32"/>
          <w:shd w:val="clear" w:color="auto" w:fill="FFFFFF"/>
          <w:lang w:eastAsia="zh-CN"/>
        </w:rPr>
        <w:t>。</w:t>
      </w:r>
    </w:p>
    <w:p w14:paraId="636B04AE">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包括参照公务员法管理事业单位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6D69E83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E9AA2CB">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kern w:val="0"/>
          <w:sz w:val="32"/>
          <w:szCs w:val="32"/>
          <w:lang w:eastAsia="zh-CN"/>
        </w:rPr>
        <w:t>2025年无政府采购项目，未安排政府采购预算。</w:t>
      </w:r>
    </w:p>
    <w:p w14:paraId="12BBAA3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EECA91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69AB4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EB7F2D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sz w:val="32"/>
          <w:szCs w:val="32"/>
          <w:lang w:val="en-US" w:eastAsia="zh-CN"/>
        </w:rPr>
        <w:t>峨边彝族自治县人民医院</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104.74</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104.74</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78FFBC3">
      <w:pPr>
        <w:pStyle w:val="2"/>
        <w:numPr>
          <w:ilvl w:val="0"/>
          <w:numId w:val="0"/>
        </w:numPr>
        <w:bidi w:val="0"/>
        <w:jc w:val="both"/>
        <w:rPr>
          <w:rFonts w:hint="eastAsia"/>
          <w:lang w:val="en-US" w:eastAsia="zh-CN"/>
        </w:rPr>
      </w:pPr>
    </w:p>
    <w:p w14:paraId="689D52C7">
      <w:pPr>
        <w:rPr>
          <w:rFonts w:hint="eastAsia"/>
          <w:lang w:val="en-US" w:eastAsia="zh-CN"/>
        </w:rPr>
      </w:pPr>
    </w:p>
    <w:p w14:paraId="3587DB23">
      <w:pPr>
        <w:rPr>
          <w:rFonts w:hint="eastAsia"/>
          <w:lang w:val="en-US" w:eastAsia="zh-CN"/>
        </w:rPr>
      </w:pPr>
    </w:p>
    <w:p w14:paraId="4137C9CE">
      <w:pPr>
        <w:rPr>
          <w:rFonts w:hint="eastAsia"/>
          <w:lang w:val="en-US" w:eastAsia="zh-CN"/>
        </w:rPr>
      </w:pPr>
    </w:p>
    <w:p w14:paraId="71E95514">
      <w:pPr>
        <w:rPr>
          <w:rFonts w:hint="eastAsia"/>
          <w:lang w:val="en-US" w:eastAsia="zh-CN"/>
        </w:rPr>
      </w:pPr>
    </w:p>
    <w:p w14:paraId="75925E15">
      <w:pPr>
        <w:rPr>
          <w:rFonts w:hint="eastAsia"/>
          <w:lang w:val="en-US" w:eastAsia="zh-CN"/>
        </w:rPr>
      </w:pPr>
    </w:p>
    <w:p w14:paraId="6D92D03B">
      <w:pPr>
        <w:rPr>
          <w:rFonts w:hint="eastAsia"/>
          <w:lang w:val="en-US" w:eastAsia="zh-CN"/>
        </w:rPr>
      </w:pPr>
    </w:p>
    <w:p w14:paraId="592DD43A">
      <w:pPr>
        <w:rPr>
          <w:rFonts w:hint="eastAsia"/>
          <w:lang w:val="en-US" w:eastAsia="zh-CN"/>
        </w:rPr>
      </w:pPr>
    </w:p>
    <w:p w14:paraId="22C9452C">
      <w:pPr>
        <w:rPr>
          <w:rFonts w:hint="eastAsia"/>
          <w:lang w:val="en-US" w:eastAsia="zh-CN"/>
        </w:rPr>
      </w:pPr>
    </w:p>
    <w:p w14:paraId="47ADBC8E">
      <w:pPr>
        <w:rPr>
          <w:rFonts w:hint="eastAsia"/>
          <w:lang w:val="en-US" w:eastAsia="zh-CN"/>
        </w:rPr>
      </w:pPr>
    </w:p>
    <w:p w14:paraId="0D16AB97">
      <w:pPr>
        <w:rPr>
          <w:rFonts w:hint="eastAsia"/>
          <w:lang w:val="en-US" w:eastAsia="zh-CN"/>
        </w:rPr>
      </w:pPr>
    </w:p>
    <w:p w14:paraId="14B82378">
      <w:pPr>
        <w:rPr>
          <w:rFonts w:hint="eastAsia"/>
          <w:lang w:val="en-US" w:eastAsia="zh-CN"/>
        </w:rPr>
      </w:pPr>
    </w:p>
    <w:p w14:paraId="30ED3F1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F8E4C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8501972">
      <w:pPr>
        <w:widowControl/>
        <w:numPr>
          <w:ilvl w:val="0"/>
          <w:numId w:val="0"/>
        </w:numPr>
        <w:shd w:val="clear" w:color="auto" w:fill="FFFFFF"/>
        <w:jc w:val="left"/>
        <w:rPr>
          <w:rFonts w:hint="eastAsia" w:ascii="仿宋" w:hAnsi="宋体" w:eastAsia="仿宋" w:cs="宋体"/>
          <w:color w:val="000000"/>
          <w:kern w:val="0"/>
          <w:sz w:val="32"/>
          <w:szCs w:val="32"/>
        </w:rPr>
      </w:pPr>
    </w:p>
    <w:p w14:paraId="602E2F64">
      <w:pPr>
        <w:widowControl/>
        <w:numPr>
          <w:ilvl w:val="0"/>
          <w:numId w:val="0"/>
        </w:numPr>
        <w:shd w:val="clear" w:color="auto" w:fill="FFFFFF"/>
        <w:jc w:val="left"/>
        <w:rPr>
          <w:rFonts w:hint="eastAsia" w:ascii="仿宋" w:hAnsi="宋体" w:eastAsia="仿宋" w:cs="宋体"/>
          <w:color w:val="000000"/>
          <w:kern w:val="0"/>
          <w:sz w:val="32"/>
          <w:szCs w:val="32"/>
        </w:rPr>
      </w:pPr>
    </w:p>
    <w:p w14:paraId="2E6F17AA">
      <w:pPr>
        <w:widowControl/>
        <w:numPr>
          <w:ilvl w:val="0"/>
          <w:numId w:val="0"/>
        </w:numPr>
        <w:shd w:val="clear" w:color="auto" w:fill="FFFFFF"/>
        <w:jc w:val="left"/>
        <w:rPr>
          <w:rFonts w:hint="eastAsia" w:ascii="仿宋" w:hAnsi="宋体" w:eastAsia="仿宋" w:cs="宋体"/>
          <w:color w:val="000000"/>
          <w:kern w:val="0"/>
          <w:sz w:val="32"/>
          <w:szCs w:val="32"/>
        </w:rPr>
      </w:pPr>
    </w:p>
    <w:p w14:paraId="49BAD72B">
      <w:pPr>
        <w:widowControl/>
        <w:numPr>
          <w:ilvl w:val="0"/>
          <w:numId w:val="0"/>
        </w:numPr>
        <w:shd w:val="clear" w:color="auto" w:fill="FFFFFF"/>
        <w:jc w:val="left"/>
        <w:rPr>
          <w:rFonts w:hint="eastAsia" w:ascii="仿宋" w:hAnsi="宋体" w:eastAsia="仿宋" w:cs="宋体"/>
          <w:color w:val="000000"/>
          <w:kern w:val="0"/>
          <w:sz w:val="32"/>
          <w:szCs w:val="32"/>
        </w:rPr>
      </w:pPr>
    </w:p>
    <w:p w14:paraId="4EF4667A">
      <w:pPr>
        <w:widowControl/>
        <w:numPr>
          <w:ilvl w:val="0"/>
          <w:numId w:val="0"/>
        </w:numPr>
        <w:shd w:val="clear" w:color="auto" w:fill="FFFFFF"/>
        <w:jc w:val="left"/>
        <w:rPr>
          <w:rFonts w:hint="eastAsia" w:ascii="仿宋" w:hAnsi="宋体" w:eastAsia="仿宋" w:cs="宋体"/>
          <w:color w:val="000000"/>
          <w:kern w:val="0"/>
          <w:sz w:val="32"/>
          <w:szCs w:val="32"/>
        </w:rPr>
      </w:pPr>
    </w:p>
    <w:p w14:paraId="65D7BCAF">
      <w:pPr>
        <w:widowControl/>
        <w:numPr>
          <w:ilvl w:val="0"/>
          <w:numId w:val="0"/>
        </w:numPr>
        <w:shd w:val="clear" w:color="auto" w:fill="FFFFFF"/>
        <w:jc w:val="left"/>
        <w:rPr>
          <w:rFonts w:hint="eastAsia" w:ascii="仿宋" w:hAnsi="宋体" w:eastAsia="仿宋" w:cs="宋体"/>
          <w:color w:val="000000"/>
          <w:kern w:val="0"/>
          <w:sz w:val="32"/>
          <w:szCs w:val="32"/>
        </w:rPr>
      </w:pPr>
    </w:p>
    <w:p w14:paraId="610E75A0">
      <w:pPr>
        <w:widowControl/>
        <w:numPr>
          <w:ilvl w:val="0"/>
          <w:numId w:val="0"/>
        </w:numPr>
        <w:shd w:val="clear" w:color="auto" w:fill="FFFFFF"/>
        <w:jc w:val="left"/>
        <w:rPr>
          <w:rFonts w:hint="eastAsia" w:ascii="仿宋" w:hAnsi="宋体" w:eastAsia="仿宋" w:cs="宋体"/>
          <w:color w:val="000000"/>
          <w:kern w:val="0"/>
          <w:sz w:val="32"/>
          <w:szCs w:val="32"/>
        </w:rPr>
      </w:pPr>
    </w:p>
    <w:p w14:paraId="6C4F6DE9">
      <w:pPr>
        <w:widowControl/>
        <w:numPr>
          <w:ilvl w:val="0"/>
          <w:numId w:val="0"/>
        </w:numPr>
        <w:shd w:val="clear" w:color="auto" w:fill="FFFFFF"/>
        <w:jc w:val="left"/>
        <w:rPr>
          <w:rFonts w:hint="eastAsia" w:ascii="仿宋" w:hAnsi="宋体" w:eastAsia="仿宋" w:cs="宋体"/>
          <w:color w:val="000000"/>
          <w:kern w:val="0"/>
          <w:sz w:val="32"/>
          <w:szCs w:val="32"/>
        </w:rPr>
      </w:pPr>
    </w:p>
    <w:p w14:paraId="1CAB274D">
      <w:pPr>
        <w:widowControl/>
        <w:numPr>
          <w:ilvl w:val="0"/>
          <w:numId w:val="0"/>
        </w:numPr>
        <w:shd w:val="clear" w:color="auto" w:fill="FFFFFF"/>
        <w:jc w:val="left"/>
        <w:rPr>
          <w:rFonts w:hint="eastAsia" w:ascii="仿宋" w:hAnsi="宋体" w:eastAsia="仿宋" w:cs="宋体"/>
          <w:color w:val="000000"/>
          <w:kern w:val="0"/>
          <w:sz w:val="32"/>
          <w:szCs w:val="32"/>
        </w:rPr>
      </w:pPr>
    </w:p>
    <w:p w14:paraId="0DD39138">
      <w:pPr>
        <w:widowControl/>
        <w:numPr>
          <w:ilvl w:val="0"/>
          <w:numId w:val="0"/>
        </w:numPr>
        <w:shd w:val="clear" w:color="auto" w:fill="FFFFFF"/>
        <w:jc w:val="left"/>
        <w:rPr>
          <w:rFonts w:hint="eastAsia" w:ascii="仿宋" w:hAnsi="宋体" w:eastAsia="仿宋" w:cs="宋体"/>
          <w:color w:val="000000"/>
          <w:kern w:val="0"/>
          <w:sz w:val="32"/>
          <w:szCs w:val="32"/>
        </w:rPr>
      </w:pPr>
    </w:p>
    <w:p w14:paraId="062D7408">
      <w:pPr>
        <w:widowControl/>
        <w:numPr>
          <w:ilvl w:val="0"/>
          <w:numId w:val="0"/>
        </w:numPr>
        <w:shd w:val="clear" w:color="auto" w:fill="FFFFFF"/>
        <w:jc w:val="left"/>
        <w:rPr>
          <w:rFonts w:hint="eastAsia" w:ascii="仿宋" w:hAnsi="宋体" w:eastAsia="仿宋" w:cs="宋体"/>
          <w:color w:val="000000"/>
          <w:kern w:val="0"/>
          <w:sz w:val="32"/>
          <w:szCs w:val="32"/>
        </w:rPr>
      </w:pPr>
    </w:p>
    <w:p w14:paraId="0A18D1F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158B47C">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DD78C08">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A11514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750F66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0E46B1A">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9B1BAD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BC09D1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DEF077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42323F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1485C1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6CA1F43">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37531F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39CCE8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B0BDF3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BC4C240">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C0C8AE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7615E3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4C16149">
      <w:pPr>
        <w:rPr>
          <w:rFonts w:hint="eastAsia"/>
        </w:rPr>
      </w:pPr>
    </w:p>
    <w:sectPr>
      <w:footerReference r:id="rId5" w:type="default"/>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93D97-2258-4848-A8B9-F6522035A8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B2E41A-72D5-48EC-BEC1-20E2FA49A2C2}"/>
  </w:font>
  <w:font w:name="仿宋">
    <w:panose1 w:val="02010609060101010101"/>
    <w:charset w:val="86"/>
    <w:family w:val="modern"/>
    <w:pitch w:val="default"/>
    <w:sig w:usb0="800002BF" w:usb1="38CF7CFA" w:usb2="00000016" w:usb3="00000000" w:csb0="00040001" w:csb1="00000000"/>
    <w:embedRegular r:id="rId3" w:fontKey="{F53E106E-5A0A-44AC-9539-7FF87860BCEF}"/>
  </w:font>
  <w:font w:name="仿宋_GB2312">
    <w:panose1 w:val="02010609030101010101"/>
    <w:charset w:val="86"/>
    <w:family w:val="modern"/>
    <w:pitch w:val="default"/>
    <w:sig w:usb0="00000001" w:usb1="080E0000" w:usb2="00000000" w:usb3="00000000" w:csb0="00040000" w:csb1="00000000"/>
    <w:embedRegular r:id="rId4" w:fontKey="{BCBE88E7-6599-4612-BDE4-AF3DB18B32CB}"/>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embedRegular r:id="rId5" w:fontKey="{036D8BA2-9F7C-48F1-B628-C0384B090F24}"/>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embedRegular r:id="rId6" w:fontKey="{9653B5B3-7608-4407-8319-5C12B1148DE3}"/>
  </w:font>
  <w:font w:name="方正小标宋简体">
    <w:panose1 w:val="02000000000000000000"/>
    <w:charset w:val="86"/>
    <w:family w:val="auto"/>
    <w:pitch w:val="default"/>
    <w:sig w:usb0="00000001" w:usb1="080E0000" w:usb2="00000000" w:usb3="00000000" w:csb0="00040000" w:csb1="00000000"/>
    <w:embedRegular r:id="rId7" w:fontKey="{9AFD8658-7573-4A78-B9D8-F75662B4E5C8}"/>
  </w:font>
  <w:font w:name="楷体">
    <w:panose1 w:val="02010609060101010101"/>
    <w:charset w:val="86"/>
    <w:family w:val="auto"/>
    <w:pitch w:val="default"/>
    <w:sig w:usb0="800002BF" w:usb1="38CF7CFA" w:usb2="00000016" w:usb3="00000000" w:csb0="00040001" w:csb1="00000000"/>
    <w:embedRegular r:id="rId8" w:fontKey="{4EA5609F-DE20-4ED0-8480-75EA3DB7B6DD}"/>
  </w:font>
  <w:font w:name="方正公文黑体">
    <w:altName w:val="黑体"/>
    <w:panose1 w:val="02000500000000000000"/>
    <w:charset w:val="86"/>
    <w:family w:val="auto"/>
    <w:pitch w:val="default"/>
    <w:sig w:usb0="00000000" w:usb1="00000000" w:usb2="00000016" w:usb3="00000000" w:csb0="00040001" w:csb1="00000000"/>
    <w:embedRegular r:id="rId9" w:fontKey="{EAC9C4E1-6FA4-477E-B863-648C53959358}"/>
  </w:font>
  <w:font w:name="方正大黑简体">
    <w:altName w:val="黑体"/>
    <w:panose1 w:val="02000000000000000000"/>
    <w:charset w:val="86"/>
    <w:family w:val="auto"/>
    <w:pitch w:val="default"/>
    <w:sig w:usb0="00000000" w:usb1="00000000" w:usb2="00000012" w:usb3="00000000" w:csb0="00040001" w:csb1="00000000"/>
    <w:embedRegular r:id="rId10" w:fontKey="{313B30F8-ABA4-4F79-95EA-1B3FC4E69A8C}"/>
  </w:font>
  <w:font w:name="楷体_GB2312">
    <w:panose1 w:val="02010609030101010101"/>
    <w:charset w:val="86"/>
    <w:family w:val="modern"/>
    <w:pitch w:val="default"/>
    <w:sig w:usb0="00000001" w:usb1="080E0000" w:usb2="00000000" w:usb3="00000000" w:csb0="00040000" w:csb1="00000000"/>
    <w:embedRegular r:id="rId11" w:fontKey="{3FDDC983-EED0-4B43-9B36-560FC2FF75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941E">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002F37">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F002F37">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C2BED"/>
    <w:multiLevelType w:val="singleLevel"/>
    <w:tmpl w:val="DFEC2BED"/>
    <w:lvl w:ilvl="0" w:tentative="0">
      <w:start w:val="4"/>
      <w:numFmt w:val="chineseCounting"/>
      <w:suff w:val="nothing"/>
      <w:lvlText w:val="%1、"/>
      <w:lvlJc w:val="left"/>
      <w:rPr>
        <w:rFonts w:hint="eastAsia"/>
      </w:rPr>
    </w:lvl>
  </w:abstractNum>
  <w:abstractNum w:abstractNumId="1">
    <w:nsid w:val="0EDF2FC2"/>
    <w:multiLevelType w:val="singleLevel"/>
    <w:tmpl w:val="0EDF2FC2"/>
    <w:lvl w:ilvl="0" w:tentative="0">
      <w:start w:val="7"/>
      <w:numFmt w:val="chineseCounting"/>
      <w:suff w:val="nothing"/>
      <w:lvlText w:val="%1、"/>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B0C7D"/>
    <w:rsid w:val="01882F25"/>
    <w:rsid w:val="018C0544"/>
    <w:rsid w:val="019F118E"/>
    <w:rsid w:val="01A3107B"/>
    <w:rsid w:val="01BA7141"/>
    <w:rsid w:val="01CA79BB"/>
    <w:rsid w:val="01D64485"/>
    <w:rsid w:val="01E83A92"/>
    <w:rsid w:val="01EB3E74"/>
    <w:rsid w:val="01ED41AF"/>
    <w:rsid w:val="022F534A"/>
    <w:rsid w:val="024039F2"/>
    <w:rsid w:val="025E2919"/>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9B412F"/>
    <w:rsid w:val="08AE4D92"/>
    <w:rsid w:val="08DB6116"/>
    <w:rsid w:val="08ED7502"/>
    <w:rsid w:val="08F6117B"/>
    <w:rsid w:val="096878F0"/>
    <w:rsid w:val="097E121A"/>
    <w:rsid w:val="09952E46"/>
    <w:rsid w:val="09C64739"/>
    <w:rsid w:val="09CD5F4D"/>
    <w:rsid w:val="09CF5F42"/>
    <w:rsid w:val="09F82EA0"/>
    <w:rsid w:val="0A8B0BAE"/>
    <w:rsid w:val="0A8E6119"/>
    <w:rsid w:val="0A913707"/>
    <w:rsid w:val="0ABE1F9B"/>
    <w:rsid w:val="0ADA1A81"/>
    <w:rsid w:val="0B29129C"/>
    <w:rsid w:val="0BB15CFC"/>
    <w:rsid w:val="0BC21A0D"/>
    <w:rsid w:val="0BE20302"/>
    <w:rsid w:val="0C15478B"/>
    <w:rsid w:val="0C31589B"/>
    <w:rsid w:val="0C343E9E"/>
    <w:rsid w:val="0C37316F"/>
    <w:rsid w:val="0C565E28"/>
    <w:rsid w:val="0C9E05B3"/>
    <w:rsid w:val="0CA274AE"/>
    <w:rsid w:val="0CEF662F"/>
    <w:rsid w:val="0D15182E"/>
    <w:rsid w:val="0D1F7D7F"/>
    <w:rsid w:val="0D211BCC"/>
    <w:rsid w:val="0D300B86"/>
    <w:rsid w:val="0D863083"/>
    <w:rsid w:val="0DA40415"/>
    <w:rsid w:val="0DC47C7E"/>
    <w:rsid w:val="0E1B6735"/>
    <w:rsid w:val="0E5A24B2"/>
    <w:rsid w:val="0E5B7463"/>
    <w:rsid w:val="0E7C2A49"/>
    <w:rsid w:val="0E863207"/>
    <w:rsid w:val="0E8C67E6"/>
    <w:rsid w:val="0E995F08"/>
    <w:rsid w:val="0EB7337C"/>
    <w:rsid w:val="0EFF2D5A"/>
    <w:rsid w:val="0F332E84"/>
    <w:rsid w:val="0F4F3EF9"/>
    <w:rsid w:val="0F5126AD"/>
    <w:rsid w:val="0F5C24C4"/>
    <w:rsid w:val="0F773787"/>
    <w:rsid w:val="0F8C416D"/>
    <w:rsid w:val="0F903831"/>
    <w:rsid w:val="0FC21DA3"/>
    <w:rsid w:val="0FCB515E"/>
    <w:rsid w:val="0FE02C01"/>
    <w:rsid w:val="106E3487"/>
    <w:rsid w:val="107A2AB2"/>
    <w:rsid w:val="10B403A4"/>
    <w:rsid w:val="10B72EAD"/>
    <w:rsid w:val="10E95826"/>
    <w:rsid w:val="117B6E9B"/>
    <w:rsid w:val="11A062BA"/>
    <w:rsid w:val="11BB24DA"/>
    <w:rsid w:val="120A09B7"/>
    <w:rsid w:val="12290641"/>
    <w:rsid w:val="12406993"/>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670A8"/>
    <w:rsid w:val="14FF1C34"/>
    <w:rsid w:val="15016C82"/>
    <w:rsid w:val="15333760"/>
    <w:rsid w:val="15500F91"/>
    <w:rsid w:val="157F6F01"/>
    <w:rsid w:val="15A866E4"/>
    <w:rsid w:val="15D8136C"/>
    <w:rsid w:val="15E80FCB"/>
    <w:rsid w:val="169B01CE"/>
    <w:rsid w:val="16A10B38"/>
    <w:rsid w:val="16BA0530"/>
    <w:rsid w:val="16CD70BB"/>
    <w:rsid w:val="172E2ACB"/>
    <w:rsid w:val="17304353"/>
    <w:rsid w:val="17403920"/>
    <w:rsid w:val="17D759F2"/>
    <w:rsid w:val="17F770F6"/>
    <w:rsid w:val="181727DC"/>
    <w:rsid w:val="18510D87"/>
    <w:rsid w:val="18827941"/>
    <w:rsid w:val="18BD2FFF"/>
    <w:rsid w:val="18FC06F1"/>
    <w:rsid w:val="19007EC3"/>
    <w:rsid w:val="1969002C"/>
    <w:rsid w:val="19DE2867"/>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3D339A"/>
    <w:rsid w:val="1D556162"/>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1FFE1506"/>
    <w:rsid w:val="20023401"/>
    <w:rsid w:val="20143409"/>
    <w:rsid w:val="20F902C6"/>
    <w:rsid w:val="21320321"/>
    <w:rsid w:val="2138528B"/>
    <w:rsid w:val="217544DB"/>
    <w:rsid w:val="21971D65"/>
    <w:rsid w:val="21B957AE"/>
    <w:rsid w:val="21EB085B"/>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3A455C"/>
    <w:rsid w:val="265A431A"/>
    <w:rsid w:val="266B2A66"/>
    <w:rsid w:val="26710FF0"/>
    <w:rsid w:val="26B732BD"/>
    <w:rsid w:val="26E51454"/>
    <w:rsid w:val="27104C6C"/>
    <w:rsid w:val="27263D7B"/>
    <w:rsid w:val="272D4172"/>
    <w:rsid w:val="279168B5"/>
    <w:rsid w:val="27A0205E"/>
    <w:rsid w:val="27CA2B49"/>
    <w:rsid w:val="27CB754F"/>
    <w:rsid w:val="280223C0"/>
    <w:rsid w:val="28115DC0"/>
    <w:rsid w:val="28A21C19"/>
    <w:rsid w:val="28BA7AC6"/>
    <w:rsid w:val="28D45431"/>
    <w:rsid w:val="28F10923"/>
    <w:rsid w:val="298D0C33"/>
    <w:rsid w:val="29967F0E"/>
    <w:rsid w:val="29A12E30"/>
    <w:rsid w:val="29B4649A"/>
    <w:rsid w:val="29DC2D0C"/>
    <w:rsid w:val="29EE4FAE"/>
    <w:rsid w:val="2A3E1EBB"/>
    <w:rsid w:val="2A6A7B31"/>
    <w:rsid w:val="2ACF74FC"/>
    <w:rsid w:val="2AFE1AAC"/>
    <w:rsid w:val="2B424B14"/>
    <w:rsid w:val="2B576F68"/>
    <w:rsid w:val="2B580C97"/>
    <w:rsid w:val="2B64017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385B5A"/>
    <w:rsid w:val="2F6837FE"/>
    <w:rsid w:val="2F826250"/>
    <w:rsid w:val="2F9C50A0"/>
    <w:rsid w:val="2FFA35F8"/>
    <w:rsid w:val="2FFB3813"/>
    <w:rsid w:val="30044B54"/>
    <w:rsid w:val="30125478"/>
    <w:rsid w:val="302D040C"/>
    <w:rsid w:val="30363CB0"/>
    <w:rsid w:val="30405A42"/>
    <w:rsid w:val="30CE650E"/>
    <w:rsid w:val="30D2554F"/>
    <w:rsid w:val="30D77059"/>
    <w:rsid w:val="30EC1D1E"/>
    <w:rsid w:val="3178425C"/>
    <w:rsid w:val="31884A79"/>
    <w:rsid w:val="318F6DFD"/>
    <w:rsid w:val="31D23233"/>
    <w:rsid w:val="31F223D9"/>
    <w:rsid w:val="31FA1651"/>
    <w:rsid w:val="32400809"/>
    <w:rsid w:val="32941411"/>
    <w:rsid w:val="32D34144"/>
    <w:rsid w:val="33180FDF"/>
    <w:rsid w:val="33AF50A4"/>
    <w:rsid w:val="33BF5A1C"/>
    <w:rsid w:val="34347CA8"/>
    <w:rsid w:val="344835B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160A19"/>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CEA1BC2"/>
    <w:rsid w:val="3D7E788D"/>
    <w:rsid w:val="3DE5239C"/>
    <w:rsid w:val="3DF73841"/>
    <w:rsid w:val="3DFF6B24"/>
    <w:rsid w:val="3E337D9D"/>
    <w:rsid w:val="3E4A3184"/>
    <w:rsid w:val="3EA15BEA"/>
    <w:rsid w:val="3ECB5673"/>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CC519A"/>
    <w:rsid w:val="45F4689A"/>
    <w:rsid w:val="45FB4649"/>
    <w:rsid w:val="46074EE8"/>
    <w:rsid w:val="4637542D"/>
    <w:rsid w:val="46731EEB"/>
    <w:rsid w:val="46875D06"/>
    <w:rsid w:val="46BD4700"/>
    <w:rsid w:val="46CD28E5"/>
    <w:rsid w:val="47770CCA"/>
    <w:rsid w:val="477A2AB4"/>
    <w:rsid w:val="477B127A"/>
    <w:rsid w:val="48094AE2"/>
    <w:rsid w:val="483E4E75"/>
    <w:rsid w:val="4852492F"/>
    <w:rsid w:val="486B3CAF"/>
    <w:rsid w:val="48772769"/>
    <w:rsid w:val="49207E0A"/>
    <w:rsid w:val="492F572C"/>
    <w:rsid w:val="49354F84"/>
    <w:rsid w:val="49421FCC"/>
    <w:rsid w:val="49AE5B8A"/>
    <w:rsid w:val="49D85ADD"/>
    <w:rsid w:val="49ED6C82"/>
    <w:rsid w:val="49FA1873"/>
    <w:rsid w:val="4A0C0182"/>
    <w:rsid w:val="4A4A7C46"/>
    <w:rsid w:val="4A523CD5"/>
    <w:rsid w:val="4A786FAB"/>
    <w:rsid w:val="4A873A47"/>
    <w:rsid w:val="4ACB5C6C"/>
    <w:rsid w:val="4ADC2291"/>
    <w:rsid w:val="4AFE168C"/>
    <w:rsid w:val="4B4C6658"/>
    <w:rsid w:val="4B6926B5"/>
    <w:rsid w:val="4B735941"/>
    <w:rsid w:val="4B7A69E2"/>
    <w:rsid w:val="4B9C252E"/>
    <w:rsid w:val="4BBE5D06"/>
    <w:rsid w:val="4BCA09FA"/>
    <w:rsid w:val="4BE907F8"/>
    <w:rsid w:val="4BEB54D0"/>
    <w:rsid w:val="4C0B4AD9"/>
    <w:rsid w:val="4C435437"/>
    <w:rsid w:val="4C570DA7"/>
    <w:rsid w:val="4C925D72"/>
    <w:rsid w:val="4CC62D40"/>
    <w:rsid w:val="4CD5653B"/>
    <w:rsid w:val="4CD81862"/>
    <w:rsid w:val="4D28470C"/>
    <w:rsid w:val="4D341ABA"/>
    <w:rsid w:val="4DA559B9"/>
    <w:rsid w:val="4DE352BC"/>
    <w:rsid w:val="4DE6145A"/>
    <w:rsid w:val="4DFA5AD6"/>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CA0F24"/>
    <w:rsid w:val="5B012E17"/>
    <w:rsid w:val="5B0954B3"/>
    <w:rsid w:val="5B0E49D4"/>
    <w:rsid w:val="5B69023F"/>
    <w:rsid w:val="5B747982"/>
    <w:rsid w:val="5B9C44F9"/>
    <w:rsid w:val="5BC11F53"/>
    <w:rsid w:val="5C0438FC"/>
    <w:rsid w:val="5C1C4987"/>
    <w:rsid w:val="5C526A06"/>
    <w:rsid w:val="5C6D4FF3"/>
    <w:rsid w:val="5C8C12C8"/>
    <w:rsid w:val="5CA67BCF"/>
    <w:rsid w:val="5CAD3352"/>
    <w:rsid w:val="5CCE61EA"/>
    <w:rsid w:val="5CEF421A"/>
    <w:rsid w:val="5D145CA6"/>
    <w:rsid w:val="5D6E287B"/>
    <w:rsid w:val="5DD62F1B"/>
    <w:rsid w:val="5E0651AA"/>
    <w:rsid w:val="5E294F9F"/>
    <w:rsid w:val="5E566896"/>
    <w:rsid w:val="5E604B3E"/>
    <w:rsid w:val="5E64737F"/>
    <w:rsid w:val="5E77526B"/>
    <w:rsid w:val="5E921426"/>
    <w:rsid w:val="5EA77AD3"/>
    <w:rsid w:val="5EB95DD2"/>
    <w:rsid w:val="5F5C2EFA"/>
    <w:rsid w:val="5F7255C6"/>
    <w:rsid w:val="5F785834"/>
    <w:rsid w:val="5FA82319"/>
    <w:rsid w:val="5FB13C1C"/>
    <w:rsid w:val="5FC75282"/>
    <w:rsid w:val="5FE1567A"/>
    <w:rsid w:val="5FEC1BF5"/>
    <w:rsid w:val="60C2709E"/>
    <w:rsid w:val="6106329C"/>
    <w:rsid w:val="610E451F"/>
    <w:rsid w:val="618333EA"/>
    <w:rsid w:val="61885C5D"/>
    <w:rsid w:val="61A265C7"/>
    <w:rsid w:val="61BE18D9"/>
    <w:rsid w:val="61D443C8"/>
    <w:rsid w:val="61F91876"/>
    <w:rsid w:val="62322474"/>
    <w:rsid w:val="626012F3"/>
    <w:rsid w:val="626E260B"/>
    <w:rsid w:val="62C84DC4"/>
    <w:rsid w:val="62D62068"/>
    <w:rsid w:val="630C0C9E"/>
    <w:rsid w:val="6341785E"/>
    <w:rsid w:val="63A96A13"/>
    <w:rsid w:val="644448CA"/>
    <w:rsid w:val="6453457F"/>
    <w:rsid w:val="648B5500"/>
    <w:rsid w:val="649655B1"/>
    <w:rsid w:val="64BC2C9B"/>
    <w:rsid w:val="64DF12B1"/>
    <w:rsid w:val="64E67EDA"/>
    <w:rsid w:val="64FA183E"/>
    <w:rsid w:val="65245D70"/>
    <w:rsid w:val="655E7CF1"/>
    <w:rsid w:val="6571153A"/>
    <w:rsid w:val="65724749"/>
    <w:rsid w:val="65871379"/>
    <w:rsid w:val="65B457A2"/>
    <w:rsid w:val="65CF48B7"/>
    <w:rsid w:val="65E3052E"/>
    <w:rsid w:val="65EF238E"/>
    <w:rsid w:val="65F01DE2"/>
    <w:rsid w:val="65FD30D1"/>
    <w:rsid w:val="660A4448"/>
    <w:rsid w:val="661B3704"/>
    <w:rsid w:val="664B2FF0"/>
    <w:rsid w:val="66704573"/>
    <w:rsid w:val="66797ED2"/>
    <w:rsid w:val="66A05DC1"/>
    <w:rsid w:val="66B16DB5"/>
    <w:rsid w:val="66D91364"/>
    <w:rsid w:val="66EC4861"/>
    <w:rsid w:val="670A555D"/>
    <w:rsid w:val="675A74FA"/>
    <w:rsid w:val="67DE101C"/>
    <w:rsid w:val="67FC099D"/>
    <w:rsid w:val="68392EA4"/>
    <w:rsid w:val="683A42B9"/>
    <w:rsid w:val="68413617"/>
    <w:rsid w:val="68FA5E7F"/>
    <w:rsid w:val="69206FE6"/>
    <w:rsid w:val="69275944"/>
    <w:rsid w:val="692B7384"/>
    <w:rsid w:val="69A56796"/>
    <w:rsid w:val="69A67CDD"/>
    <w:rsid w:val="69AA25B9"/>
    <w:rsid w:val="6A5C2965"/>
    <w:rsid w:val="6AA02C40"/>
    <w:rsid w:val="6ABE3F1A"/>
    <w:rsid w:val="6AEF5784"/>
    <w:rsid w:val="6AEF6426"/>
    <w:rsid w:val="6B256BBD"/>
    <w:rsid w:val="6C17358A"/>
    <w:rsid w:val="6C192DF4"/>
    <w:rsid w:val="6C2E3BAB"/>
    <w:rsid w:val="6CFD38B4"/>
    <w:rsid w:val="6D24124D"/>
    <w:rsid w:val="6D7831C7"/>
    <w:rsid w:val="6DA43D14"/>
    <w:rsid w:val="6DC562AF"/>
    <w:rsid w:val="6DE93268"/>
    <w:rsid w:val="6DFC0A08"/>
    <w:rsid w:val="6E03556E"/>
    <w:rsid w:val="6E4C1DDD"/>
    <w:rsid w:val="6E4F4E79"/>
    <w:rsid w:val="6EBA7CE7"/>
    <w:rsid w:val="6F0526A1"/>
    <w:rsid w:val="6F683104"/>
    <w:rsid w:val="6FBA6E91"/>
    <w:rsid w:val="70525A28"/>
    <w:rsid w:val="70631405"/>
    <w:rsid w:val="707D4D66"/>
    <w:rsid w:val="707E15F9"/>
    <w:rsid w:val="70A231E6"/>
    <w:rsid w:val="70EE56A9"/>
    <w:rsid w:val="70F463B4"/>
    <w:rsid w:val="70FB6077"/>
    <w:rsid w:val="712D20D3"/>
    <w:rsid w:val="7131157C"/>
    <w:rsid w:val="718370CE"/>
    <w:rsid w:val="71944CFF"/>
    <w:rsid w:val="71A863FB"/>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776082"/>
    <w:rsid w:val="74977010"/>
    <w:rsid w:val="74CA64C0"/>
    <w:rsid w:val="75101280"/>
    <w:rsid w:val="751D0B78"/>
    <w:rsid w:val="754D2856"/>
    <w:rsid w:val="756151CD"/>
    <w:rsid w:val="75B1662A"/>
    <w:rsid w:val="75B211F7"/>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E06EF2"/>
    <w:rsid w:val="79FC224E"/>
    <w:rsid w:val="79FE1DF3"/>
    <w:rsid w:val="7A01796E"/>
    <w:rsid w:val="7A056E77"/>
    <w:rsid w:val="7A5173A9"/>
    <w:rsid w:val="7A5A076F"/>
    <w:rsid w:val="7B3C7DB9"/>
    <w:rsid w:val="7BC22FF4"/>
    <w:rsid w:val="7BFD4C52"/>
    <w:rsid w:val="7C622CA0"/>
    <w:rsid w:val="7C731091"/>
    <w:rsid w:val="7C8665CF"/>
    <w:rsid w:val="7CA440B9"/>
    <w:rsid w:val="7E5768E9"/>
    <w:rsid w:val="7EBF1A58"/>
    <w:rsid w:val="7EC3202A"/>
    <w:rsid w:val="7ED02DDB"/>
    <w:rsid w:val="7EFB2008"/>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unhideWhenUsed/>
    <w:qFormat/>
    <w:uiPriority w:val="99"/>
    <w:pPr>
      <w:spacing w:after="120"/>
    </w:pPr>
    <w:rPr>
      <w:rFonts w:ascii="Calibri" w:hAnsi="Calibri" w:eastAsia="宋体" w:cs="Times New Roman"/>
    </w:rPr>
  </w:style>
  <w:style w:type="paragraph" w:styleId="9">
    <w:name w:val="Plain Text"/>
    <w:basedOn w:val="1"/>
    <w:qFormat/>
    <w:uiPriority w:val="0"/>
    <w:rPr>
      <w:rFonts w:ascii="宋体" w:hAnsi="Courier New"/>
    </w:rPr>
  </w:style>
  <w:style w:type="paragraph" w:styleId="10">
    <w:name w:val="Date"/>
    <w:basedOn w:val="1"/>
    <w:next w:val="1"/>
    <w:link w:val="23"/>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10"/>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 w:type="character" w:customStyle="1" w:styleId="26">
    <w:name w:val="font81"/>
    <w:basedOn w:val="14"/>
    <w:qFormat/>
    <w:uiPriority w:val="0"/>
    <w:rPr>
      <w:rFonts w:ascii="Dialog . plain" w:hAnsi="Dialog . plain" w:eastAsia="Dialog . plain" w:cs="Dialog . plain"/>
      <w:color w:val="000000"/>
      <w:sz w:val="22"/>
      <w:szCs w:val="22"/>
      <w:u w:val="none"/>
    </w:rPr>
  </w:style>
  <w:style w:type="character" w:customStyle="1" w:styleId="27">
    <w:name w:val="font91"/>
    <w:basedOn w:val="14"/>
    <w:autoRedefine/>
    <w:qFormat/>
    <w:uiPriority w:val="0"/>
    <w:rPr>
      <w:rFonts w:ascii="Dialog . bold" w:hAnsi="Dialog . bold" w:eastAsia="Dialog . bold" w:cs="Dialog . bold"/>
      <w:b/>
      <w:bCs/>
      <w:color w:val="000000"/>
      <w:sz w:val="22"/>
      <w:szCs w:val="22"/>
      <w:u w:val="none"/>
    </w:rPr>
  </w:style>
  <w:style w:type="character" w:customStyle="1" w:styleId="28">
    <w:name w:val="font31"/>
    <w:basedOn w:val="14"/>
    <w:qFormat/>
    <w:uiPriority w:val="0"/>
    <w:rPr>
      <w:rFonts w:ascii="Dialog . plain" w:hAnsi="Dialog . plain" w:eastAsia="Dialog . plain" w:cs="Dialog . plain"/>
      <w:color w:val="000000"/>
      <w:sz w:val="22"/>
      <w:szCs w:val="22"/>
      <w:u w:val="none"/>
    </w:rPr>
  </w:style>
  <w:style w:type="character" w:customStyle="1" w:styleId="29">
    <w:name w:val="font41"/>
    <w:basedOn w:val="14"/>
    <w:qFormat/>
    <w:uiPriority w:val="0"/>
    <w:rPr>
      <w:rFonts w:ascii="Dialog . bold" w:hAnsi="Dialog . bold" w:eastAsia="Dialog . bold" w:cs="Dialog . bold"/>
      <w:color w:val="000000"/>
      <w:sz w:val="22"/>
      <w:szCs w:val="22"/>
      <w:u w:val="none"/>
    </w:rPr>
  </w:style>
  <w:style w:type="character" w:customStyle="1" w:styleId="30">
    <w:name w:val="font51"/>
    <w:basedOn w:val="14"/>
    <w:qFormat/>
    <w:uiPriority w:val="0"/>
    <w:rPr>
      <w:rFonts w:ascii="Dialog . plain" w:hAnsi="Dialog . plain" w:eastAsia="Dialog . plain" w:cs="Dialog . plain"/>
      <w:color w:val="000000"/>
      <w:sz w:val="22"/>
      <w:szCs w:val="22"/>
      <w:u w:val="none"/>
    </w:rPr>
  </w:style>
  <w:style w:type="character" w:customStyle="1" w:styleId="31">
    <w:name w:val="font61"/>
    <w:basedOn w:val="14"/>
    <w:qFormat/>
    <w:uiPriority w:val="0"/>
    <w:rPr>
      <w:rFonts w:ascii="Dialog . plain" w:hAnsi="Dialog . plain" w:eastAsia="Dialog . plain" w:cs="Dialog . plain"/>
      <w:color w:val="000000"/>
      <w:sz w:val="22"/>
      <w:szCs w:val="22"/>
      <w:u w:val="none"/>
    </w:rPr>
  </w:style>
  <w:style w:type="character" w:customStyle="1" w:styleId="32">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4926</Words>
  <Characters>5030</Characters>
  <Lines>1</Lines>
  <Paragraphs>1</Paragraphs>
  <TotalTime>2</TotalTime>
  <ScaleCrop>false</ScaleCrop>
  <LinksUpToDate>false</LinksUpToDate>
  <CharactersWithSpaces>5078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2025-05-14T03:45:17Z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4972208CB5094FACA00CFE59FBC0BD03_12</vt:lpwstr>
  </property>
</Properties>
</file>