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峨边彝族自治县毛坪镇中心卫生院</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峨边彝族自治县毛坪镇中心卫生院</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峨边彝族自治县毛坪镇中心卫生院单位概况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17"/>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17"/>
          <w:sz w:val="32"/>
          <w:szCs w:val="32"/>
          <w:lang w:val="en-US" w:eastAsia="zh-CN"/>
        </w:rPr>
        <w:t>峨边彝族自治县毛坪镇中心卫生院2026年部门预算表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峨边彝族自治县毛坪镇中心卫生院2026年单位预算情况说明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峨边彝族自治县毛坪镇中心卫生院单位概况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rPr>
        <w:t>是农村公共卫生工作的枢纽，在农村承担政府的卫生行政职能，是农村疾病控制的中心，是农村初级卫生保健的核心，是农村社区卫生服务的指导中心。具有“组织药品市场监管”</w:t>
      </w:r>
      <w:r>
        <w:rPr>
          <w:rFonts w:hint="eastAsia" w:ascii="仿宋_GB2312" w:hAnsi="仿宋_GB2312" w:eastAsia="仿宋_GB2312" w:cs="仿宋_GB2312"/>
          <w:color w:val="auto"/>
          <w:sz w:val="32"/>
          <w:szCs w:val="32"/>
          <w:lang w:eastAsia="zh-CN"/>
        </w:rPr>
        <w:t>的职能，以</w:t>
      </w:r>
      <w:r>
        <w:rPr>
          <w:rFonts w:hint="eastAsia" w:ascii="仿宋_GB2312" w:hAnsi="仿宋_GB2312" w:eastAsia="仿宋_GB2312" w:cs="仿宋_GB2312"/>
          <w:color w:val="auto"/>
          <w:sz w:val="32"/>
          <w:szCs w:val="32"/>
        </w:rPr>
        <w:t>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71D9009B">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DDB17E5">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1.持续推进乡村振兴相关工作。2.高度重视意识形态工作的开展。3.安全生产工作常抓不懈。4.保质保量完成国家基本公共卫生各项指标性工作。5.加强人员培训和临床辅助科室建设，提升基本医疗服务能力。6.积极转变全院职工服务理念和服务态度，从根本上改变和提升人民群众的认可度和满意度</w:t>
      </w:r>
      <w:r>
        <w:rPr>
          <w:rFonts w:hint="eastAsia" w:ascii="仿宋_GB2312" w:hAnsi="仿宋_GB2312" w:eastAsia="仿宋_GB2312" w:cs="仿宋_GB2312"/>
          <w:color w:val="auto"/>
          <w:sz w:val="32"/>
          <w:szCs w:val="32"/>
          <w:lang w:eastAsia="zh-CN"/>
        </w:rPr>
        <w:t>。</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A4F07A6">
      <w:pPr>
        <w:bidi w:val="0"/>
        <w:rPr>
          <w:rFonts w:hint="eastAsia" w:ascii="仿宋" w:hAnsi="仿宋" w:eastAsia="仿宋"/>
          <w:sz w:val="32"/>
          <w:szCs w:val="32"/>
        </w:rPr>
      </w:pPr>
      <w:r>
        <w:rPr>
          <w:rFonts w:hint="eastAsia" w:ascii="仿宋" w:hAnsi="仿宋" w:eastAsia="仿宋"/>
          <w:sz w:val="32"/>
          <w:szCs w:val="32"/>
        </w:rPr>
        <w:t>峨边彝族自治县毛坪镇中心卫生院预算单位1个，其中：事业单位1个。</w:t>
      </w:r>
    </w:p>
    <w:p w14:paraId="4B60B764">
      <w:pPr>
        <w:bidi w:val="0"/>
        <w:rPr>
          <w:rFonts w:hint="eastAsia" w:ascii="仿宋" w:hAnsi="仿宋" w:eastAsia="仿宋"/>
          <w:sz w:val="32"/>
          <w:szCs w:val="32"/>
        </w:rPr>
      </w:pPr>
      <w:r>
        <w:rPr>
          <w:rFonts w:hint="eastAsia" w:ascii="仿宋" w:hAnsi="仿宋" w:eastAsia="仿宋"/>
          <w:sz w:val="32"/>
          <w:szCs w:val="32"/>
        </w:rPr>
        <w:t>峨边彝族自治县毛坪镇中心卫生院总编制16名，其中：事业编制16名。在职人员总数17名，其中：事业17名。</w:t>
      </w:r>
    </w:p>
    <w:p w14:paraId="1828F1ED">
      <w:pPr>
        <w:pStyle w:val="2"/>
        <w:numPr>
          <w:ilvl w:val="0"/>
          <w:numId w:val="0"/>
        </w:numPr>
        <w:bidi w:val="0"/>
        <w:jc w:val="both"/>
        <w:rPr>
          <w:rFonts w:hint="eastAsia"/>
          <w:lang w:val="en-US" w:eastAsia="zh-CN"/>
        </w:rPr>
      </w:pPr>
    </w:p>
    <w:p w14:paraId="62322E30">
      <w:pPr>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峨边彝族自治县毛坪镇中心卫生院</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详见附件2：峨边彝族自治县毛坪镇中心卫生院预算公开报表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734ED7F9">
      <w:pPr>
        <w:spacing w:line="600" w:lineRule="exact"/>
        <w:ind w:left="0" w:leftChars="0" w:firstLine="0" w:firstLineChars="0"/>
        <w:rPr>
          <w:rFonts w:hint="eastAsia" w:ascii="仿宋_GB2312" w:hAnsi="仿宋_GB2312" w:eastAsia="仿宋_GB2312" w:cs="仿宋_GB2312"/>
          <w:sz w:val="32"/>
          <w:szCs w:val="32"/>
          <w:lang w:val="en-US" w:eastAsia="zh-CN"/>
        </w:rPr>
      </w:pPr>
    </w:p>
    <w:p w14:paraId="6FC1E13C">
      <w:pPr>
        <w:spacing w:line="600" w:lineRule="exact"/>
        <w:ind w:left="0" w:leftChars="0" w:firstLine="0" w:firstLineChars="0"/>
        <w:rPr>
          <w:rFonts w:hint="eastAsia" w:ascii="仿宋_GB2312" w:hAnsi="仿宋_GB2312" w:eastAsia="仿宋_GB2312" w:cs="仿宋_GB2312"/>
          <w:sz w:val="32"/>
          <w:szCs w:val="32"/>
          <w:lang w:val="en-US" w:eastAsia="zh-CN"/>
        </w:rPr>
      </w:pPr>
    </w:p>
    <w:p w14:paraId="34D97BCB">
      <w:pPr>
        <w:spacing w:line="600" w:lineRule="exact"/>
        <w:ind w:left="0" w:leftChars="0" w:firstLine="0" w:firstLineChars="0"/>
        <w:rPr>
          <w:rFonts w:hint="eastAsia" w:ascii="仿宋_GB2312" w:hAnsi="仿宋_GB2312" w:eastAsia="仿宋_GB2312" w:cs="仿宋_GB2312"/>
          <w:sz w:val="32"/>
          <w:szCs w:val="32"/>
          <w:lang w:val="en-US" w:eastAsia="zh-CN"/>
        </w:rPr>
      </w:pP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3725" cy="2237740"/>
            <wp:effectExtent l="0" t="0" r="317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3725" cy="2237740"/>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797425"/>
            <wp:effectExtent l="0" t="0" r="762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797425"/>
                    </a:xfrm>
                    <a:prstGeom prst="rect">
                      <a:avLst/>
                    </a:prstGeom>
                    <a:noFill/>
                    <a:ln>
                      <a:noFill/>
                    </a:ln>
                  </pic:spPr>
                </pic:pic>
              </a:graphicData>
            </a:graphic>
          </wp:inline>
        </w:drawing>
      </w: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十一、政府性基金预算“三公”经费支出预算表（公开表 4-1）</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870" cy="1159510"/>
            <wp:effectExtent l="0" t="0" r="5080"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870" cy="1159510"/>
                    </a:xfrm>
                    <a:prstGeom prst="rect">
                      <a:avLst/>
                    </a:prstGeom>
                    <a:noFill/>
                    <a:ln>
                      <a:noFill/>
                    </a:ln>
                  </pic:spPr>
                </pic:pic>
              </a:graphicData>
            </a:graphic>
          </wp:inline>
        </w:drawing>
      </w: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5256530"/>
            <wp:effectExtent l="0" t="0" r="3175" b="12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2775" cy="525653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1108710"/>
            <wp:effectExtent l="0" t="0" r="4445" b="152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108710"/>
                    </a:xfrm>
                    <a:prstGeom prst="rect">
                      <a:avLst/>
                    </a:prstGeom>
                    <a:noFill/>
                    <a:ln>
                      <a:noFill/>
                    </a:ln>
                  </pic:spPr>
                </pic:pic>
              </a:graphicData>
            </a:graphic>
          </wp:inline>
        </w:drawing>
      </w:r>
    </w:p>
    <w:p w14:paraId="7ABB65E7">
      <w:pPr>
        <w:numPr>
          <w:ilvl w:val="0"/>
          <w:numId w:val="0"/>
        </w:numPr>
        <w:ind w:leftChars="0"/>
        <w:jc w:val="both"/>
        <w:rPr>
          <w:rFonts w:hint="eastAsia"/>
          <w:b/>
          <w:bCs/>
          <w:sz w:val="52"/>
          <w:szCs w:val="52"/>
          <w:lang w:val="en-US" w:eastAsia="zh-CN"/>
        </w:rPr>
      </w:pPr>
    </w:p>
    <w:p w14:paraId="2D5F641F">
      <w:pPr>
        <w:numPr>
          <w:ilvl w:val="0"/>
          <w:numId w:val="0"/>
        </w:numPr>
        <w:ind w:leftChars="0"/>
        <w:jc w:val="both"/>
        <w:rPr>
          <w:rFonts w:hint="eastAsia"/>
          <w:b/>
          <w:bCs/>
          <w:sz w:val="52"/>
          <w:szCs w:val="52"/>
          <w:lang w:val="en-US" w:eastAsia="zh-CN"/>
        </w:rPr>
      </w:pPr>
    </w:p>
    <w:p w14:paraId="42142D3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峨边彝族自治县毛坪镇中心卫生院</w:t>
      </w: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6EE5B36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按照综合预算的原则，峨边彝族自治县毛坪镇中心卫生院所有收入和支出均纳入部门预算管理。收入包括：一般公共预算拨款收入；支出包括：社会保障和就业支出、卫生健康支出、住房保障支出。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峨边彝族自治县毛坪镇中心卫生院2026年收支总预算227.79万元，比2025年收支预算总数减少21.24万元，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2026年人员经费预算减少</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峨边彝族自治县毛坪镇中心卫生院2026年收入预算227.79万元，其中：上年结转0万元，占0.00%；一般公共预算拨款收入227.79万元，占100.00%；政府性基金预算拨款收入0万元，占0.00%；事业收入0万元，占0.00%。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w:t>
      </w:r>
      <w:r>
        <w:rPr>
          <w:rFonts w:hint="eastAsia" w:ascii="Times New Roman" w:hAnsi="Times New Roman" w:eastAsia="楷体_GB2312" w:cs="Times New Roman"/>
          <w:b w:val="0"/>
          <w:bCs/>
          <w:sz w:val="32"/>
          <w:szCs w:val="32"/>
          <w:lang w:eastAsia="zh-CN"/>
        </w:rPr>
        <w:t>情况。</w:t>
      </w:r>
    </w:p>
    <w:p w14:paraId="49A19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2026年支出预算227.79万元，其中：基本支出227.79万元，占100.00%；项目支出0万元，占0.00%</w:t>
      </w:r>
      <w:r>
        <w:rPr>
          <w:rFonts w:hint="eastAsia" w:ascii="Times New Roman" w:hAnsi="Times New Roman" w:eastAsia="仿宋_GB2312" w:cs="仿宋_GB2312"/>
          <w:kern w:val="0"/>
          <w:sz w:val="32"/>
          <w:szCs w:val="32"/>
        </w:rPr>
        <w:t>。</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6C6E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峨边彝族自治县毛坪镇中心卫生院2026年财政拨款收支预算总数227.79万元，比2025年财政拨款收支预算总数249.03万元减少21.24万元，主要原因是：2026年人员经费预算减少。</w:t>
      </w:r>
    </w:p>
    <w:p w14:paraId="40A7B0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收入包括：本年一般公共预算拨款收入227.79万元、本年政府性基金预算拨款收入0万元；支出包括：社会保障和就业支出31.61万元、卫生健康支出177.3万元，住房保障支出18.88万元。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峨边彝族自治县毛坪镇中心卫生院2026年一般公共预算当年拨款227.79万元，较上年预算数减少21.24万元。主要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eastAsia="zh-CN"/>
        </w:rPr>
        <w:t>2026年人员经费预算减少。</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社会保障和就业支出31.61万元，占13.88%；卫生健康支出177.3万元，占77.83%；住房保障支出18.88万元，占8.29%。</w:t>
      </w:r>
    </w:p>
    <w:p w14:paraId="02F4D0A4">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Times New Roman" w:hAnsi="Times New Roman" w:eastAsia="楷体_GB2312" w:cs="Times New Roman"/>
          <w:b w:val="0"/>
          <w:bCs/>
          <w:sz w:val="32"/>
          <w:szCs w:val="32"/>
        </w:rPr>
        <w:t>（三）一般公共预算当年拨款具体使用</w:t>
      </w:r>
      <w:r>
        <w:rPr>
          <w:rFonts w:hint="eastAsia" w:ascii="Times New Roman" w:hAnsi="Times New Roman" w:eastAsia="楷体_GB2312" w:cs="Times New Roman"/>
          <w:b w:val="0"/>
          <w:bCs/>
          <w:sz w:val="32"/>
          <w:szCs w:val="32"/>
          <w:lang w:eastAsia="zh-CN"/>
        </w:rPr>
        <w:t>情况。</w:t>
      </w:r>
    </w:p>
    <w:p w14:paraId="581AB5B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19.</w:t>
      </w:r>
      <w:r>
        <w:rPr>
          <w:rFonts w:hint="eastAsia" w:ascii="仿宋" w:hAnsi="仿宋" w:cs="仿宋"/>
          <w:color w:val="000000"/>
          <w:kern w:val="0"/>
          <w:sz w:val="32"/>
          <w:szCs w:val="32"/>
          <w:lang w:val="en-US" w:eastAsia="zh-CN"/>
        </w:rPr>
        <w:t>91</w:t>
      </w:r>
      <w:r>
        <w:rPr>
          <w:rFonts w:hint="eastAsia" w:ascii="仿宋" w:hAnsi="仿宋" w:eastAsia="仿宋" w:cs="仿宋"/>
          <w:color w:val="000000"/>
          <w:kern w:val="0"/>
          <w:sz w:val="32"/>
          <w:szCs w:val="32"/>
        </w:rPr>
        <w:t>万元，主要用于实施养老保险制度后，部门按规定由单位缴纳的基本养老保险费支出。 </w:t>
      </w:r>
    </w:p>
    <w:p w14:paraId="3A663B41">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9.9</w:t>
      </w:r>
      <w:r>
        <w:rPr>
          <w:rFonts w:hint="eastAsia" w:ascii="仿宋" w:hAnsi="仿宋" w:cs="仿宋"/>
          <w:color w:val="000000"/>
          <w:kern w:val="0"/>
          <w:sz w:val="32"/>
          <w:szCs w:val="32"/>
          <w:lang w:val="en-US" w:eastAsia="zh-CN"/>
        </w:rPr>
        <w:t>5</w:t>
      </w:r>
      <w:r>
        <w:rPr>
          <w:rFonts w:hint="eastAsia" w:ascii="仿宋" w:hAnsi="仿宋" w:eastAsia="仿宋" w:cs="仿宋"/>
          <w:color w:val="000000"/>
          <w:kern w:val="0"/>
          <w:sz w:val="32"/>
          <w:szCs w:val="32"/>
        </w:rPr>
        <w:t>万元，主要用于实施养老保险制度后，部门按规定由单位缴纳的职业年金支出。 </w:t>
      </w:r>
    </w:p>
    <w:p w14:paraId="1FDA4FBB">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年预算数为1.</w:t>
      </w:r>
      <w:r>
        <w:rPr>
          <w:rFonts w:hint="eastAsia" w:ascii="仿宋" w:hAnsi="仿宋" w:eastAsia="仿宋" w:cs="仿宋"/>
          <w:color w:val="000000"/>
          <w:kern w:val="0"/>
          <w:sz w:val="32"/>
          <w:szCs w:val="32"/>
          <w:lang w:val="en-US" w:eastAsia="zh-CN"/>
        </w:rPr>
        <w:t>7</w:t>
      </w:r>
      <w:r>
        <w:rPr>
          <w:rFonts w:hint="eastAsia" w:ascii="仿宋" w:hAnsi="仿宋" w:cs="仿宋"/>
          <w:color w:val="000000"/>
          <w:kern w:val="0"/>
          <w:sz w:val="32"/>
          <w:szCs w:val="32"/>
          <w:lang w:val="en-US" w:eastAsia="zh-CN"/>
        </w:rPr>
        <w:t>4</w:t>
      </w:r>
      <w:r>
        <w:rPr>
          <w:rFonts w:hint="eastAsia" w:ascii="仿宋" w:hAnsi="仿宋" w:eastAsia="仿宋" w:cs="仿宋"/>
          <w:color w:val="000000"/>
          <w:kern w:val="0"/>
          <w:sz w:val="32"/>
          <w:szCs w:val="32"/>
        </w:rPr>
        <w:t>万元，主要用于其他社会保障和就业方面的支出。</w:t>
      </w:r>
    </w:p>
    <w:p w14:paraId="487941A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w:t>
      </w:r>
      <w:r>
        <w:rPr>
          <w:rFonts w:hint="eastAsia" w:ascii="仿宋" w:hAnsi="仿宋" w:cs="仿宋"/>
          <w:color w:val="000000"/>
          <w:kern w:val="0"/>
          <w:sz w:val="32"/>
          <w:szCs w:val="32"/>
          <w:lang w:val="en-US" w:eastAsia="zh-CN"/>
        </w:rPr>
        <w:t>68.90</w:t>
      </w:r>
      <w:r>
        <w:rPr>
          <w:rFonts w:hint="eastAsia" w:ascii="仿宋" w:hAnsi="仿宋" w:eastAsia="仿宋" w:cs="仿宋"/>
          <w:color w:val="000000"/>
          <w:kern w:val="0"/>
          <w:sz w:val="32"/>
          <w:szCs w:val="32"/>
        </w:rPr>
        <w:t>万元，主要用于乡镇卫生院的支出。</w:t>
      </w:r>
    </w:p>
    <w:p w14:paraId="2C6B93A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8.</w:t>
      </w:r>
      <w:r>
        <w:rPr>
          <w:rFonts w:hint="eastAsia" w:ascii="仿宋" w:hAnsi="仿宋" w:cs="仿宋"/>
          <w:color w:val="000000"/>
          <w:kern w:val="0"/>
          <w:sz w:val="32"/>
          <w:szCs w:val="32"/>
          <w:lang w:val="en-US" w:eastAsia="zh-CN"/>
        </w:rPr>
        <w:t>41</w:t>
      </w:r>
      <w:r>
        <w:rPr>
          <w:rFonts w:hint="eastAsia" w:ascii="仿宋" w:hAnsi="仿宋" w:eastAsia="仿宋" w:cs="仿宋"/>
          <w:color w:val="000000"/>
          <w:kern w:val="0"/>
          <w:sz w:val="32"/>
          <w:szCs w:val="32"/>
        </w:rPr>
        <w:t>万元，主要用于事业单位基本医疗保险缴费经费。</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仿宋"/>
          <w:color w:val="000000"/>
          <w:kern w:val="0"/>
          <w:sz w:val="32"/>
          <w:szCs w:val="32"/>
        </w:rPr>
        <w:t>6.住房保障支出（类）住房改革支出（款）住房公积金（项）</w:t>
      </w:r>
      <w:r>
        <w:rPr>
          <w:rFonts w:hint="eastAsia" w:ascii="仿宋" w:hAnsi="仿宋" w:cs="仿宋"/>
          <w:color w:val="000000"/>
          <w:kern w:val="0"/>
          <w:sz w:val="32"/>
          <w:szCs w:val="32"/>
          <w:lang w:eastAsia="zh-CN"/>
        </w:rPr>
        <w:t>：</w:t>
      </w:r>
      <w:r>
        <w:rPr>
          <w:rFonts w:hint="eastAsia" w:ascii="仿宋" w:hAnsi="仿宋" w:eastAsia="仿宋" w:cs="仿宋"/>
          <w:color w:val="000000"/>
          <w:kern w:val="0"/>
          <w:sz w:val="32"/>
          <w:szCs w:val="32"/>
        </w:rPr>
        <w:t>202</w:t>
      </w: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年预算数为</w:t>
      </w:r>
      <w:r>
        <w:rPr>
          <w:rFonts w:hint="eastAsia" w:ascii="仿宋" w:hAnsi="仿宋" w:cs="仿宋"/>
          <w:color w:val="000000"/>
          <w:kern w:val="0"/>
          <w:sz w:val="32"/>
          <w:szCs w:val="32"/>
          <w:lang w:val="en-US" w:eastAsia="zh-CN"/>
        </w:rPr>
        <w:t>18.88</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r>
        <w:rPr>
          <w:rFonts w:hint="eastAsia" w:ascii="Times New Roman" w:hAnsi="Times New Roman" w:eastAsia="仿宋_GB2312" w:cs="仿宋_GB2312"/>
          <w:color w:val="000000"/>
          <w:kern w:val="0"/>
          <w:sz w:val="32"/>
          <w:szCs w:val="32"/>
        </w:rPr>
        <w:t>。</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227.79</w:t>
      </w:r>
      <w:r>
        <w:rPr>
          <w:rFonts w:hint="eastAsia" w:ascii="Times New Roman" w:hAnsi="Times New Roman" w:eastAsia="仿宋_GB2312" w:cs="仿宋_GB2312"/>
          <w:color w:val="000000"/>
          <w:kern w:val="0"/>
          <w:sz w:val="32"/>
          <w:szCs w:val="32"/>
        </w:rPr>
        <w:t>万元，其中：</w:t>
      </w:r>
    </w:p>
    <w:p w14:paraId="6CC65B6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人员经费2</w:t>
      </w:r>
      <w:r>
        <w:rPr>
          <w:rFonts w:hint="eastAsia" w:ascii="Times New Roman" w:hAnsi="Times New Roman" w:eastAsia="仿宋_GB2312" w:cs="仿宋_GB2312"/>
          <w:color w:val="000000"/>
          <w:kern w:val="0"/>
          <w:sz w:val="32"/>
          <w:szCs w:val="32"/>
          <w:lang w:val="en-US" w:eastAsia="zh-CN"/>
        </w:rPr>
        <w:t>15.25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绩效工资、机关事业单位基本养老保险缴费、职业年金缴费、职工基本医疗保险缴费、其他社会保障缴费、住房公积金、生活补助。</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12.54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eastAsia="zh-CN"/>
        </w:rPr>
        <w:t>会议费</w:t>
      </w:r>
      <w:r>
        <w:rPr>
          <w:rFonts w:hint="eastAsia" w:ascii="Times New Roman" w:hAnsi="Times New Roman" w:eastAsia="仿宋_GB2312" w:cs="仿宋_GB2312"/>
          <w:color w:val="auto"/>
          <w:kern w:val="0"/>
          <w:sz w:val="32"/>
          <w:szCs w:val="32"/>
        </w:rPr>
        <w:t>、公务用车运行维护费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w:t>
      </w:r>
    </w:p>
    <w:p w14:paraId="5AC2746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峨边彝族自治县毛坪镇中心卫生院2026年没有使用政府性基金预算拨款安排的支出。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峨边彝族自治县毛坪镇中心卫生院2026年没有使用国有资本经营预算拨款安排的支出。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w:t>
      </w:r>
      <w:r>
        <w:rPr>
          <w:rFonts w:hint="eastAsia" w:ascii="Times New Roman" w:hAnsi="Times New Roman" w:eastAsia="仿宋_GB2312" w:cs="仿宋_GB2312"/>
          <w:color w:val="auto"/>
          <w:kern w:val="0"/>
          <w:sz w:val="32"/>
          <w:szCs w:val="32"/>
        </w:rPr>
        <w:t>于上级部门调研指导工作和其他区县卫健系统单位来我单位交流学习等</w:t>
      </w:r>
      <w:r>
        <w:rPr>
          <w:rFonts w:hint="eastAsia" w:ascii="Times New Roman" w:hAnsi="Times New Roman" w:eastAsia="仿宋_GB2312" w:cs="仿宋_GB2312"/>
          <w:color w:val="000000"/>
          <w:kern w:val="0"/>
          <w:sz w:val="32"/>
          <w:szCs w:val="32"/>
        </w:rPr>
        <w:t>。</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%。主要原因是按标准预算公务用车运维费用。</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w:t>
      </w:r>
      <w:r>
        <w:rPr>
          <w:rFonts w:hint="eastAsia" w:ascii="Times New Roman" w:hAnsi="Times New Roman" w:eastAsia="仿宋_GB2312" w:cs="仿宋_GB2312"/>
          <w:color w:val="000000"/>
          <w:kern w:val="0"/>
          <w:sz w:val="32"/>
          <w:szCs w:val="32"/>
          <w:lang w:eastAsia="zh-CN"/>
        </w:rPr>
        <w:t>等</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峨边彝族自治县毛坪镇中心卫生院运行经费财政拨款预算为0万元，比202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年预算增加0万元，主要原因是我单位为事业单位，无机关运行经费预算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42446C0">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年底，峨边彝族自治县毛坪镇中心卫生院所属各预算单位共有车辆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A97A595">
      <w:pPr>
        <w:bidi w:val="0"/>
        <w:rPr>
          <w:rFonts w:hint="eastAsia"/>
          <w:lang w:val="en-US" w:eastAsia="zh-CN"/>
        </w:rPr>
      </w:pPr>
      <w:r>
        <w:rPr>
          <w:rFonts w:hint="eastAsia" w:ascii="Times New Roman" w:hAnsi="Times New Roman" w:eastAsia="仿宋_GB2312" w:cs="仿宋_GB2312"/>
          <w:color w:val="000000"/>
          <w:kern w:val="0"/>
          <w:sz w:val="32"/>
          <w:szCs w:val="32"/>
          <w:lang w:eastAsia="zh-CN"/>
        </w:rPr>
        <w:t>2026年，峨边彝族自治县毛坪镇中心卫生院开展绩效目标管理的项目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227.79</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215.25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12.54</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FF2561F">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5FC2818B">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A178A-3B22-4643-826D-43A82829BF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7C2C02C-6A2D-4BF7-A9EE-C1BF23C50DEC}"/>
  </w:font>
  <w:font w:name="仿宋">
    <w:panose1 w:val="02010609060101010101"/>
    <w:charset w:val="86"/>
    <w:family w:val="auto"/>
    <w:pitch w:val="default"/>
    <w:sig w:usb0="800002BF" w:usb1="38CF7CFA" w:usb2="00000016" w:usb3="00000000" w:csb0="00040001" w:csb1="00000000"/>
    <w:embedRegular r:id="rId3" w:fontKey="{8D4BDDDE-49F4-48B1-93E1-A66437B87179}"/>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24DC426-F721-4840-B1BF-47177BBED18E}"/>
  </w:font>
  <w:font w:name="楷体">
    <w:panose1 w:val="02010609060101010101"/>
    <w:charset w:val="86"/>
    <w:family w:val="auto"/>
    <w:pitch w:val="default"/>
    <w:sig w:usb0="800002BF" w:usb1="38CF7CFA" w:usb2="00000016" w:usb3="00000000" w:csb0="00040001" w:csb1="00000000"/>
    <w:embedRegular r:id="rId5" w:fontKey="{92F0F7F9-22A4-4F64-A707-81F64B9C0A10}"/>
  </w:font>
  <w:font w:name="楷体_GB2312">
    <w:panose1 w:val="02010609030101010101"/>
    <w:charset w:val="86"/>
    <w:family w:val="modern"/>
    <w:pitch w:val="default"/>
    <w:sig w:usb0="00000001" w:usb1="080E0000" w:usb2="00000000" w:usb3="00000000" w:csb0="00040000" w:csb1="00000000"/>
    <w:embedRegular r:id="rId6" w:fontKey="{6A238691-D493-4D20-8B87-F76C7A0CD7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2F4464A"/>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7D57D64"/>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773131"/>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767284"/>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8CA4A9F"/>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2D3C2D"/>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884F50"/>
    <w:rsid w:val="55A91AFC"/>
    <w:rsid w:val="55F00D78"/>
    <w:rsid w:val="56061562"/>
    <w:rsid w:val="565E2A78"/>
    <w:rsid w:val="56A566E4"/>
    <w:rsid w:val="56F54CB6"/>
    <w:rsid w:val="571A40C7"/>
    <w:rsid w:val="57307786"/>
    <w:rsid w:val="57316DA0"/>
    <w:rsid w:val="575633FB"/>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AB3DF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5D43DE"/>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A92EC2"/>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A8363F"/>
    <w:rsid w:val="6FBA6E91"/>
    <w:rsid w:val="70525A28"/>
    <w:rsid w:val="70631405"/>
    <w:rsid w:val="707D4D66"/>
    <w:rsid w:val="707E15F9"/>
    <w:rsid w:val="70814BED"/>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BFE17E7"/>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25cf8d0c-411d-4d38-bac5-fc4e642a190f</errorID>
      <errorWord>1</errorWord>
      <group>L1_AI</group>
      <groupName>深度校对</groupName>
      <ability>L2_AI_Word</ability>
      <abilityName>字词纠错</abilityName>
      <candidateList>
        <item>为1</item>
      </candidateList>
      <explain/>
      <paraID>4A4F07A6</paraID>
      <start>19</start>
      <end>20</end>
      <status>ignored</status>
      <modifiedWord/>
      <trackRevisions>false</trackRevisions>
    </reviewItem>
    <reviewItem>
      <errorID>c6def0bd-37dd-42eb-8a8f-6f843469a237</errorID>
      <errorWord>16</errorWord>
      <group>L1_AI</group>
      <groupName>深度校对</groupName>
      <ability>L2_AI_Word</ability>
      <abilityName>字词纠错</abilityName>
      <candidateList>
        <item>为16</item>
      </candidateList>
      <explain/>
      <paraID>4B60B764</paraID>
      <start>18</start>
      <end>20</end>
      <status>ignored</status>
      <modifiedWord/>
      <trackRevisions>false</trackRevisions>
    </reviewItem>
    <reviewItem>
      <errorID>18f786e6-3b95-4f00-a15e-190034dc6e88</errorID>
      <errorWord>其中：</errorWord>
      <group>L1_AI</group>
      <groupName>深度校对</groupName>
      <ability>L2_AI_Word</ability>
      <abilityName>字词纠错</abilityName>
      <candidateList>
        <item>均为</item>
      </candidateList>
      <explain/>
      <paraID>4B60B764</paraID>
      <start>22</start>
      <end>25</end>
      <status>ignored</status>
      <modifiedWord/>
      <trackRevisions>false</trackRevisions>
    </reviewItem>
    <reviewItem>
      <errorID>0995c362-830b-4231-b548-c2ffcd5cf41a</errorID>
      <errorWord>编制16名</errorWord>
      <group>L1_AI</group>
      <groupName>深度校对</groupName>
      <ability>L2_AI_Grammar</ability>
      <abilityName>语法纠错</abilityName>
      <candidateList>
        <item>编制</item>
      </candidateList>
      <explain/>
      <paraID>4B60B764</paraID>
      <start>27</start>
      <end>32</end>
      <status>ignored</status>
      <modifiedWord/>
      <trackRevisions>false</trackRevisions>
    </reviewItem>
    <reviewItem>
      <errorID>4bcc1d79-74e9-4248-9a96-3db39541a791</errorID>
      <errorWord>17</errorWord>
      <group>L1_AI</group>
      <groupName>深度校对</groupName>
      <ability>L2_AI_Word</ability>
      <abilityName>字词纠错</abilityName>
      <candidateList>
        <item>为17</item>
      </candidateList>
      <explain/>
      <paraID>4B60B764</paraID>
      <start>39</start>
      <end>41</end>
      <status>ignored</status>
      <modifiedWord/>
      <trackRevisions>false</trackRevisions>
    </reviewItem>
    <reviewItem>
      <errorID>1c200c28-0ca5-49da-839b-80e464f8764a</errorID>
      <errorWord>其中：</errorWord>
      <group>L1_AI</group>
      <groupName>深度校对</groupName>
      <ability>L2_AI_Word</ability>
      <abilityName>字词纠错</abilityName>
      <candidateList>
        <item>均为</item>
      </candidateList>
      <explain/>
      <paraID>4B60B764</paraID>
      <start>43</start>
      <end>46</end>
      <status>ignored</status>
      <modifiedWord/>
      <trackRevisions>false</trackRevisions>
    </reviewItem>
    <reviewItem>
      <errorID>5f7a467f-4cb4-4d7c-a78d-00633a0d7ec3</errorID>
      <errorWord>17名</errorWord>
      <group>L1_AI</group>
      <groupName>深度校对</groupName>
      <ability>L2_AI_Word</ability>
      <abilityName>字词纠错</abilityName>
      <candidateList>
        <item>人员</item>
      </candidateList>
      <explain/>
      <paraID>4B60B764</paraID>
      <start>48</start>
      <end>51</end>
      <status>ignored</status>
      <modifiedWord/>
      <trackRevisions>false</trackRevisions>
    </reviewItem>
    <reviewItem>
      <errorID>42ba45d9-80a1-41b9-905a-a6569e99f84a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6EE5B365</paraID>
      <start>47</start>
      <end>55</end>
      <status>ignored</status>
      <modifiedWord/>
      <trackRevisions>false</trackRevisions>
    </reviewItem>
    <reviewItem>
      <errorID>487e9628-e3b5-48ba-9bfa-f12bd30e0779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51</start>
      <end>59</end>
      <status>ignored</status>
      <modifiedWord/>
      <trackRevisions>false</trackRevisions>
    </reviewItem>
    <reviewItem>
      <errorID>845fdd89-368a-4371-9268-b61b13f0a140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40A7B01C</paraID>
      <start>7</start>
      <end>15</end>
      <status>ignored</status>
      <modifiedWord/>
      <trackRevisions>false</trackRevisions>
    </reviewItem>
    <reviewItem>
      <errorID>95906849-f368-40cd-a34e-1172253773af</errorID>
      <errorWord>  </errorWord>
      <group>L1_AI</group>
      <groupName>深度校对</groupName>
      <ability>L2_AI_Punc</ability>
      <abilityName>标点纠错</abilityName>
      <candidateList>
        <item/>
      </candidateList>
      <explain>此处空格冗余，建议删除。</explain>
      <paraID>6CC65B66</paraID>
      <start>28</start>
      <end>30</end>
      <status>ignored</status>
      <modifiedWord/>
      <trackRevisions>false</trackRevisions>
    </reviewItem>
    <reviewItem>
      <errorID>771b1162-c6d8-4be5-b009-9bc9e5479bef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da78d-20ed-4275-a139-96b0e564ec0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Words>
  <Characters>84</Characters>
  <Lines>1</Lines>
  <Paragraphs>1</Paragraphs>
  <TotalTime>7</TotalTime>
  <ScaleCrop>false</ScaleCrop>
  <LinksUpToDate>false</LinksUpToDate>
  <CharactersWithSpaces>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2026-03-26T02:26:27Z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