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DDEC">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峨边彝族自治县毛坪镇中心小学</w:t>
      </w:r>
    </w:p>
    <w:p w14:paraId="2A044389">
      <w:pPr>
        <w:pStyle w:val="3"/>
        <w:numPr>
          <w:ilvl w:val="1"/>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64BDD6B9">
      <w:pPr>
        <w:jc w:val="center"/>
        <w:rPr>
          <w:rFonts w:hint="eastAsia" w:ascii="方正小标宋简体" w:hAnsi="方正小标宋简体" w:eastAsia="方正小标宋简体" w:cs="方正小标宋简体"/>
          <w:b w:val="0"/>
          <w:bCs/>
          <w:sz w:val="52"/>
          <w:szCs w:val="52"/>
          <w:lang w:val="en-US" w:eastAsia="zh-CN"/>
        </w:rPr>
      </w:pPr>
    </w:p>
    <w:p w14:paraId="25D11149">
      <w:pPr>
        <w:jc w:val="both"/>
        <w:rPr>
          <w:rFonts w:hint="default"/>
          <w:b/>
          <w:bCs/>
          <w:sz w:val="52"/>
          <w:szCs w:val="52"/>
          <w:lang w:val="en-US" w:eastAsia="zh-CN"/>
        </w:rPr>
      </w:pPr>
    </w:p>
    <w:p w14:paraId="7CA997C6">
      <w:pPr>
        <w:jc w:val="both"/>
        <w:rPr>
          <w:rFonts w:hint="default"/>
          <w:b/>
          <w:bCs/>
          <w:sz w:val="52"/>
          <w:szCs w:val="52"/>
          <w:lang w:val="en-US" w:eastAsia="zh-CN"/>
        </w:rPr>
      </w:pPr>
    </w:p>
    <w:p w14:paraId="0A283F10">
      <w:pPr>
        <w:jc w:val="both"/>
        <w:rPr>
          <w:rFonts w:hint="default"/>
          <w:b/>
          <w:bCs/>
          <w:sz w:val="52"/>
          <w:szCs w:val="52"/>
          <w:lang w:val="en-US" w:eastAsia="zh-CN"/>
        </w:rPr>
      </w:pPr>
    </w:p>
    <w:p w14:paraId="5245E7B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峨边彝族自治县毛坪镇中心小学</w:t>
      </w:r>
    </w:p>
    <w:p w14:paraId="5692A560">
      <w:pPr>
        <w:ind w:left="0" w:leftChars="0" w:firstLine="0" w:firstLineChars="0"/>
        <w:jc w:val="both"/>
        <w:rPr>
          <w:rFonts w:hint="default"/>
          <w:b/>
          <w:bCs/>
          <w:sz w:val="32"/>
          <w:szCs w:val="32"/>
          <w:lang w:val="en-US" w:eastAsia="zh-CN"/>
        </w:rPr>
      </w:pPr>
    </w:p>
    <w:p w14:paraId="0A6F454D">
      <w:pPr>
        <w:jc w:val="center"/>
        <w:rPr>
          <w:b/>
          <w:bCs/>
          <w:szCs w:val="32"/>
        </w:rPr>
      </w:pPr>
      <w:r>
        <w:rPr>
          <w:rFonts w:hint="eastAsia" w:ascii="方正小标宋简体" w:hAnsi="方正小标宋简体" w:eastAsia="方正小标宋简体" w:cs="方正小标宋简体"/>
          <w:b w:val="0"/>
          <w:bCs w:val="0"/>
          <w:sz w:val="32"/>
          <w:szCs w:val="32"/>
          <w:lang w:val="en-US" w:eastAsia="zh-CN"/>
        </w:rPr>
        <w:t>2025年 5 月21日</w:t>
      </w:r>
    </w:p>
    <w:p w14:paraId="24DD8172">
      <w:pPr>
        <w:ind w:firstLine="643"/>
        <w:jc w:val="both"/>
        <w:rPr>
          <w:b/>
          <w:bCs/>
          <w:szCs w:val="32"/>
        </w:rPr>
      </w:pPr>
    </w:p>
    <w:p w14:paraId="667BD75A">
      <w:pPr>
        <w:ind w:firstLine="0" w:firstLineChars="0"/>
        <w:jc w:val="both"/>
        <w:rPr>
          <w:b/>
          <w:bCs/>
          <w:szCs w:val="32"/>
        </w:rPr>
      </w:pPr>
    </w:p>
    <w:p w14:paraId="29E43DD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b/>
          <w:bCs/>
          <w:szCs w:val="32"/>
        </w:rPr>
      </w:pPr>
      <w:r>
        <w:rPr>
          <w:rFonts w:hint="eastAsia" w:ascii="方正小标宋简体" w:hAnsi="方正小标宋简体" w:eastAsia="方正小标宋简体" w:cs="方正小标宋简体"/>
          <w:b w:val="0"/>
          <w:bCs w:val="0"/>
          <w:sz w:val="36"/>
          <w:szCs w:val="36"/>
          <w:lang w:val="en-US" w:eastAsia="zh-CN"/>
        </w:rPr>
        <w:t>目  录</w:t>
      </w:r>
    </w:p>
    <w:p w14:paraId="110F6E83">
      <w:pPr>
        <w:rPr>
          <w:rFonts w:hint="eastAsia" w:ascii="仿宋" w:hAnsi="仿宋" w:eastAsia="仿宋" w:cs="仿宋"/>
          <w:szCs w:val="32"/>
        </w:rPr>
      </w:pPr>
      <w:r>
        <w:rPr>
          <w:b/>
          <w:bCs/>
          <w:szCs w:val="32"/>
        </w:rPr>
        <w:t>第</w:t>
      </w:r>
      <w:r>
        <w:rPr>
          <w:rFonts w:hint="eastAsia" w:ascii="仿宋" w:hAnsi="仿宋" w:eastAsia="仿宋" w:cs="仿宋"/>
          <w:b/>
          <w:bCs/>
          <w:szCs w:val="32"/>
        </w:rPr>
        <w:t>一部分峨边彝族自治县</w:t>
      </w:r>
      <w:r>
        <w:rPr>
          <w:rFonts w:hint="eastAsia" w:ascii="仿宋" w:hAnsi="仿宋" w:eastAsia="仿宋" w:cs="仿宋"/>
          <w:b/>
          <w:bCs/>
          <w:szCs w:val="32"/>
          <w:lang w:val="en-US" w:eastAsia="zh-CN"/>
        </w:rPr>
        <w:t>毛坪镇</w:t>
      </w:r>
      <w:r>
        <w:rPr>
          <w:rFonts w:hint="eastAsia" w:ascii="仿宋" w:hAnsi="仿宋" w:eastAsia="仿宋" w:cs="仿宋"/>
          <w:b/>
          <w:bCs/>
          <w:szCs w:val="32"/>
        </w:rPr>
        <w:t>中心小学概况</w:t>
      </w:r>
    </w:p>
    <w:p w14:paraId="4EF29F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D9B55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szCs w:val="32"/>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296590A">
      <w:pPr>
        <w:rPr>
          <w:rFonts w:hint="eastAsia" w:ascii="仿宋" w:hAnsi="仿宋" w:eastAsia="仿宋" w:cs="仿宋"/>
          <w:b/>
          <w:bCs/>
          <w:szCs w:val="32"/>
        </w:rPr>
      </w:pPr>
      <w:r>
        <w:rPr>
          <w:rFonts w:hint="eastAsia" w:ascii="仿宋" w:hAnsi="仿宋" w:eastAsia="仿宋" w:cs="仿宋"/>
          <w:b/>
          <w:bCs/>
          <w:szCs w:val="32"/>
        </w:rPr>
        <w:t>第二部分峨边彝族自治县</w:t>
      </w:r>
      <w:r>
        <w:rPr>
          <w:rFonts w:hint="eastAsia" w:ascii="仿宋" w:hAnsi="仿宋" w:eastAsia="仿宋" w:cs="仿宋"/>
          <w:b/>
          <w:bCs/>
          <w:szCs w:val="32"/>
          <w:lang w:val="en-US" w:eastAsia="zh-CN"/>
        </w:rPr>
        <w:t>毛坪镇</w:t>
      </w:r>
      <w:r>
        <w:rPr>
          <w:rFonts w:hint="eastAsia" w:ascii="仿宋" w:hAnsi="仿宋" w:eastAsia="仿宋" w:cs="仿宋"/>
          <w:b/>
          <w:bCs/>
          <w:szCs w:val="32"/>
        </w:rPr>
        <w:t>中心小学202</w:t>
      </w:r>
      <w:r>
        <w:rPr>
          <w:rFonts w:hint="eastAsia" w:ascii="仿宋" w:hAnsi="仿宋" w:cs="仿宋"/>
          <w:b/>
          <w:bCs/>
          <w:szCs w:val="32"/>
          <w:lang w:val="en-US" w:eastAsia="zh-CN"/>
        </w:rPr>
        <w:t>5</w:t>
      </w:r>
      <w:r>
        <w:rPr>
          <w:rFonts w:hint="eastAsia" w:ascii="仿宋" w:hAnsi="仿宋" w:eastAsia="仿宋" w:cs="仿宋"/>
          <w:b/>
          <w:bCs/>
          <w:szCs w:val="32"/>
        </w:rPr>
        <w:t>年</w:t>
      </w:r>
      <w:r>
        <w:rPr>
          <w:rFonts w:hint="eastAsia" w:ascii="仿宋" w:hAnsi="仿宋" w:cs="仿宋"/>
          <w:b/>
          <w:bCs/>
          <w:szCs w:val="32"/>
          <w:lang w:eastAsia="zh-CN"/>
        </w:rPr>
        <w:t>单位</w:t>
      </w:r>
      <w:r>
        <w:rPr>
          <w:rFonts w:hint="eastAsia" w:ascii="仿宋" w:hAnsi="仿宋" w:eastAsia="仿宋" w:cs="仿宋"/>
          <w:b/>
          <w:bCs/>
          <w:szCs w:val="32"/>
        </w:rPr>
        <w:t>预算表</w:t>
      </w:r>
    </w:p>
    <w:p w14:paraId="70ED6A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664AB8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6356D1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2300CC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54D72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2A5B04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BE2DA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14B7E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020EA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F963E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E2BFD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C3D29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84861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3C30EB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1B0B7B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szCs w:val="32"/>
        </w:rPr>
      </w:pPr>
      <w:r>
        <w:rPr>
          <w:rFonts w:hint="eastAsia" w:ascii="仿宋_GB2312" w:hAnsi="仿宋_GB2312" w:eastAsia="仿宋_GB2312" w:cs="仿宋_GB2312"/>
          <w:b w:val="0"/>
          <w:bCs w:val="0"/>
          <w:sz w:val="32"/>
          <w:szCs w:val="32"/>
          <w:lang w:val="en-US" w:eastAsia="zh-CN"/>
        </w:rPr>
        <w:t>十五、政府采购预算表</w:t>
      </w:r>
    </w:p>
    <w:p w14:paraId="6378451D">
      <w:pPr>
        <w:rPr>
          <w:rFonts w:hint="eastAsia" w:ascii="仿宋" w:hAnsi="仿宋" w:eastAsia="仿宋" w:cs="仿宋"/>
          <w:b/>
          <w:bCs/>
          <w:szCs w:val="32"/>
        </w:rPr>
      </w:pPr>
      <w:r>
        <w:rPr>
          <w:rFonts w:hint="eastAsia" w:ascii="仿宋" w:hAnsi="仿宋" w:eastAsia="仿宋" w:cs="仿宋"/>
          <w:b/>
          <w:bCs/>
          <w:szCs w:val="32"/>
        </w:rPr>
        <w:t>第三部分峨边彝族自治县</w:t>
      </w:r>
      <w:r>
        <w:rPr>
          <w:rFonts w:hint="eastAsia" w:ascii="仿宋" w:hAnsi="仿宋" w:eastAsia="仿宋" w:cs="仿宋"/>
          <w:b/>
          <w:bCs/>
          <w:szCs w:val="32"/>
          <w:lang w:val="en-US" w:eastAsia="zh-CN"/>
        </w:rPr>
        <w:t>毛坪镇</w:t>
      </w:r>
      <w:r>
        <w:rPr>
          <w:rFonts w:hint="eastAsia" w:ascii="仿宋" w:hAnsi="仿宋" w:eastAsia="仿宋" w:cs="仿宋"/>
          <w:b/>
          <w:bCs/>
          <w:szCs w:val="32"/>
        </w:rPr>
        <w:t>中心小学202</w:t>
      </w:r>
      <w:r>
        <w:rPr>
          <w:rFonts w:hint="eastAsia" w:ascii="仿宋" w:hAnsi="仿宋" w:cs="仿宋"/>
          <w:b/>
          <w:bCs/>
          <w:szCs w:val="32"/>
          <w:lang w:val="en-US" w:eastAsia="zh-CN"/>
        </w:rPr>
        <w:t>5</w:t>
      </w:r>
      <w:r>
        <w:rPr>
          <w:rFonts w:hint="eastAsia" w:ascii="仿宋" w:hAnsi="仿宋" w:eastAsia="仿宋" w:cs="仿宋"/>
          <w:b/>
          <w:bCs/>
          <w:szCs w:val="32"/>
        </w:rPr>
        <w:t>年</w:t>
      </w:r>
      <w:r>
        <w:rPr>
          <w:rFonts w:hint="eastAsia" w:ascii="仿宋" w:hAnsi="仿宋" w:cs="仿宋"/>
          <w:b/>
          <w:bCs/>
          <w:szCs w:val="32"/>
          <w:lang w:eastAsia="zh-CN"/>
        </w:rPr>
        <w:t>单位</w:t>
      </w:r>
      <w:r>
        <w:rPr>
          <w:rFonts w:hint="eastAsia" w:ascii="仿宋" w:hAnsi="仿宋" w:eastAsia="仿宋" w:cs="仿宋"/>
          <w:b/>
          <w:bCs/>
          <w:szCs w:val="32"/>
        </w:rPr>
        <w:t>预算情况说明</w:t>
      </w:r>
    </w:p>
    <w:p w14:paraId="184FFD05">
      <w:pPr>
        <w:rPr>
          <w:rFonts w:hint="eastAsia" w:ascii="仿宋" w:hAnsi="仿宋" w:eastAsia="仿宋" w:cs="仿宋"/>
          <w:b/>
          <w:bCs/>
          <w:szCs w:val="32"/>
        </w:rPr>
      </w:pPr>
      <w:r>
        <w:rPr>
          <w:rFonts w:hint="eastAsia" w:ascii="仿宋" w:hAnsi="仿宋" w:eastAsia="仿宋" w:cs="仿宋"/>
          <w:b/>
          <w:bCs/>
          <w:szCs w:val="32"/>
        </w:rPr>
        <w:t>第四部分名词解释</w:t>
      </w:r>
    </w:p>
    <w:p w14:paraId="38859C49">
      <w:pPr>
        <w:pStyle w:val="2"/>
        <w:spacing w:before="4056"/>
        <w:ind w:firstLine="0" w:firstLineChars="0"/>
        <w:jc w:val="both"/>
      </w:pPr>
    </w:p>
    <w:p w14:paraId="713DC59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峨边彝族自治县毛坪镇中心小学概况</w:t>
      </w:r>
    </w:p>
    <w:p w14:paraId="3C31C9DE">
      <w:pPr>
        <w:pStyle w:val="2"/>
        <w:numPr>
          <w:ilvl w:val="0"/>
          <w:numId w:val="0"/>
        </w:numPr>
        <w:spacing w:before="4056"/>
        <w:jc w:val="center"/>
      </w:pPr>
    </w:p>
    <w:p w14:paraId="588287CF"/>
    <w:p w14:paraId="5F22B9FA">
      <w:pPr>
        <w:rPr>
          <w:rFonts w:hint="eastAsia" w:ascii="仿宋" w:hAnsi="仿宋" w:eastAsia="仿宋" w:cs="仿宋"/>
          <w:b/>
          <w:bCs/>
          <w:sz w:val="30"/>
          <w:szCs w:val="30"/>
        </w:rPr>
      </w:pPr>
      <w:r>
        <w:rPr>
          <w:rFonts w:hint="eastAsia" w:ascii="仿宋" w:hAnsi="仿宋" w:eastAsia="仿宋" w:cs="仿宋"/>
          <w:b/>
          <w:bCs/>
          <w:sz w:val="30"/>
          <w:szCs w:val="30"/>
        </w:rPr>
        <w:t>一、基本职能及主要工作</w:t>
      </w:r>
    </w:p>
    <w:p w14:paraId="58C2E945">
      <w:pPr>
        <w:ind w:left="0" w:leftChars="0" w:firstLine="321" w:firstLineChars="100"/>
        <w:rPr>
          <w:rFonts w:hint="eastAsia" w:ascii="仿宋" w:hAnsi="仿宋" w:eastAsia="仿宋" w:cs="仿宋"/>
          <w:b/>
          <w:bCs/>
          <w:sz w:val="30"/>
          <w:szCs w:val="30"/>
        </w:rPr>
      </w:pPr>
      <w:r>
        <w:rPr>
          <w:rFonts w:hint="eastAsia" w:ascii="楷体" w:hAnsi="楷体" w:eastAsia="楷体" w:cs="楷体"/>
          <w:b/>
          <w:bCs/>
          <w:color w:val="000000" w:themeColor="text1"/>
          <w:sz w:val="32"/>
          <w:szCs w:val="32"/>
          <w14:textFill>
            <w14:solidFill>
              <w14:schemeClr w14:val="tx1"/>
            </w14:solidFill>
          </w14:textFill>
        </w:rPr>
        <w:t>（一）职能简介</w:t>
      </w:r>
    </w:p>
    <w:p w14:paraId="6CC19E7C">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1.正确贯彻执行党和国家及县教育局的教育方针政策。 </w:t>
      </w:r>
    </w:p>
    <w:p w14:paraId="73D58B9A">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2.维护学校的教学秩序，为学生创造良好的学习环境</w:t>
      </w:r>
      <w:r>
        <w:rPr>
          <w:rFonts w:hint="eastAsia" w:ascii="仿宋" w:hAnsi="仿宋" w:cs="仿宋"/>
          <w:color w:val="000000"/>
          <w:kern w:val="0"/>
          <w:sz w:val="32"/>
          <w:szCs w:val="32"/>
          <w:lang w:val="en-US" w:eastAsia="zh-CN" w:bidi="ar"/>
        </w:rPr>
        <w:t>。</w:t>
      </w:r>
    </w:p>
    <w:p w14:paraId="1B89D42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3.积极稳妥地推进教育改革，按教育规律办事，不断提高教育质量</w:t>
      </w:r>
      <w:r>
        <w:rPr>
          <w:rFonts w:hint="eastAsia" w:ascii="仿宋" w:hAnsi="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 </w:t>
      </w:r>
    </w:p>
    <w:p w14:paraId="33EA0ADA">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4.根据学校规模，设置学校管理机构，建立健全各项规章制度和岗位责任制。 </w:t>
      </w:r>
    </w:p>
    <w:p w14:paraId="48D0F605">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5.坚持教书育人，服务育人，环境育人方针，加强对学生的思想品德教育，使学生的德智体全面发展。 </w:t>
      </w:r>
    </w:p>
    <w:p w14:paraId="0F8181D5">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6.抓好教师队伍建设，使每个教师都热心于教育事业</w:t>
      </w:r>
      <w:r>
        <w:rPr>
          <w:rFonts w:hint="eastAsia" w:ascii="仿宋" w:hAnsi="仿宋" w:cs="仿宋"/>
          <w:color w:val="000000"/>
          <w:kern w:val="0"/>
          <w:sz w:val="32"/>
          <w:szCs w:val="32"/>
          <w:lang w:val="en-US" w:eastAsia="zh-CN" w:bidi="ar"/>
        </w:rPr>
        <w:t>。</w:t>
      </w:r>
    </w:p>
    <w:p w14:paraId="5C56E731">
      <w:pPr>
        <w:pStyle w:val="13"/>
        <w:numPr>
          <w:ilvl w:val="0"/>
          <w:numId w:val="0"/>
        </w:numPr>
        <w:ind w:left="624" w:leftChars="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kern w:val="0"/>
          <w:sz w:val="32"/>
          <w:szCs w:val="32"/>
          <w:lang w:val="en-US" w:eastAsia="zh-CN" w:bidi="ar"/>
        </w:rPr>
        <w:t>7.做好安全防范，保障师生的安全。</w:t>
      </w:r>
    </w:p>
    <w:p w14:paraId="07DCF9E1">
      <w:pPr>
        <w:pStyle w:val="13"/>
        <w:numPr>
          <w:ilvl w:val="0"/>
          <w:numId w:val="0"/>
        </w:numPr>
        <w:ind w:left="624" w:leftChars="0"/>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8.</w:t>
      </w:r>
      <w:r>
        <w:rPr>
          <w:rFonts w:hint="eastAsia" w:ascii="仿宋" w:hAnsi="仿宋" w:eastAsia="仿宋" w:cs="仿宋"/>
          <w:color w:val="000000" w:themeColor="text1"/>
          <w:sz w:val="32"/>
          <w:szCs w:val="32"/>
          <w:shd w:val="clear" w:color="auto" w:fill="FFFFFF"/>
          <w14:textFill>
            <w14:solidFill>
              <w14:schemeClr w14:val="tx1"/>
            </w14:solidFill>
          </w14:textFill>
        </w:rPr>
        <w:t>严格管理学校教育经费，严格执行财务管理制度。</w:t>
      </w:r>
    </w:p>
    <w:p w14:paraId="448F625C">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9.做好适龄儿童入学工作，</w:t>
      </w:r>
      <w:r>
        <w:rPr>
          <w:rFonts w:hint="eastAsia" w:ascii="仿宋" w:hAnsi="仿宋" w:eastAsia="仿宋" w:cs="仿宋"/>
          <w:color w:val="000000" w:themeColor="text1"/>
          <w:kern w:val="2"/>
          <w:sz w:val="32"/>
          <w:szCs w:val="32"/>
          <w14:textFill>
            <w14:solidFill>
              <w14:schemeClr w14:val="tx1"/>
            </w14:solidFill>
          </w14:textFill>
        </w:rPr>
        <w:t>关心关爱残疾儿童。</w:t>
      </w:r>
    </w:p>
    <w:p w14:paraId="493DE257">
      <w:pPr>
        <w:spacing w:line="360" w:lineRule="auto"/>
        <w:ind w:left="0" w:leftChars="0" w:firstLine="321" w:firstLineChars="100"/>
        <w:rPr>
          <w:rFonts w:hint="eastAsia" w:ascii="仿宋" w:hAnsi="仿宋" w:eastAsia="仿宋" w:cs="仿宋"/>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年重点工作任务介绍</w:t>
      </w:r>
    </w:p>
    <w:p w14:paraId="01EADC7B">
      <w:pPr>
        <w:spacing w:line="360" w:lineRule="auto"/>
        <w:ind w:left="0" w:leftChars="0"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.抓好党建工作。加强基层党组织建设和党员队伍建设，发挥党员的先锋模范作用。</w:t>
      </w:r>
      <w:r>
        <w:rPr>
          <w:rFonts w:hint="eastAsia" w:ascii="仿宋" w:hAnsi="仿宋" w:eastAsia="仿宋" w:cs="仿宋"/>
          <w:color w:val="000000"/>
          <w:kern w:val="0"/>
          <w:sz w:val="32"/>
          <w:szCs w:val="32"/>
          <w:u w:val="none"/>
        </w:rPr>
        <w:t>开展好主题党日活动，通过学习实践教育活动，引领广大党员教师积极投身到学校建设与发展中来，以实际行动证明党员的担当与使命</w:t>
      </w:r>
      <w:r>
        <w:rPr>
          <w:rFonts w:hint="eastAsia" w:ascii="仿宋" w:hAnsi="仿宋" w:eastAsia="仿宋" w:cs="仿宋"/>
          <w:color w:val="000000"/>
          <w:kern w:val="0"/>
          <w:sz w:val="32"/>
          <w:szCs w:val="32"/>
          <w:u w:val="none"/>
          <w:lang w:eastAsia="zh-CN"/>
        </w:rPr>
        <w:t>，</w:t>
      </w:r>
      <w:r>
        <w:rPr>
          <w:rFonts w:hint="eastAsia" w:ascii="仿宋" w:hAnsi="仿宋" w:eastAsia="仿宋" w:cs="仿宋"/>
          <w:color w:val="000000"/>
          <w:kern w:val="0"/>
          <w:sz w:val="32"/>
          <w:szCs w:val="32"/>
          <w:u w:val="none"/>
        </w:rPr>
        <w:t>发挥党员教师核心作用。</w:t>
      </w:r>
      <w:r>
        <w:rPr>
          <w:rFonts w:hint="eastAsia" w:ascii="仿宋" w:hAnsi="仿宋" w:eastAsia="仿宋" w:cs="仿宋"/>
          <w:i w:val="0"/>
          <w:iCs w:val="0"/>
          <w:color w:val="000000"/>
          <w:kern w:val="0"/>
          <w:sz w:val="32"/>
          <w:szCs w:val="32"/>
          <w:u w:val="none"/>
          <w:lang w:val="en-US" w:eastAsia="zh-CN"/>
        </w:rPr>
        <w:t>做好党员示范岗创建，以示范岗引领党员教师干在实处，走在前列。</w:t>
      </w:r>
    </w:p>
    <w:p w14:paraId="41CEFC53">
      <w:pPr>
        <w:numPr>
          <w:ilvl w:val="0"/>
          <w:numId w:val="0"/>
        </w:numPr>
        <w:spacing w:line="36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lang w:eastAsia="zh-CN"/>
        </w:rPr>
        <w:t>落实“立德树人”根本任务，</w:t>
      </w:r>
      <w:r>
        <w:rPr>
          <w:rFonts w:hint="eastAsia" w:ascii="仿宋" w:hAnsi="仿宋" w:eastAsia="仿宋" w:cs="仿宋"/>
          <w:color w:val="000000"/>
          <w:sz w:val="32"/>
          <w:szCs w:val="32"/>
          <w:u w:val="none"/>
        </w:rPr>
        <w:t>促进学生行为习惯更加良好，品德更加高尚。同时抓好思政课教学，将思政课学习实践纳入德育工作范畴。学校以创建“和美”校园作为奋斗目标，将品格教育融入学校教育教学活动中</w:t>
      </w:r>
      <w:r>
        <w:rPr>
          <w:rFonts w:hint="eastAsia" w:ascii="仿宋" w:hAnsi="仿宋" w:eastAsia="仿宋" w:cs="仿宋"/>
          <w:color w:val="000000"/>
          <w:sz w:val="32"/>
          <w:szCs w:val="32"/>
          <w:u w:val="none"/>
          <w:lang w:eastAsia="zh-CN"/>
        </w:rPr>
        <w:t>。</w:t>
      </w:r>
    </w:p>
    <w:p w14:paraId="2D9E916D">
      <w:pPr>
        <w:numPr>
          <w:ilvl w:val="0"/>
          <w:numId w:val="0"/>
        </w:numPr>
        <w:spacing w:line="36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rPr>
        <w:t>细化安全教育管理</w:t>
      </w:r>
      <w:r>
        <w:rPr>
          <w:rFonts w:hint="eastAsia" w:ascii="仿宋" w:hAnsi="仿宋" w:cs="仿宋"/>
          <w:color w:val="000000"/>
          <w:sz w:val="32"/>
          <w:szCs w:val="32"/>
          <w:u w:val="none"/>
          <w:lang w:val="en-US" w:eastAsia="zh-CN"/>
        </w:rPr>
        <w:t>，</w:t>
      </w:r>
      <w:r>
        <w:rPr>
          <w:rFonts w:hint="eastAsia" w:ascii="仿宋" w:hAnsi="仿宋" w:eastAsia="仿宋" w:cs="仿宋"/>
          <w:color w:val="000000"/>
          <w:sz w:val="32"/>
          <w:szCs w:val="32"/>
          <w:u w:val="none"/>
        </w:rPr>
        <w:t>按“一岗双责”落实好对学生的教育、管理和保护责任，加强沟通与协调，</w:t>
      </w:r>
      <w:r>
        <w:rPr>
          <w:rFonts w:hint="eastAsia" w:ascii="仿宋" w:hAnsi="仿宋" w:eastAsia="仿宋" w:cs="仿宋"/>
          <w:color w:val="000000"/>
          <w:sz w:val="32"/>
          <w:szCs w:val="32"/>
          <w:u w:val="none"/>
          <w:lang w:eastAsia="zh-CN"/>
        </w:rPr>
        <w:t>加强家校合作，常态化</w:t>
      </w:r>
      <w:r>
        <w:rPr>
          <w:rFonts w:hint="eastAsia" w:ascii="仿宋" w:hAnsi="仿宋" w:eastAsia="仿宋" w:cs="仿宋"/>
          <w:color w:val="000000"/>
          <w:sz w:val="32"/>
          <w:szCs w:val="32"/>
          <w:u w:val="none"/>
        </w:rPr>
        <w:t>抓</w:t>
      </w:r>
      <w:bookmarkStart w:id="0" w:name="_GoBack"/>
      <w:bookmarkEnd w:id="0"/>
      <w:r>
        <w:rPr>
          <w:rFonts w:hint="eastAsia" w:ascii="仿宋" w:hAnsi="仿宋" w:eastAsia="仿宋" w:cs="仿宋"/>
          <w:color w:val="000000"/>
          <w:sz w:val="32"/>
          <w:szCs w:val="32"/>
          <w:u w:val="none"/>
        </w:rPr>
        <w:t>好</w:t>
      </w:r>
      <w:r>
        <w:rPr>
          <w:rFonts w:hint="eastAsia" w:ascii="仿宋" w:hAnsi="仿宋" w:eastAsia="仿宋" w:cs="仿宋"/>
          <w:color w:val="000000"/>
          <w:sz w:val="32"/>
          <w:szCs w:val="32"/>
          <w:u w:val="none"/>
          <w:lang w:eastAsia="zh-CN"/>
        </w:rPr>
        <w:t>交通、防溺水、食品安全、课间安全及新冠疫情和春季传染病防控等工作，持续整顿校风校纪，</w:t>
      </w:r>
      <w:r>
        <w:rPr>
          <w:rFonts w:hint="eastAsia" w:ascii="仿宋" w:hAnsi="仿宋" w:eastAsia="仿宋" w:cs="仿宋"/>
          <w:color w:val="000000"/>
          <w:sz w:val="32"/>
          <w:szCs w:val="32"/>
          <w:u w:val="none"/>
        </w:rPr>
        <w:t>努力实现校园安全零事故的目标，确保校园平安和谐稳定，学校要组织丰富的活动提升学生的安全素养。</w:t>
      </w:r>
    </w:p>
    <w:p w14:paraId="3799035B">
      <w:pPr>
        <w:numPr>
          <w:ilvl w:val="0"/>
          <w:numId w:val="0"/>
        </w:numPr>
        <w:spacing w:line="36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rPr>
        <w:t>培养学生核心素养，全面提高教育质量。抓实教学过程管理和教学研究工作，落实素质教育，遵守“十严十不准”相关规定，</w:t>
      </w:r>
      <w:r>
        <w:rPr>
          <w:rFonts w:hint="eastAsia" w:ascii="仿宋" w:hAnsi="仿宋" w:eastAsia="仿宋" w:cs="仿宋"/>
          <w:color w:val="000000"/>
          <w:sz w:val="32"/>
          <w:szCs w:val="32"/>
          <w:u w:val="none"/>
          <w:lang w:eastAsia="zh-CN"/>
        </w:rPr>
        <w:t>认真组织好研创学习教学实践，结合学校实际，贯彻落实好“五项管理”和“双减”，</w:t>
      </w:r>
      <w:r>
        <w:rPr>
          <w:rFonts w:hint="eastAsia" w:ascii="仿宋" w:hAnsi="仿宋" w:eastAsia="仿宋" w:cs="仿宋"/>
          <w:color w:val="000000"/>
          <w:sz w:val="32"/>
          <w:szCs w:val="32"/>
          <w:u w:val="none"/>
        </w:rPr>
        <w:t>以扎实过硬的工作作风，求真务实的工作态度，争创佳绩的进取精神，实现我校教学质量稳居全县前茅的目标。</w:t>
      </w:r>
    </w:p>
    <w:p w14:paraId="41843DC6">
      <w:pPr>
        <w:numPr>
          <w:ilvl w:val="0"/>
          <w:numId w:val="0"/>
        </w:numPr>
        <w:spacing w:line="360" w:lineRule="auto"/>
        <w:ind w:firstLine="640" w:firstLineChars="20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rPr>
        <w:t>加强教师队伍建设。围绕“144”（一德四新四强化</w:t>
      </w:r>
      <w:r>
        <w:rPr>
          <w:rFonts w:hint="eastAsia" w:ascii="宋体" w:hAnsi="宋体" w:eastAsia="宋体" w:cs="宋体"/>
          <w:color w:val="000000"/>
          <w:sz w:val="32"/>
          <w:szCs w:val="32"/>
          <w:u w:val="none"/>
        </w:rPr>
        <w:t>－</w:t>
      </w:r>
      <w:r>
        <w:rPr>
          <w:rFonts w:hint="eastAsia" w:ascii="仿宋" w:hAnsi="仿宋" w:eastAsia="仿宋" w:cs="仿宋"/>
          <w:color w:val="000000"/>
          <w:sz w:val="32"/>
          <w:szCs w:val="32"/>
          <w:u w:val="none"/>
        </w:rPr>
        <w:t>师德教育</w:t>
      </w:r>
      <w:r>
        <w:rPr>
          <w:rFonts w:hint="eastAsia" w:ascii="仿宋" w:hAnsi="仿宋" w:cs="仿宋"/>
          <w:color w:val="000000"/>
          <w:sz w:val="32"/>
          <w:szCs w:val="32"/>
          <w:u w:val="none"/>
          <w:lang w:eastAsia="zh-CN"/>
        </w:rPr>
        <w:t>；</w:t>
      </w:r>
      <w:r>
        <w:rPr>
          <w:rFonts w:hint="eastAsia" w:ascii="仿宋" w:hAnsi="仿宋" w:eastAsia="仿宋" w:cs="仿宋"/>
          <w:color w:val="000000"/>
          <w:sz w:val="32"/>
          <w:szCs w:val="32"/>
          <w:u w:val="none"/>
        </w:rPr>
        <w:t>新理念、新知识、新方法、新技能</w:t>
      </w:r>
      <w:r>
        <w:rPr>
          <w:rFonts w:hint="eastAsia" w:ascii="仿宋" w:hAnsi="仿宋" w:cs="仿宋"/>
          <w:color w:val="000000"/>
          <w:sz w:val="32"/>
          <w:szCs w:val="32"/>
          <w:u w:val="none"/>
          <w:lang w:eastAsia="zh-CN"/>
        </w:rPr>
        <w:t>；</w:t>
      </w:r>
      <w:r>
        <w:rPr>
          <w:rFonts w:hint="eastAsia" w:ascii="仿宋" w:hAnsi="仿宋" w:eastAsia="仿宋" w:cs="仿宋"/>
          <w:color w:val="000000"/>
          <w:sz w:val="32"/>
          <w:szCs w:val="32"/>
          <w:u w:val="none"/>
        </w:rPr>
        <w:t>教材教法、三笔字、普通话、信息技术）工程和“提质强能”工程，加强师德师风建设，传承光荣传统，</w:t>
      </w:r>
      <w:r>
        <w:rPr>
          <w:rFonts w:hint="eastAsia" w:ascii="仿宋" w:hAnsi="仿宋" w:eastAsia="仿宋" w:cs="仿宋"/>
          <w:color w:val="000000"/>
          <w:sz w:val="32"/>
          <w:szCs w:val="32"/>
          <w:u w:val="none"/>
          <w:lang w:val="en-US" w:eastAsia="zh-CN"/>
        </w:rPr>
        <w:t>开展作风整顿，做好“师德承诺”</w:t>
      </w:r>
      <w:r>
        <w:rPr>
          <w:rFonts w:hint="eastAsia" w:ascii="仿宋" w:hAnsi="仿宋" w:eastAsia="仿宋" w:cs="仿宋"/>
          <w:color w:val="000000"/>
          <w:sz w:val="32"/>
          <w:szCs w:val="32"/>
          <w:u w:val="none"/>
        </w:rPr>
        <w:t>，严明纪律，树立红线意识</w:t>
      </w:r>
      <w:r>
        <w:rPr>
          <w:rFonts w:hint="eastAsia" w:ascii="仿宋" w:hAnsi="仿宋" w:cs="仿宋"/>
          <w:color w:val="000000"/>
          <w:sz w:val="32"/>
          <w:szCs w:val="32"/>
          <w:u w:val="none"/>
          <w:lang w:eastAsia="zh-CN"/>
        </w:rPr>
        <w:t>。</w:t>
      </w:r>
    </w:p>
    <w:p w14:paraId="15E4BBE1">
      <w:pPr>
        <w:pStyle w:val="11"/>
        <w:numPr>
          <w:ilvl w:val="0"/>
          <w:numId w:val="0"/>
        </w:numPr>
        <w:spacing w:line="360" w:lineRule="auto"/>
        <w:ind w:firstLine="640" w:firstLineChars="200"/>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sz w:val="32"/>
          <w:szCs w:val="32"/>
          <w:u w:val="none"/>
          <w:lang w:val="en-US" w:eastAsia="zh-CN"/>
        </w:rPr>
        <w:t>6.</w:t>
      </w:r>
      <w:r>
        <w:rPr>
          <w:rFonts w:hint="eastAsia" w:ascii="仿宋" w:hAnsi="仿宋" w:eastAsia="仿宋" w:cs="仿宋"/>
          <w:i w:val="0"/>
          <w:iCs w:val="0"/>
          <w:color w:val="000000"/>
          <w:sz w:val="32"/>
          <w:szCs w:val="32"/>
          <w:u w:val="none"/>
        </w:rPr>
        <w:t>抓好课程建设，认真研究</w:t>
      </w:r>
      <w:r>
        <w:rPr>
          <w:rFonts w:hint="eastAsia" w:ascii="仿宋" w:hAnsi="仿宋" w:eastAsia="仿宋" w:cs="仿宋"/>
          <w:i w:val="0"/>
          <w:iCs w:val="0"/>
          <w:color w:val="000000"/>
          <w:sz w:val="32"/>
          <w:szCs w:val="32"/>
          <w:u w:val="none"/>
          <w:lang w:val="en-US" w:eastAsia="zh-CN"/>
        </w:rPr>
        <w:t>统编</w:t>
      </w:r>
      <w:r>
        <w:rPr>
          <w:rFonts w:hint="eastAsia" w:ascii="仿宋" w:hAnsi="仿宋" w:eastAsia="仿宋" w:cs="仿宋"/>
          <w:i w:val="0"/>
          <w:iCs w:val="0"/>
          <w:color w:val="000000"/>
          <w:sz w:val="32"/>
          <w:szCs w:val="32"/>
          <w:u w:val="none"/>
        </w:rPr>
        <w:t>教材，在总结经验的基础上，向先进学校学习。</w:t>
      </w:r>
    </w:p>
    <w:p w14:paraId="45D1399F">
      <w:pPr>
        <w:spacing w:line="360" w:lineRule="auto"/>
        <w:ind w:left="0" w:leftChars="0"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u w:val="none"/>
          <w:lang w:eastAsia="zh-CN"/>
        </w:rPr>
        <w:t>巩固</w:t>
      </w:r>
      <w:r>
        <w:rPr>
          <w:rFonts w:hint="eastAsia" w:ascii="仿宋" w:hAnsi="仿宋" w:eastAsia="仿宋" w:cs="仿宋"/>
          <w:color w:val="000000"/>
          <w:sz w:val="32"/>
          <w:szCs w:val="32"/>
          <w:u w:val="none"/>
        </w:rPr>
        <w:t>义务教育均衡发展</w:t>
      </w:r>
      <w:r>
        <w:rPr>
          <w:rFonts w:hint="eastAsia" w:ascii="仿宋" w:hAnsi="仿宋" w:eastAsia="仿宋" w:cs="仿宋"/>
          <w:color w:val="000000"/>
          <w:sz w:val="32"/>
          <w:szCs w:val="32"/>
          <w:u w:val="none"/>
          <w:lang w:eastAsia="zh-CN"/>
        </w:rPr>
        <w:t>成果</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继续</w:t>
      </w:r>
      <w:r>
        <w:rPr>
          <w:rFonts w:hint="eastAsia" w:ascii="仿宋" w:hAnsi="仿宋" w:eastAsia="仿宋" w:cs="仿宋"/>
          <w:color w:val="000000"/>
          <w:sz w:val="32"/>
          <w:szCs w:val="32"/>
          <w:u w:val="none"/>
        </w:rPr>
        <w:t>加强内部管理，</w:t>
      </w:r>
      <w:r>
        <w:rPr>
          <w:rFonts w:hint="eastAsia" w:ascii="仿宋" w:hAnsi="仿宋" w:eastAsia="仿宋" w:cs="仿宋"/>
          <w:color w:val="000000"/>
          <w:sz w:val="32"/>
          <w:szCs w:val="32"/>
          <w:u w:val="none"/>
          <w:lang w:eastAsia="zh-CN"/>
        </w:rPr>
        <w:t>确保功能室管理使用规范，促进学校特色发展。</w:t>
      </w:r>
    </w:p>
    <w:p w14:paraId="37AFADC6">
      <w:pPr>
        <w:spacing w:line="360" w:lineRule="auto"/>
        <w:ind w:left="0" w:leftChars="0" w:firstLine="640" w:firstLineChars="200"/>
        <w:rPr>
          <w:rFonts w:hint="eastAsia" w:ascii="仿宋" w:hAnsi="仿宋" w:eastAsia="仿宋" w:cs="仿宋"/>
          <w:color w:val="000000"/>
          <w:sz w:val="32"/>
          <w:szCs w:val="32"/>
          <w:u w:val="none"/>
          <w:lang w:val="en-US" w:eastAsia="zh-CN"/>
        </w:rPr>
      </w:pP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抓好党风廉政建设工作。落实好“三会一课”制度，坚持“三重一大”和“两学一做”工作常态化，继续深化“不忘初心、牢记使命”主题教育工作，坚持支部对学校办学方向的领导，坚持民主集中和集体议事相结合管理学校。</w:t>
      </w:r>
    </w:p>
    <w:p w14:paraId="359AFAB4">
      <w:pPr>
        <w:spacing w:line="360" w:lineRule="auto"/>
        <w:ind w:firstLine="640" w:firstLineChars="200"/>
        <w:rPr>
          <w:rFonts w:hint="eastAsia" w:ascii="仿宋" w:hAnsi="仿宋" w:eastAsia="仿宋" w:cs="仿宋"/>
          <w:color w:val="000000"/>
          <w:sz w:val="32"/>
          <w:szCs w:val="32"/>
          <w:u w:val="none"/>
          <w:lang w:eastAsia="zh-CN"/>
        </w:rPr>
      </w:pPr>
      <w:r>
        <w:rPr>
          <w:rFonts w:hint="eastAsia"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lang w:eastAsia="zh-CN"/>
        </w:rPr>
        <w:t>用足用好教育资助政策，</w:t>
      </w:r>
      <w:r>
        <w:rPr>
          <w:rFonts w:hint="eastAsia" w:ascii="仿宋" w:hAnsi="仿宋" w:eastAsia="仿宋" w:cs="仿宋"/>
          <w:color w:val="000000"/>
          <w:sz w:val="32"/>
          <w:szCs w:val="32"/>
          <w:u w:val="none"/>
        </w:rPr>
        <w:t>加强教育扶贫，不让一个孩子因贫困而辍学，在力所能及的条件下关爱</w:t>
      </w:r>
      <w:r>
        <w:rPr>
          <w:rFonts w:hint="eastAsia" w:ascii="仿宋" w:hAnsi="仿宋" w:eastAsia="仿宋" w:cs="仿宋"/>
          <w:color w:val="000000"/>
          <w:sz w:val="32"/>
          <w:szCs w:val="32"/>
          <w:u w:val="none"/>
          <w:lang w:eastAsia="zh-CN"/>
        </w:rPr>
        <w:t>、帮</w:t>
      </w:r>
      <w:r>
        <w:rPr>
          <w:rFonts w:hint="eastAsia" w:ascii="仿宋" w:hAnsi="仿宋" w:eastAsia="仿宋" w:cs="仿宋"/>
          <w:color w:val="000000"/>
          <w:sz w:val="32"/>
          <w:szCs w:val="32"/>
          <w:u w:val="none"/>
        </w:rPr>
        <w:t>扶贫困</w:t>
      </w:r>
      <w:r>
        <w:rPr>
          <w:rFonts w:hint="eastAsia" w:ascii="仿宋" w:hAnsi="仿宋" w:eastAsia="仿宋" w:cs="仿宋"/>
          <w:color w:val="000000"/>
          <w:sz w:val="32"/>
          <w:szCs w:val="32"/>
          <w:u w:val="none"/>
          <w:lang w:eastAsia="zh-CN"/>
        </w:rPr>
        <w:t>、残疾等特殊</w:t>
      </w:r>
      <w:r>
        <w:rPr>
          <w:rFonts w:hint="eastAsia" w:ascii="仿宋" w:hAnsi="仿宋" w:eastAsia="仿宋" w:cs="仿宋"/>
          <w:color w:val="000000"/>
          <w:sz w:val="32"/>
          <w:szCs w:val="32"/>
          <w:u w:val="none"/>
        </w:rPr>
        <w:t>学生，</w:t>
      </w:r>
      <w:r>
        <w:rPr>
          <w:rFonts w:hint="eastAsia" w:ascii="仿宋" w:hAnsi="仿宋" w:eastAsia="仿宋" w:cs="仿宋"/>
          <w:color w:val="000000"/>
          <w:sz w:val="32"/>
          <w:szCs w:val="32"/>
          <w:u w:val="none"/>
          <w:lang w:eastAsia="zh-CN"/>
        </w:rPr>
        <w:t>落实好“送教上门”工作，</w:t>
      </w:r>
      <w:r>
        <w:rPr>
          <w:rFonts w:hint="eastAsia" w:ascii="仿宋" w:hAnsi="仿宋" w:eastAsia="仿宋" w:cs="仿宋"/>
          <w:color w:val="000000"/>
          <w:sz w:val="32"/>
          <w:szCs w:val="32"/>
          <w:u w:val="none"/>
        </w:rPr>
        <w:t>让他们感受集体的温暖和社会的关怀。</w:t>
      </w:r>
    </w:p>
    <w:p w14:paraId="75E6FA32">
      <w:pPr>
        <w:spacing w:line="360" w:lineRule="auto"/>
        <w:ind w:firstLine="640" w:firstLineChars="200"/>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10.</w:t>
      </w:r>
      <w:r>
        <w:rPr>
          <w:rFonts w:hint="eastAsia" w:ascii="仿宋" w:hAnsi="仿宋" w:eastAsia="仿宋" w:cs="仿宋"/>
          <w:color w:val="000000"/>
          <w:sz w:val="32"/>
          <w:szCs w:val="32"/>
          <w:u w:val="none"/>
        </w:rPr>
        <w:t>做好服务和引导工作，发挥支部、工会、少队、年级组的作用，引领教师为学校发展建言献策，发扬“以爱育人、教人求真”的光荣传统，引领全校师生共同进步。</w:t>
      </w:r>
    </w:p>
    <w:p w14:paraId="4DD2CC9E">
      <w:pPr>
        <w:pStyle w:val="11"/>
        <w:spacing w:line="360" w:lineRule="auto"/>
        <w:ind w:firstLine="480"/>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11</w:t>
      </w:r>
      <w:r>
        <w:rPr>
          <w:rFonts w:hint="eastAsia" w:ascii="仿宋" w:hAnsi="仿宋" w:eastAsia="仿宋" w:cs="仿宋"/>
          <w:i w:val="0"/>
          <w:iCs w:val="0"/>
          <w:color w:val="000000"/>
          <w:sz w:val="32"/>
          <w:szCs w:val="32"/>
          <w:u w:val="none"/>
        </w:rPr>
        <w:t>.做好课后服务，利用好政策，盘活教师资源，</w:t>
      </w:r>
      <w:r>
        <w:rPr>
          <w:rFonts w:hint="eastAsia" w:ascii="仿宋" w:hAnsi="仿宋" w:eastAsia="仿宋" w:cs="仿宋"/>
          <w:i w:val="0"/>
          <w:iCs w:val="0"/>
          <w:color w:val="000000"/>
          <w:sz w:val="32"/>
          <w:szCs w:val="32"/>
          <w:u w:val="none"/>
          <w:lang w:eastAsia="zh-CN"/>
        </w:rPr>
        <w:t>进一步探索“</w:t>
      </w:r>
      <w:r>
        <w:rPr>
          <w:rFonts w:hint="eastAsia" w:ascii="仿宋" w:hAnsi="仿宋" w:eastAsia="仿宋" w:cs="仿宋"/>
          <w:i w:val="0"/>
          <w:iCs w:val="0"/>
          <w:color w:val="000000"/>
          <w:sz w:val="32"/>
          <w:szCs w:val="32"/>
          <w:u w:val="none"/>
          <w:lang w:val="en-US" w:eastAsia="zh-CN"/>
        </w:rPr>
        <w:t>5+2</w:t>
      </w:r>
      <w:r>
        <w:rPr>
          <w:rFonts w:hint="eastAsia" w:ascii="仿宋" w:hAnsi="仿宋" w:eastAsia="仿宋" w:cs="仿宋"/>
          <w:i w:val="0"/>
          <w:iCs w:val="0"/>
          <w:color w:val="000000"/>
          <w:sz w:val="32"/>
          <w:szCs w:val="32"/>
          <w:u w:val="none"/>
          <w:lang w:eastAsia="zh-CN"/>
        </w:rPr>
        <w:t>”课后服务管理模式，继续</w:t>
      </w:r>
      <w:r>
        <w:rPr>
          <w:rFonts w:hint="eastAsia" w:ascii="仿宋" w:hAnsi="仿宋" w:eastAsia="仿宋" w:cs="仿宋"/>
          <w:i w:val="0"/>
          <w:iCs w:val="0"/>
          <w:color w:val="000000"/>
          <w:sz w:val="32"/>
          <w:szCs w:val="32"/>
          <w:u w:val="none"/>
        </w:rPr>
        <w:t>在科技创新、特色创建、艺术</w:t>
      </w:r>
      <w:r>
        <w:rPr>
          <w:rFonts w:hint="eastAsia" w:ascii="仿宋" w:hAnsi="仿宋" w:eastAsia="仿宋" w:cs="仿宋"/>
          <w:i w:val="0"/>
          <w:iCs w:val="0"/>
          <w:color w:val="000000"/>
          <w:sz w:val="32"/>
          <w:szCs w:val="32"/>
          <w:u w:val="none"/>
          <w:lang w:eastAsia="zh-CN"/>
        </w:rPr>
        <w:t>体育</w:t>
      </w:r>
      <w:r>
        <w:rPr>
          <w:rFonts w:hint="eastAsia" w:ascii="仿宋" w:hAnsi="仿宋" w:eastAsia="仿宋" w:cs="仿宋"/>
          <w:i w:val="0"/>
          <w:iCs w:val="0"/>
          <w:color w:val="000000"/>
          <w:sz w:val="32"/>
          <w:szCs w:val="32"/>
          <w:u w:val="none"/>
        </w:rPr>
        <w:t>教育等方面做出特色、做出成效</w:t>
      </w:r>
      <w:r>
        <w:rPr>
          <w:rFonts w:hint="eastAsia" w:ascii="仿宋" w:hAnsi="仿宋" w:eastAsia="仿宋" w:cs="仿宋"/>
          <w:i w:val="0"/>
          <w:iCs w:val="0"/>
          <w:color w:val="000000"/>
          <w:sz w:val="32"/>
          <w:szCs w:val="32"/>
          <w:u w:val="none"/>
          <w:lang w:eastAsia="zh-CN"/>
        </w:rPr>
        <w:t>，继续开展课后服务成果展示活动</w:t>
      </w:r>
      <w:r>
        <w:rPr>
          <w:rFonts w:hint="eastAsia" w:ascii="仿宋" w:hAnsi="仿宋" w:eastAsia="仿宋" w:cs="仿宋"/>
          <w:i w:val="0"/>
          <w:iCs w:val="0"/>
          <w:color w:val="000000"/>
          <w:sz w:val="32"/>
          <w:szCs w:val="32"/>
          <w:u w:val="none"/>
        </w:rPr>
        <w:t>。</w:t>
      </w:r>
    </w:p>
    <w:p w14:paraId="7D69CB5D">
      <w:pPr>
        <w:spacing w:line="360" w:lineRule="auto"/>
        <w:ind w:firstLine="480"/>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12.抓好语言文字达标建设实施工作。抓好落实，确保任务落实到位。</w:t>
      </w:r>
    </w:p>
    <w:p w14:paraId="6C8C050A">
      <w:pPr>
        <w:pStyle w:val="11"/>
        <w:spacing w:line="360" w:lineRule="auto"/>
        <w:ind w:firstLine="480"/>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lang w:val="en-US" w:eastAsia="zh-CN"/>
        </w:rPr>
        <w:t>13.加强省、市、县在研课题管理，开展真研究。管好县级课题，总结成果，做好结题准备工作</w:t>
      </w:r>
      <w:r>
        <w:rPr>
          <w:rFonts w:hint="eastAsia" w:ascii="仿宋" w:hAnsi="仿宋" w:cs="仿宋"/>
          <w:i w:val="0"/>
          <w:iCs w:val="0"/>
          <w:color w:val="000000"/>
          <w:sz w:val="32"/>
          <w:szCs w:val="32"/>
          <w:lang w:val="en-US" w:eastAsia="zh-CN"/>
        </w:rPr>
        <w:t>。</w:t>
      </w:r>
    </w:p>
    <w:p w14:paraId="452A7432">
      <w:pPr>
        <w:ind w:left="0" w:leftChars="0"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cs="仿宋"/>
          <w:b/>
          <w:bCs/>
          <w:sz w:val="32"/>
          <w:szCs w:val="32"/>
          <w:lang w:eastAsia="zh-CN"/>
        </w:rPr>
        <w:t>单位</w:t>
      </w:r>
      <w:r>
        <w:rPr>
          <w:rFonts w:hint="eastAsia" w:ascii="仿宋" w:hAnsi="仿宋" w:eastAsia="仿宋" w:cs="仿宋"/>
          <w:b/>
          <w:bCs/>
          <w:sz w:val="32"/>
          <w:szCs w:val="32"/>
        </w:rPr>
        <w:t>预算单位构成</w:t>
      </w:r>
    </w:p>
    <w:p w14:paraId="346B807F">
      <w:pPr>
        <w:spacing w:line="600" w:lineRule="exact"/>
        <w:rPr>
          <w:rFonts w:hint="eastAsia" w:ascii="仿宋" w:hAnsi="仿宋" w:eastAsia="仿宋" w:cs="仿宋"/>
          <w:sz w:val="30"/>
          <w:szCs w:val="30"/>
        </w:rPr>
      </w:pPr>
      <w:r>
        <w:rPr>
          <w:rFonts w:hint="eastAsia" w:ascii="仿宋" w:hAnsi="仿宋" w:eastAsia="仿宋" w:cs="仿宋"/>
          <w:kern w:val="0"/>
          <w:sz w:val="30"/>
          <w:szCs w:val="30"/>
        </w:rPr>
        <w:t>峨边彝族自治县</w:t>
      </w:r>
      <w:r>
        <w:rPr>
          <w:rFonts w:hint="eastAsia" w:ascii="仿宋" w:hAnsi="仿宋" w:eastAsia="仿宋" w:cs="仿宋"/>
          <w:sz w:val="30"/>
          <w:szCs w:val="30"/>
          <w:lang w:val="en-US" w:eastAsia="zh-CN"/>
        </w:rPr>
        <w:t>毛坪镇中心</w:t>
      </w:r>
      <w:r>
        <w:rPr>
          <w:rFonts w:hint="eastAsia" w:ascii="仿宋" w:hAnsi="仿宋" w:eastAsia="仿宋" w:cs="仿宋"/>
          <w:sz w:val="30"/>
          <w:szCs w:val="30"/>
        </w:rPr>
        <w:t>小学预算单位1个，其中：行政单位0个，事业单位1个。</w:t>
      </w:r>
    </w:p>
    <w:p w14:paraId="73751A0B">
      <w:pPr>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毛坪小学</w:t>
      </w:r>
      <w:r>
        <w:rPr>
          <w:rFonts w:hint="eastAsia" w:ascii="仿宋" w:hAnsi="仿宋" w:eastAsia="仿宋" w:cs="仿宋"/>
          <w:sz w:val="30"/>
          <w:szCs w:val="30"/>
        </w:rPr>
        <w:t>总编制</w:t>
      </w:r>
      <w:r>
        <w:rPr>
          <w:rFonts w:hint="eastAsia" w:ascii="仿宋" w:hAnsi="仿宋" w:cs="仿宋"/>
          <w:sz w:val="30"/>
          <w:szCs w:val="30"/>
          <w:lang w:val="en-US" w:eastAsia="zh-CN"/>
        </w:rPr>
        <w:t>39</w:t>
      </w:r>
      <w:r>
        <w:rPr>
          <w:rFonts w:hint="eastAsia" w:ascii="仿宋" w:hAnsi="仿宋" w:eastAsia="仿宋" w:cs="仿宋"/>
          <w:sz w:val="30"/>
          <w:szCs w:val="30"/>
        </w:rPr>
        <w:t>名，其中：行政编制0名，工勤编制0名，事业编制</w:t>
      </w:r>
      <w:r>
        <w:rPr>
          <w:rFonts w:hint="eastAsia" w:ascii="仿宋" w:hAnsi="仿宋" w:cs="仿宋"/>
          <w:sz w:val="30"/>
          <w:szCs w:val="30"/>
          <w:lang w:val="en-US" w:eastAsia="zh-CN"/>
        </w:rPr>
        <w:t>39</w:t>
      </w:r>
      <w:r>
        <w:rPr>
          <w:rFonts w:hint="eastAsia" w:ascii="仿宋" w:hAnsi="仿宋" w:eastAsia="仿宋" w:cs="仿宋"/>
          <w:sz w:val="30"/>
          <w:szCs w:val="30"/>
        </w:rPr>
        <w:t>名。在职人员总数</w:t>
      </w:r>
      <w:r>
        <w:rPr>
          <w:rFonts w:hint="eastAsia" w:ascii="仿宋" w:hAnsi="仿宋" w:cs="仿宋"/>
          <w:sz w:val="30"/>
          <w:szCs w:val="30"/>
          <w:lang w:val="en-US" w:eastAsia="zh-CN"/>
        </w:rPr>
        <w:t>39</w:t>
      </w:r>
      <w:r>
        <w:rPr>
          <w:rFonts w:hint="eastAsia" w:ascii="仿宋" w:hAnsi="仿宋" w:eastAsia="仿宋" w:cs="仿宋"/>
          <w:sz w:val="30"/>
          <w:szCs w:val="30"/>
        </w:rPr>
        <w:t>名，其中：行政0名，工勤0名，事业</w:t>
      </w:r>
      <w:r>
        <w:rPr>
          <w:rFonts w:hint="eastAsia" w:ascii="仿宋" w:hAnsi="仿宋" w:cs="仿宋"/>
          <w:sz w:val="30"/>
          <w:szCs w:val="30"/>
          <w:lang w:val="en-US" w:eastAsia="zh-CN"/>
        </w:rPr>
        <w:t>39</w:t>
      </w:r>
      <w:r>
        <w:rPr>
          <w:rFonts w:hint="eastAsia" w:ascii="仿宋" w:hAnsi="仿宋" w:eastAsia="仿宋" w:cs="仿宋"/>
          <w:sz w:val="30"/>
          <w:szCs w:val="30"/>
        </w:rPr>
        <w:t>名。离休0名。</w:t>
      </w:r>
    </w:p>
    <w:p w14:paraId="035856A7">
      <w:pPr>
        <w:pStyle w:val="2"/>
        <w:numPr>
          <w:ilvl w:val="0"/>
          <w:numId w:val="0"/>
        </w:numPr>
        <w:bidi w:val="0"/>
        <w:jc w:val="both"/>
        <w:rPr>
          <w:rFonts w:hint="eastAsia" w:ascii="方正小标宋简体" w:hAnsi="方正小标宋简体" w:eastAsia="方正小标宋简体" w:cs="方正小标宋简体"/>
          <w:b w:val="0"/>
          <w:bCs/>
          <w:sz w:val="48"/>
          <w:szCs w:val="22"/>
          <w:lang w:val="en-US" w:eastAsia="zh-CN"/>
        </w:rPr>
      </w:pPr>
    </w:p>
    <w:p w14:paraId="2981AF2D">
      <w:pPr>
        <w:pStyle w:val="2"/>
        <w:numPr>
          <w:ilvl w:val="0"/>
          <w:numId w:val="0"/>
        </w:numPr>
        <w:bidi w:val="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48"/>
          <w:szCs w:val="22"/>
          <w:lang w:val="en-US" w:eastAsia="zh-CN"/>
        </w:rPr>
        <w:t>第二部分   峨边彝族自治县毛坪镇中心小学</w:t>
      </w:r>
      <w:r>
        <w:rPr>
          <w:rFonts w:hint="eastAsia" w:ascii="方正小标宋简体" w:hAnsi="方正小标宋简体" w:eastAsia="方正小标宋简体" w:cs="方正小标宋简体"/>
          <w:b w:val="0"/>
          <w:bCs/>
          <w:sz w:val="52"/>
          <w:szCs w:val="52"/>
          <w:lang w:val="en-US" w:eastAsia="zh-CN"/>
        </w:rPr>
        <w:t>2025年单位预算表</w:t>
      </w:r>
    </w:p>
    <w:p w14:paraId="6E457D9E">
      <w:pPr>
        <w:spacing w:line="600" w:lineRule="exact"/>
        <w:rPr>
          <w:rFonts w:hint="default" w:ascii="仿宋" w:hAnsi="仿宋" w:eastAsia="仿宋" w:cs="Times New Roman"/>
          <w:sz w:val="32"/>
          <w:szCs w:val="32"/>
          <w:lang w:val="en-US" w:eastAsia="zh-CN"/>
        </w:rPr>
      </w:pPr>
    </w:p>
    <w:p w14:paraId="4BF13BBD">
      <w:pPr>
        <w:spacing w:line="600" w:lineRule="exact"/>
        <w:rPr>
          <w:rFonts w:hint="default" w:ascii="仿宋" w:hAnsi="仿宋" w:eastAsia="仿宋" w:cs="Times New Roman"/>
          <w:sz w:val="32"/>
          <w:szCs w:val="32"/>
          <w:lang w:val="en-US" w:eastAsia="zh-CN"/>
        </w:rPr>
      </w:pPr>
    </w:p>
    <w:p w14:paraId="2AA39F87">
      <w:pPr>
        <w:spacing w:line="600" w:lineRule="exact"/>
        <w:rPr>
          <w:rFonts w:hint="default" w:ascii="仿宋" w:hAnsi="仿宋" w:eastAsia="仿宋" w:cs="Times New Roman"/>
          <w:sz w:val="32"/>
          <w:szCs w:val="32"/>
          <w:lang w:val="en-US" w:eastAsia="zh-CN"/>
        </w:rPr>
      </w:pPr>
    </w:p>
    <w:p w14:paraId="054DBBEF">
      <w:pPr>
        <w:spacing w:line="600" w:lineRule="exact"/>
        <w:rPr>
          <w:rFonts w:hint="default" w:ascii="仿宋" w:hAnsi="仿宋" w:eastAsia="仿宋" w:cs="Times New Roman"/>
          <w:sz w:val="32"/>
          <w:szCs w:val="32"/>
          <w:lang w:val="en-US" w:eastAsia="zh-CN"/>
        </w:rPr>
      </w:pPr>
    </w:p>
    <w:p w14:paraId="22554FE3">
      <w:pPr>
        <w:spacing w:line="600" w:lineRule="exact"/>
        <w:rPr>
          <w:rFonts w:hint="default" w:ascii="仿宋" w:hAnsi="仿宋" w:eastAsia="仿宋" w:cs="Times New Roman"/>
          <w:sz w:val="32"/>
          <w:szCs w:val="32"/>
          <w:lang w:val="en-US" w:eastAsia="zh-CN"/>
        </w:rPr>
      </w:pPr>
    </w:p>
    <w:p w14:paraId="5507D7D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峨边彝族自治县毛坪镇中心小学</w:t>
      </w:r>
      <w:r>
        <w:rPr>
          <w:rFonts w:hint="eastAsia" w:ascii="仿宋_GB2312" w:hAnsi="仿宋_GB2312" w:eastAsia="仿宋_GB2312" w:cs="仿宋_GB2312"/>
          <w:sz w:val="32"/>
          <w:szCs w:val="32"/>
          <w:lang w:val="en-US" w:eastAsia="zh-CN"/>
        </w:rPr>
        <w:t xml:space="preserve">预算公开报表  </w:t>
      </w:r>
    </w:p>
    <w:p w14:paraId="0448B6B7">
      <w:pPr>
        <w:ind w:left="0" w:leftChars="0" w:firstLine="0" w:firstLineChars="0"/>
        <w:jc w:val="both"/>
        <w:rPr>
          <w:rFonts w:hint="eastAsia"/>
          <w:b/>
          <w:bCs/>
          <w:szCs w:val="32"/>
        </w:rPr>
      </w:pPr>
    </w:p>
    <w:p w14:paraId="3BAE93F1">
      <w:pPr>
        <w:ind w:left="0" w:leftChars="0" w:firstLine="0" w:firstLineChars="0"/>
        <w:jc w:val="both"/>
        <w:rPr>
          <w:rFonts w:hint="eastAsia"/>
          <w:b/>
          <w:bCs/>
          <w:szCs w:val="32"/>
        </w:rPr>
      </w:pPr>
    </w:p>
    <w:p w14:paraId="7BC35A97">
      <w:pPr>
        <w:ind w:firstLine="0" w:firstLineChars="0"/>
        <w:jc w:val="both"/>
        <w:rPr>
          <w:rFonts w:hint="eastAsia"/>
          <w:b/>
          <w:bCs/>
          <w:szCs w:val="32"/>
        </w:rPr>
      </w:pPr>
    </w:p>
    <w:p w14:paraId="1FE9B472">
      <w:pPr>
        <w:pStyle w:val="13"/>
        <w:numPr>
          <w:ilvl w:val="0"/>
          <w:numId w:val="0"/>
        </w:numPr>
        <w:ind w:leftChars="0"/>
        <w:jc w:val="both"/>
        <w:rPr>
          <w:rFonts w:hint="eastAsia" w:ascii="仿宋" w:hAnsi="仿宋"/>
          <w:b/>
          <w:bCs/>
          <w:szCs w:val="32"/>
          <w:lang w:val="en-US" w:eastAsia="zh-CN"/>
        </w:rPr>
      </w:pPr>
    </w:p>
    <w:p w14:paraId="16C56514">
      <w:pPr>
        <w:pStyle w:val="13"/>
        <w:numPr>
          <w:ilvl w:val="0"/>
          <w:numId w:val="0"/>
        </w:numPr>
        <w:ind w:leftChars="0"/>
        <w:jc w:val="left"/>
        <w:rPr>
          <w:rFonts w:hint="eastAsia" w:ascii="仿宋" w:hAnsi="仿宋"/>
          <w:b/>
          <w:bCs/>
          <w:szCs w:val="32"/>
          <w:lang w:val="en-US" w:eastAsia="zh-CN"/>
        </w:rPr>
      </w:pPr>
    </w:p>
    <w:p w14:paraId="76B12B69">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1DB224D1">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第三部分</w:t>
      </w:r>
      <w:r>
        <w:rPr>
          <w:rFonts w:hint="eastAsia" w:ascii="方正小标宋简体" w:hAnsi="方正小标宋简体" w:eastAsia="方正小标宋简体" w:cs="方正小标宋简体"/>
          <w:b w:val="0"/>
          <w:bCs/>
          <w:sz w:val="48"/>
          <w:szCs w:val="22"/>
          <w:lang w:val="en-US" w:eastAsia="zh-CN"/>
        </w:rPr>
        <w:t>峨边彝族自治县毛坪镇中心小学</w:t>
      </w:r>
    </w:p>
    <w:p w14:paraId="7823EF5A">
      <w:pPr>
        <w:pStyle w:val="3"/>
        <w:numPr>
          <w:ilvl w:val="1"/>
          <w:numId w:val="0"/>
        </w:numPr>
        <w:bidi w:val="0"/>
        <w:jc w:val="center"/>
      </w:pPr>
      <w:r>
        <w:rPr>
          <w:rFonts w:hint="eastAsia" w:ascii="方正小标宋简体" w:hAnsi="方正小标宋简体" w:eastAsia="方正小标宋简体" w:cs="方正小标宋简体"/>
          <w:b w:val="0"/>
          <w:bCs/>
          <w:sz w:val="52"/>
          <w:szCs w:val="52"/>
          <w:lang w:val="en-US" w:eastAsia="zh-CN"/>
        </w:rPr>
        <w:t>2025年单位预算情况说明</w:t>
      </w:r>
    </w:p>
    <w:p w14:paraId="60F8C8D4">
      <w:pPr>
        <w:ind w:firstLine="0" w:firstLineChars="0"/>
        <w:jc w:val="center"/>
        <w:rPr>
          <w:b/>
          <w:bCs/>
          <w:sz w:val="52"/>
          <w:szCs w:val="52"/>
        </w:rPr>
      </w:pPr>
    </w:p>
    <w:p w14:paraId="726AC4D6">
      <w:pPr>
        <w:spacing w:line="600" w:lineRule="exact"/>
        <w:ind w:firstLine="0" w:firstLineChars="0"/>
        <w:rPr>
          <w:rFonts w:ascii="仿宋" w:hAnsi="仿宋" w:cs="Times New Roman"/>
          <w:szCs w:val="32"/>
        </w:rPr>
      </w:pPr>
    </w:p>
    <w:p w14:paraId="2073B5EC">
      <w:pPr>
        <w:spacing w:line="600" w:lineRule="exact"/>
        <w:ind w:firstLine="0" w:firstLineChars="0"/>
        <w:rPr>
          <w:rFonts w:ascii="仿宋" w:hAnsi="仿宋" w:cs="Times New Roman"/>
          <w:szCs w:val="32"/>
        </w:rPr>
      </w:pPr>
    </w:p>
    <w:p w14:paraId="6322050C">
      <w:pPr>
        <w:spacing w:line="600" w:lineRule="exact"/>
        <w:ind w:firstLine="0" w:firstLineChars="0"/>
        <w:rPr>
          <w:rFonts w:ascii="仿宋" w:hAnsi="仿宋" w:cs="Times New Roman"/>
          <w:szCs w:val="32"/>
        </w:rPr>
      </w:pPr>
    </w:p>
    <w:p w14:paraId="51E81CBC">
      <w:pPr>
        <w:spacing w:line="600" w:lineRule="exact"/>
        <w:ind w:firstLine="0" w:firstLineChars="0"/>
        <w:rPr>
          <w:rFonts w:ascii="仿宋" w:hAnsi="仿宋" w:cs="Times New Roman"/>
          <w:szCs w:val="32"/>
        </w:rPr>
      </w:pPr>
    </w:p>
    <w:p w14:paraId="0BEF38DC">
      <w:pPr>
        <w:spacing w:line="600" w:lineRule="exact"/>
        <w:ind w:firstLine="0" w:firstLineChars="0"/>
        <w:rPr>
          <w:rFonts w:ascii="仿宋" w:hAnsi="仿宋" w:cs="Times New Roman"/>
          <w:szCs w:val="32"/>
        </w:rPr>
      </w:pPr>
    </w:p>
    <w:p w14:paraId="409198BF">
      <w:pPr>
        <w:spacing w:line="600" w:lineRule="exact"/>
        <w:ind w:firstLine="0" w:firstLineChars="0"/>
        <w:rPr>
          <w:rFonts w:ascii="仿宋" w:hAnsi="仿宋" w:cs="Times New Roman"/>
          <w:szCs w:val="32"/>
        </w:rPr>
      </w:pPr>
    </w:p>
    <w:p w14:paraId="2E1EC181">
      <w:pPr>
        <w:pStyle w:val="4"/>
        <w:bidi w:val="0"/>
        <w:ind w:left="0" w:leftChars="0" w:firstLine="643" w:firstLineChars="200"/>
        <w:rPr>
          <w:rFonts w:hint="eastAsia"/>
        </w:rPr>
      </w:pPr>
    </w:p>
    <w:p w14:paraId="07916310">
      <w:pPr>
        <w:keepNext w:val="0"/>
        <w:keepLines w:val="0"/>
        <w:pageBreakBefore w:val="0"/>
        <w:widowControl w:val="0"/>
        <w:kinsoku/>
        <w:wordWrap/>
        <w:overflowPunct/>
        <w:topLinePunct w:val="0"/>
        <w:autoSpaceDE/>
        <w:autoSpaceDN/>
        <w:bidi w:val="0"/>
        <w:adjustRightInd/>
        <w:snapToGrid/>
        <w:textAlignment w:val="auto"/>
        <w:rPr>
          <w:rFonts w:hint="eastAsia"/>
          <w:b/>
          <w:bCs w:val="0"/>
        </w:rPr>
      </w:pPr>
    </w:p>
    <w:p w14:paraId="47275AB1">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b/>
          <w:bCs w:val="0"/>
        </w:rPr>
      </w:pPr>
      <w:r>
        <w:rPr>
          <w:rFonts w:hint="eastAsia"/>
          <w:b/>
          <w:bCs w:val="0"/>
        </w:rPr>
        <w:t>收支预算情况说明</w:t>
      </w:r>
    </w:p>
    <w:p w14:paraId="7B724021">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峨边彝族自治县毛坪镇中心小学所有收入和支出均纳入单位预算管理。收入包括：一般公共预算拨款收入、上年结转；支出包括：教育支出、社会保障和就业支出、卫生健康支出。峨边彝族自治县毛坪镇中心小学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775</w:t>
      </w:r>
      <w:r>
        <w:rPr>
          <w:rFonts w:hint="eastAsia" w:ascii="Times New Roman" w:hAnsi="Times New Roman" w:eastAsia="仿宋_GB2312" w:cs="仿宋_GB2312"/>
          <w:color w:val="auto"/>
          <w:kern w:val="0"/>
          <w:sz w:val="32"/>
          <w:szCs w:val="32"/>
        </w:rPr>
        <w:t>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80.75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义务教育营养餐预算等项目由主管单位预算。</w:t>
      </w:r>
    </w:p>
    <w:p w14:paraId="661433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684D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w:t>
      </w:r>
      <w:r>
        <w:rPr>
          <w:rFonts w:hint="eastAsia" w:ascii="Times New Roman" w:hAnsi="Times New Roman" w:eastAsia="仿宋_GB2312" w:cs="仿宋_GB2312"/>
          <w:color w:val="auto"/>
          <w:sz w:val="32"/>
          <w:szCs w:val="32"/>
          <w:lang w:val="en-US" w:eastAsia="zh-CN"/>
        </w:rPr>
        <w:t>毛坪镇</w:t>
      </w:r>
      <w:r>
        <w:rPr>
          <w:rFonts w:hint="eastAsia" w:ascii="Times New Roman" w:hAnsi="Times New Roman" w:eastAsia="仿宋_GB2312" w:cs="仿宋_GB2312"/>
          <w:color w:val="auto"/>
          <w:kern w:val="0"/>
          <w:sz w:val="32"/>
          <w:szCs w:val="32"/>
          <w:lang w:val="en-US" w:eastAsia="zh-CN"/>
        </w:rPr>
        <w:t>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775</w:t>
      </w:r>
      <w:r>
        <w:rPr>
          <w:rFonts w:hint="eastAsia" w:ascii="Times New Roman" w:hAnsi="Times New Roman" w:eastAsia="仿宋_GB2312" w:cs="仿宋_GB2312"/>
          <w:color w:val="auto"/>
          <w:kern w:val="0"/>
          <w:sz w:val="32"/>
          <w:szCs w:val="32"/>
        </w:rPr>
        <w:t>元，其中：上年结转</w:t>
      </w:r>
      <w:r>
        <w:rPr>
          <w:rFonts w:hint="eastAsia" w:ascii="Times New Roman" w:hAnsi="Times New Roman" w:eastAsia="仿宋_GB2312" w:cs="仿宋_GB2312"/>
          <w:color w:val="auto"/>
          <w:kern w:val="0"/>
          <w:sz w:val="32"/>
          <w:szCs w:val="32"/>
          <w:lang w:val="en-US" w:eastAsia="zh-CN"/>
        </w:rPr>
        <w:t>21.23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2.7</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753.77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97.3</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69A5AB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8572B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w:t>
      </w:r>
      <w:r>
        <w:rPr>
          <w:rFonts w:hint="eastAsia" w:ascii="Times New Roman" w:hAnsi="Times New Roman" w:eastAsia="仿宋_GB2312" w:cs="仿宋_GB2312"/>
          <w:color w:val="auto"/>
          <w:sz w:val="32"/>
          <w:szCs w:val="32"/>
          <w:lang w:val="en-US" w:eastAsia="zh-CN"/>
        </w:rPr>
        <w:t>毛坪镇</w:t>
      </w:r>
      <w:r>
        <w:rPr>
          <w:rFonts w:hint="eastAsia" w:ascii="Times New Roman" w:hAnsi="Times New Roman" w:eastAsia="仿宋_GB2312" w:cs="仿宋_GB2312"/>
          <w:color w:val="auto"/>
          <w:kern w:val="0"/>
          <w:sz w:val="32"/>
          <w:szCs w:val="32"/>
          <w:lang w:val="en-US" w:eastAsia="zh-CN"/>
        </w:rPr>
        <w:t>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775</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753.77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97.3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21.23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2.7</w:t>
      </w:r>
      <w:r>
        <w:rPr>
          <w:rFonts w:hint="eastAsia" w:ascii="Times New Roman" w:hAnsi="Times New Roman" w:eastAsia="仿宋_GB2312" w:cs="仿宋_GB2312"/>
          <w:color w:val="auto"/>
          <w:kern w:val="0"/>
          <w:sz w:val="32"/>
          <w:szCs w:val="32"/>
        </w:rPr>
        <w:t>%。</w:t>
      </w:r>
    </w:p>
    <w:p w14:paraId="7E2584C2">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BED364B">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w:t>
      </w:r>
      <w:r>
        <w:rPr>
          <w:rFonts w:hint="eastAsia" w:ascii="Times New Roman" w:hAnsi="Times New Roman" w:eastAsia="仿宋_GB2312" w:cs="仿宋_GB2312"/>
          <w:color w:val="auto"/>
          <w:sz w:val="32"/>
          <w:szCs w:val="32"/>
          <w:lang w:val="en-US" w:eastAsia="zh-CN"/>
        </w:rPr>
        <w:t>毛坪镇</w:t>
      </w:r>
      <w:r>
        <w:rPr>
          <w:rFonts w:hint="eastAsia" w:ascii="Times New Roman" w:hAnsi="Times New Roman" w:eastAsia="仿宋_GB2312" w:cs="仿宋_GB2312"/>
          <w:color w:val="auto"/>
          <w:kern w:val="0"/>
          <w:sz w:val="32"/>
          <w:szCs w:val="32"/>
          <w:lang w:val="en-US" w:eastAsia="zh-CN"/>
        </w:rPr>
        <w:t>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775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年财政拨款收支预算减少</w:t>
      </w:r>
      <w:r>
        <w:rPr>
          <w:rFonts w:hint="eastAsia" w:ascii="Times New Roman" w:hAnsi="Times New Roman" w:eastAsia="仿宋_GB2312" w:cs="仿宋_GB2312"/>
          <w:color w:val="auto"/>
          <w:kern w:val="0"/>
          <w:sz w:val="32"/>
          <w:szCs w:val="32"/>
          <w:lang w:val="en-US" w:eastAsia="zh-CN"/>
        </w:rPr>
        <w:t>80.75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义务教育营养餐预算未下达。</w:t>
      </w:r>
    </w:p>
    <w:p w14:paraId="1CC67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kern w:val="0"/>
          <w:sz w:val="32"/>
          <w:szCs w:val="32"/>
          <w:lang w:val="en-US"/>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775</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516.37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97.98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23.53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住房公积金支出137.12万元</w:t>
      </w:r>
    </w:p>
    <w:p w14:paraId="0DD79AB7">
      <w:pPr>
        <w:numPr>
          <w:ilvl w:val="0"/>
          <w:numId w:val="0"/>
        </w:numPr>
        <w:spacing w:line="600" w:lineRule="exact"/>
        <w:ind w:firstLine="640" w:firstLineChars="200"/>
        <w:rPr>
          <w:rStyle w:val="12"/>
          <w:rFonts w:hint="eastAsia" w:ascii="黑体" w:hAnsi="黑体" w:eastAsia="黑体" w:cs="黑体"/>
          <w:b w:val="0"/>
          <w:bCs/>
          <w:lang w:eastAsia="zh-CN"/>
        </w:rPr>
      </w:pPr>
      <w:r>
        <w:rPr>
          <w:rStyle w:val="12"/>
          <w:rFonts w:hint="eastAsia" w:ascii="黑体" w:hAnsi="黑体" w:eastAsia="黑体" w:cs="黑体"/>
          <w:b w:val="0"/>
          <w:bCs/>
        </w:rPr>
        <w:t>三、一般公共预算当年拨款情况说明</w:t>
      </w:r>
    </w:p>
    <w:p w14:paraId="037F4D8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86E027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753.77</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减少101.98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义务教育营养餐预算未下达。</w:t>
      </w:r>
    </w:p>
    <w:p w14:paraId="4022E64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EDEB46C">
      <w:pPr>
        <w:numPr>
          <w:ilvl w:val="0"/>
          <w:numId w:val="0"/>
        </w:numPr>
        <w:spacing w:line="600" w:lineRule="exact"/>
        <w:ind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教育支出495.14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65.7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97.98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13.0</w:t>
      </w:r>
      <w:r>
        <w:rPr>
          <w:rFonts w:hint="eastAsia" w:ascii="Times New Roman" w:hAnsi="Times New Roman" w:eastAsia="仿宋_GB2312" w:cs="仿宋_GB2312"/>
          <w:color w:val="auto"/>
          <w:kern w:val="0"/>
          <w:sz w:val="32"/>
          <w:szCs w:val="32"/>
        </w:rPr>
        <w:t>%； 卫生健康支出</w:t>
      </w:r>
      <w:r>
        <w:rPr>
          <w:rFonts w:hint="eastAsia" w:ascii="Times New Roman" w:hAnsi="Times New Roman" w:eastAsia="仿宋_GB2312" w:cs="仿宋_GB2312"/>
          <w:color w:val="auto"/>
          <w:kern w:val="0"/>
          <w:sz w:val="32"/>
          <w:szCs w:val="32"/>
          <w:lang w:val="en-US" w:eastAsia="zh-CN"/>
        </w:rPr>
        <w:t>23.53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住房公积金支出137.12万元，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18.2</w:t>
      </w:r>
      <w:r>
        <w:rPr>
          <w:rFonts w:hint="eastAsia" w:ascii="Times New Roman" w:hAnsi="Times New Roman" w:eastAsia="仿宋_GB2312" w:cs="仿宋_GB2312"/>
          <w:color w:val="auto"/>
          <w:kern w:val="0"/>
          <w:sz w:val="32"/>
          <w:szCs w:val="32"/>
        </w:rPr>
        <w:t>%</w:t>
      </w:r>
    </w:p>
    <w:p w14:paraId="2932D57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2FD146E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495.14</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基本工资发放等</w:t>
      </w:r>
      <w:r>
        <w:rPr>
          <w:rFonts w:hint="eastAsia" w:ascii="Times New Roman" w:hAnsi="Times New Roman" w:eastAsia="仿宋_GB2312" w:cs="仿宋_GB2312"/>
          <w:color w:val="auto"/>
          <w:kern w:val="0"/>
          <w:sz w:val="32"/>
          <w:szCs w:val="32"/>
        </w:rPr>
        <w:t>。</w:t>
      </w:r>
    </w:p>
    <w:p w14:paraId="7973D9B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Style w:val="10"/>
          <w:rFonts w:hint="eastAsia" w:ascii="仿宋" w:hAnsi="仿宋" w:eastAsia="仿宋"/>
          <w:b w:val="0"/>
          <w:color w:val="auto"/>
          <w:sz w:val="32"/>
          <w:szCs w:val="32"/>
        </w:rPr>
        <w:t>行政事业单位离退休</w:t>
      </w:r>
      <w:r>
        <w:rPr>
          <w:rFonts w:hint="eastAsia" w:ascii="Times New Roman" w:hAnsi="Times New Roman" w:eastAsia="仿宋_GB2312" w:cs="仿宋_GB2312"/>
          <w:color w:val="auto"/>
          <w:kern w:val="0"/>
          <w:sz w:val="32"/>
          <w:szCs w:val="32"/>
        </w:rPr>
        <w:t>（款）</w:t>
      </w:r>
      <w:r>
        <w:rPr>
          <w:rStyle w:val="10"/>
          <w:rFonts w:hint="eastAsia" w:ascii="仿宋" w:hAnsi="仿宋" w:eastAsia="仿宋"/>
          <w:b w:val="0"/>
          <w:color w:val="auto"/>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61.72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hint="eastAsia" w:ascii="Times New Roman" w:hAnsi="Times New Roman" w:eastAsia="仿宋_GB2312" w:cs="仿宋_GB2312"/>
          <w:color w:val="000000"/>
          <w:kern w:val="0"/>
          <w:sz w:val="32"/>
          <w:szCs w:val="32"/>
        </w:rPr>
        <w:t>。</w:t>
      </w:r>
    </w:p>
    <w:p w14:paraId="134042D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Style w:val="10"/>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w:t>
      </w:r>
      <w:r>
        <w:rPr>
          <w:rFonts w:hint="eastAsia" w:ascii="Times New Roman" w:hAnsi="Times New Roman" w:eastAsia="仿宋_GB2312" w:cs="仿宋_GB2312"/>
          <w:color w:val="auto"/>
          <w:kern w:val="0"/>
          <w:sz w:val="32"/>
          <w:szCs w:val="32"/>
        </w:rPr>
        <w:t>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30.86</w:t>
      </w:r>
      <w:r>
        <w:rPr>
          <w:rFonts w:hint="eastAsia" w:ascii="Times New Roman" w:hAnsi="Times New Roman" w:eastAsia="仿宋_GB2312" w:cs="仿宋_GB2312"/>
          <w:color w:val="auto"/>
          <w:kern w:val="0"/>
          <w:sz w:val="32"/>
          <w:szCs w:val="32"/>
        </w:rPr>
        <w:t>万元，主要用于：实施养老保险制度后，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按规定由单位缴纳的职业年金支出。</w:t>
      </w:r>
    </w:p>
    <w:p w14:paraId="7B7D1E2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Style w:val="10"/>
          <w:rFonts w:hint="eastAsia" w:ascii="仿宋" w:hAnsi="仿宋" w:eastAsia="仿宋"/>
          <w:b w:val="0"/>
          <w:color w:val="auto"/>
          <w:sz w:val="32"/>
          <w:szCs w:val="32"/>
        </w:rPr>
        <w:t>社会保障和就业（类）其他社会保障和就业支出（款）其他社会保障和就业支出（项）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5.4</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w:t>
      </w:r>
      <w:r>
        <w:rPr>
          <w:rFonts w:hint="eastAsia" w:ascii="仿宋" w:hAnsi="仿宋" w:eastAsia="仿宋" w:cs="宋体"/>
          <w:color w:val="auto"/>
          <w:kern w:val="0"/>
          <w:sz w:val="32"/>
          <w:szCs w:val="32"/>
          <w:lang w:val="en-US" w:eastAsia="zh-CN"/>
        </w:rPr>
        <w:t>工伤</w:t>
      </w:r>
      <w:r>
        <w:rPr>
          <w:rFonts w:hint="eastAsia" w:ascii="仿宋" w:hAnsi="仿宋" w:cs="宋体"/>
          <w:color w:val="auto"/>
          <w:kern w:val="0"/>
          <w:sz w:val="32"/>
          <w:szCs w:val="32"/>
          <w:lang w:val="en-US" w:eastAsia="zh-CN"/>
        </w:rPr>
        <w:t>、失业</w:t>
      </w:r>
      <w:r>
        <w:rPr>
          <w:rFonts w:hint="eastAsia" w:ascii="仿宋" w:hAnsi="仿宋" w:eastAsia="仿宋" w:cs="宋体"/>
          <w:color w:val="auto"/>
          <w:kern w:val="0"/>
          <w:sz w:val="32"/>
          <w:szCs w:val="32"/>
          <w:lang w:val="en-US" w:eastAsia="zh-CN"/>
        </w:rPr>
        <w:t>保险</w:t>
      </w:r>
      <w:r>
        <w:rPr>
          <w:rFonts w:hint="eastAsia" w:ascii="仿宋" w:hAnsi="仿宋" w:cs="宋体"/>
          <w:color w:val="auto"/>
          <w:kern w:val="0"/>
          <w:sz w:val="32"/>
          <w:szCs w:val="32"/>
          <w:lang w:val="en-US" w:eastAsia="zh-CN"/>
        </w:rPr>
        <w:t>及住房公积金</w:t>
      </w:r>
      <w:r>
        <w:rPr>
          <w:rFonts w:hint="eastAsia" w:ascii="仿宋" w:hAnsi="仿宋" w:eastAsia="仿宋" w:cs="宋体"/>
          <w:color w:val="auto"/>
          <w:kern w:val="0"/>
          <w:sz w:val="32"/>
          <w:szCs w:val="32"/>
        </w:rPr>
        <w:t>支出。</w:t>
      </w:r>
    </w:p>
    <w:p w14:paraId="2DAB555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卫生健康支出</w:t>
      </w:r>
      <w:r>
        <w:rPr>
          <w:rFonts w:hint="eastAsia" w:ascii="Times New Roman" w:hAnsi="Times New Roman" w:eastAsia="仿宋_GB2312" w:cs="仿宋_GB2312"/>
          <w:color w:val="auto"/>
          <w:kern w:val="0"/>
          <w:sz w:val="32"/>
          <w:szCs w:val="32"/>
        </w:rPr>
        <w:t>（类）</w:t>
      </w:r>
      <w:r>
        <w:rPr>
          <w:rStyle w:val="10"/>
          <w:rFonts w:hint="eastAsia" w:ascii="仿宋" w:hAnsi="仿宋" w:eastAsia="仿宋"/>
          <w:b w:val="0"/>
          <w:color w:val="auto"/>
          <w:sz w:val="32"/>
          <w:szCs w:val="32"/>
        </w:rPr>
        <w:t>行政事业单位医疗（款）事业单位医疗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23.53</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4BE3F8F5">
      <w:pPr>
        <w:pStyle w:val="4"/>
        <w:bidi w:val="0"/>
        <w:rPr>
          <w:rStyle w:val="12"/>
          <w:rFonts w:hint="eastAsia" w:ascii="黑体" w:hAnsi="黑体" w:eastAsia="黑体" w:cs="黑体"/>
          <w:b w:val="0"/>
          <w:bCs/>
          <w:color w:val="auto"/>
          <w:lang w:eastAsia="zh-CN"/>
        </w:rPr>
      </w:pPr>
      <w:r>
        <w:rPr>
          <w:rStyle w:val="12"/>
          <w:rFonts w:hint="eastAsia" w:ascii="黑体" w:hAnsi="黑体" w:eastAsia="黑体" w:cs="黑体"/>
          <w:b w:val="0"/>
          <w:bCs/>
          <w:color w:val="auto"/>
          <w:lang w:eastAsia="zh-CN"/>
        </w:rPr>
        <w:t>四</w:t>
      </w:r>
      <w:r>
        <w:rPr>
          <w:rStyle w:val="12"/>
          <w:rFonts w:hint="eastAsia" w:ascii="黑体" w:hAnsi="黑体" w:eastAsia="黑体" w:cs="黑体"/>
          <w:b w:val="0"/>
          <w:bCs/>
          <w:color w:val="auto"/>
        </w:rPr>
        <w:t>、一般公共预算基本支出情况说明</w:t>
      </w:r>
    </w:p>
    <w:p w14:paraId="3100C44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753.77</w:t>
      </w:r>
      <w:r>
        <w:rPr>
          <w:rFonts w:hint="eastAsia" w:ascii="Times New Roman" w:hAnsi="Times New Roman" w:eastAsia="仿宋_GB2312" w:cs="仿宋_GB2312"/>
          <w:color w:val="auto"/>
          <w:kern w:val="0"/>
          <w:sz w:val="32"/>
          <w:szCs w:val="32"/>
        </w:rPr>
        <w:t>万元，其中：</w:t>
      </w:r>
    </w:p>
    <w:p w14:paraId="41501ED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722.55</w:t>
      </w:r>
      <w:r>
        <w:rPr>
          <w:rFonts w:hint="eastAsia" w:ascii="Times New Roman" w:hAnsi="Times New Roman" w:eastAsia="仿宋_GB2312" w:cs="仿宋_GB2312"/>
          <w:color w:val="auto"/>
          <w:kern w:val="0"/>
          <w:sz w:val="32"/>
          <w:szCs w:val="32"/>
        </w:rPr>
        <w:t>万元，主要包括：基本工资、津贴补贴、社会保险缴费、绩效工资、机关事业单位基本养老保险缴费、职业年金缴费、住房公积金。</w:t>
      </w:r>
    </w:p>
    <w:p w14:paraId="7621C3D3">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31.22</w:t>
      </w:r>
      <w:r>
        <w:rPr>
          <w:rFonts w:hint="eastAsia" w:ascii="Times New Roman" w:hAnsi="Times New Roman" w:eastAsia="仿宋_GB2312" w:cs="仿宋_GB2312"/>
          <w:color w:val="auto"/>
          <w:kern w:val="0"/>
          <w:sz w:val="32"/>
          <w:szCs w:val="32"/>
        </w:rPr>
        <w:t>万元，主要包括：工会经费、福利费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w:t>
      </w:r>
    </w:p>
    <w:p w14:paraId="5519D6C4">
      <w:pPr>
        <w:rPr>
          <w:rStyle w:val="12"/>
          <w:rFonts w:hint="eastAsia" w:ascii="黑体" w:hAnsi="黑体" w:eastAsia="黑体" w:cs="黑体"/>
          <w:b w:val="0"/>
          <w:bCs/>
          <w:color w:val="auto"/>
          <w:lang w:eastAsia="zh-CN"/>
        </w:rPr>
      </w:pPr>
      <w:r>
        <w:rPr>
          <w:rStyle w:val="12"/>
          <w:rFonts w:hint="eastAsia" w:ascii="黑体" w:hAnsi="黑体" w:eastAsia="黑体" w:cs="黑体"/>
          <w:b w:val="0"/>
          <w:bCs/>
          <w:color w:val="auto"/>
          <w:lang w:eastAsia="zh-CN"/>
        </w:rPr>
        <w:t>五</w:t>
      </w:r>
      <w:r>
        <w:rPr>
          <w:rStyle w:val="12"/>
          <w:rFonts w:hint="eastAsia" w:ascii="黑体" w:hAnsi="黑体" w:eastAsia="黑体" w:cs="黑体"/>
          <w:b w:val="0"/>
          <w:bCs/>
          <w:color w:val="auto"/>
        </w:rPr>
        <w:t>、政府性基金预算支出规模及变化情况说明</w:t>
      </w:r>
    </w:p>
    <w:p w14:paraId="10A75CA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3D61AE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1C097F35">
      <w:pPr>
        <w:rPr>
          <w:rStyle w:val="12"/>
          <w:rFonts w:hint="eastAsia" w:ascii="黑体" w:hAnsi="黑体" w:eastAsia="黑体" w:cs="黑体"/>
          <w:b w:val="0"/>
          <w:bCs/>
          <w:color w:val="auto"/>
        </w:rPr>
      </w:pPr>
      <w:r>
        <w:rPr>
          <w:rStyle w:val="12"/>
          <w:rFonts w:hint="eastAsia" w:ascii="黑体" w:hAnsi="黑体" w:eastAsia="黑体" w:cs="黑体"/>
          <w:b w:val="0"/>
          <w:bCs/>
          <w:color w:val="auto"/>
          <w:lang w:eastAsia="zh-CN"/>
        </w:rPr>
        <w:t>六</w:t>
      </w:r>
      <w:r>
        <w:rPr>
          <w:rStyle w:val="12"/>
          <w:rFonts w:hint="eastAsia" w:ascii="黑体" w:hAnsi="黑体" w:eastAsia="黑体" w:cs="黑体"/>
          <w:b w:val="0"/>
          <w:bCs/>
          <w:color w:val="auto"/>
        </w:rPr>
        <w:t>、国有资本经营预算支出规模及变化情况说明</w:t>
      </w:r>
    </w:p>
    <w:p w14:paraId="59AAAD4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F6DD5F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6085F3B1">
      <w:pPr>
        <w:pStyle w:val="4"/>
        <w:bidi w:val="0"/>
        <w:rPr>
          <w:rStyle w:val="12"/>
          <w:rFonts w:hint="eastAsia" w:ascii="黑体" w:hAnsi="黑体" w:eastAsia="黑体" w:cs="黑体"/>
          <w:b w:val="0"/>
          <w:bCs/>
          <w:color w:val="auto"/>
          <w:lang w:eastAsia="zh-CN"/>
        </w:rPr>
      </w:pPr>
      <w:r>
        <w:rPr>
          <w:rStyle w:val="12"/>
          <w:rFonts w:hint="eastAsia" w:ascii="黑体" w:hAnsi="黑体" w:eastAsia="黑体" w:cs="黑体"/>
          <w:b w:val="0"/>
          <w:bCs/>
          <w:color w:val="auto"/>
          <w:lang w:eastAsia="zh-CN"/>
        </w:rPr>
        <w:t>七</w:t>
      </w:r>
      <w:r>
        <w:rPr>
          <w:rStyle w:val="12"/>
          <w:rFonts w:hint="eastAsia" w:ascii="黑体" w:hAnsi="黑体" w:eastAsia="黑体" w:cs="黑体"/>
          <w:b w:val="0"/>
          <w:bCs/>
          <w:color w:val="auto"/>
        </w:rPr>
        <w:t>、“三公”经费预算安排情况说明</w:t>
      </w:r>
    </w:p>
    <w:p w14:paraId="634B1B4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636659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066E26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增加100</w:t>
      </w:r>
      <w:r>
        <w:rPr>
          <w:rFonts w:hint="eastAsia" w:ascii="Times New Roman" w:hAnsi="Times New Roman" w:eastAsia="仿宋_GB2312" w:cs="仿宋_GB2312"/>
          <w:color w:val="auto"/>
          <w:kern w:val="0"/>
          <w:sz w:val="32"/>
          <w:szCs w:val="32"/>
        </w:rPr>
        <w:t>%。主要原因</w:t>
      </w:r>
      <w:r>
        <w:rPr>
          <w:rFonts w:hint="eastAsia" w:ascii="Times New Roman" w:hAnsi="Times New Roman" w:eastAsia="仿宋_GB2312" w:cs="仿宋_GB2312"/>
          <w:color w:val="000000"/>
          <w:kern w:val="0"/>
          <w:sz w:val="32"/>
          <w:szCs w:val="32"/>
        </w:rPr>
        <w:t>是</w:t>
      </w:r>
      <w:r>
        <w:rPr>
          <w:rFonts w:hint="eastAsia" w:ascii="Times New Roman" w:hAnsi="Times New Roman" w:eastAsia="仿宋_GB2312" w:cs="仿宋_GB2312"/>
          <w:color w:val="000000"/>
          <w:kern w:val="0"/>
          <w:sz w:val="32"/>
          <w:szCs w:val="32"/>
          <w:lang w:val="en-US" w:eastAsia="zh-CN"/>
        </w:rPr>
        <w:t>对口学校帮扶研学次数增加。</w:t>
      </w:r>
    </w:p>
    <w:p w14:paraId="5EB785D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对口帮扶小学</w:t>
      </w:r>
      <w:r>
        <w:rPr>
          <w:rFonts w:hint="eastAsia" w:ascii="Times New Roman" w:hAnsi="Times New Roman" w:eastAsia="仿宋_GB2312" w:cs="仿宋_GB2312"/>
          <w:color w:val="auto"/>
          <w:kern w:val="0"/>
          <w:sz w:val="32"/>
          <w:szCs w:val="32"/>
        </w:rPr>
        <w:t>调研指导工作</w:t>
      </w:r>
      <w:r>
        <w:rPr>
          <w:rFonts w:hint="eastAsia" w:ascii="Times New Roman" w:hAnsi="Times New Roman" w:eastAsia="仿宋_GB2312" w:cs="仿宋_GB2312"/>
          <w:color w:val="000000"/>
          <w:kern w:val="0"/>
          <w:sz w:val="32"/>
          <w:szCs w:val="32"/>
        </w:rPr>
        <w:t>来我单位交流学习等。</w:t>
      </w:r>
    </w:p>
    <w:p w14:paraId="107C89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37C070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w:t>
      </w:r>
      <w:r>
        <w:rPr>
          <w:rFonts w:hint="eastAsia" w:ascii="Times New Roman" w:hAnsi="Times New Roman" w:eastAsia="仿宋_GB2312" w:cs="仿宋_GB2312"/>
          <w:color w:val="auto"/>
          <w:kern w:val="0"/>
          <w:sz w:val="32"/>
          <w:szCs w:val="32"/>
          <w:lang w:eastAsia="zh-CN"/>
        </w:rPr>
        <w:t>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1E5716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32D2CAD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A7AD54D">
      <w:pPr>
        <w:pStyle w:val="4"/>
        <w:bidi w:val="0"/>
        <w:rPr>
          <w:rStyle w:val="12"/>
          <w:rFonts w:hint="eastAsia" w:ascii="黑体" w:hAnsi="黑体" w:eastAsia="黑体" w:cs="黑体"/>
          <w:b w:val="0"/>
          <w:bCs/>
          <w:lang w:eastAsia="zh-CN"/>
        </w:rPr>
      </w:pPr>
      <w:r>
        <w:rPr>
          <w:rStyle w:val="12"/>
          <w:rFonts w:hint="eastAsia" w:ascii="黑体" w:hAnsi="黑体" w:eastAsia="黑体" w:cs="黑体"/>
          <w:b w:val="0"/>
          <w:bCs/>
          <w:lang w:eastAsia="zh-CN"/>
        </w:rPr>
        <w:t>八</w:t>
      </w:r>
      <w:r>
        <w:rPr>
          <w:rStyle w:val="12"/>
          <w:rFonts w:hint="eastAsia" w:ascii="黑体" w:hAnsi="黑体" w:eastAsia="黑体" w:cs="黑体"/>
          <w:b w:val="0"/>
          <w:bCs/>
        </w:rPr>
        <w:t>、其他重要事项的情况说明</w:t>
      </w:r>
    </w:p>
    <w:p w14:paraId="55DB87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28048EE">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sz w:val="32"/>
          <w:szCs w:val="32"/>
          <w:lang w:eastAsia="zh-CN"/>
        </w:rPr>
        <w:t>是事业单位</w:t>
      </w:r>
      <w:r>
        <w:rPr>
          <w:rFonts w:hint="eastAsia" w:ascii="Times New Roman" w:hAnsi="Times New Roman" w:eastAsia="仿宋_GB2312" w:cs="仿宋_GB2312"/>
          <w:color w:val="auto"/>
          <w:sz w:val="32"/>
          <w:szCs w:val="32"/>
          <w:shd w:val="clear" w:color="auto" w:fill="FFFFFF"/>
          <w:lang w:eastAsia="zh-CN"/>
        </w:rPr>
        <w:t>，</w:t>
      </w:r>
      <w:r>
        <w:rPr>
          <w:rFonts w:hint="eastAsia" w:ascii="仿宋" w:hAnsi="仿宋"/>
          <w:color w:val="auto"/>
          <w:sz w:val="32"/>
          <w:szCs w:val="32"/>
          <w:lang w:val="en-US" w:eastAsia="zh-CN"/>
        </w:rPr>
        <w:t>未使用机关运行经费相关科目</w:t>
      </w:r>
      <w:r>
        <w:rPr>
          <w:rFonts w:hint="eastAsia" w:ascii="Times New Roman" w:hAnsi="Times New Roman" w:eastAsia="仿宋_GB2312" w:cs="仿宋_GB2312"/>
          <w:color w:val="000000"/>
          <w:sz w:val="32"/>
          <w:szCs w:val="32"/>
          <w:shd w:val="clear" w:color="auto" w:fill="FFFFFF"/>
        </w:rPr>
        <w:t>。</w:t>
      </w:r>
    </w:p>
    <w:p w14:paraId="799B8E1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4DE9C8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B9814E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2025年无政府采</w:t>
      </w:r>
      <w:r>
        <w:rPr>
          <w:rFonts w:hint="eastAsia" w:ascii="Times New Roman" w:hAnsi="Times New Roman" w:eastAsia="仿宋_GB2312" w:cs="仿宋_GB2312"/>
          <w:color w:val="000000"/>
          <w:kern w:val="0"/>
          <w:sz w:val="32"/>
          <w:szCs w:val="32"/>
          <w:lang w:eastAsia="zh-CN"/>
        </w:rPr>
        <w:t>购项目，未安排政府采购预算。</w:t>
      </w:r>
    </w:p>
    <w:p w14:paraId="555D064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B67477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auto"/>
          <w:kern w:val="0"/>
        </w:rPr>
        <w:t>，</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22056A09">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2025年单位预算安排车辆购置经费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万元，购置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台（套）。</w:t>
      </w:r>
    </w:p>
    <w:p w14:paraId="094DB8A1">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6B6F218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E8D519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B324A5E">
      <w:pPr>
        <w:pStyle w:val="4"/>
        <w:bidi w:val="0"/>
        <w:ind w:left="0" w:leftChars="0" w:firstLine="640" w:firstLineChars="200"/>
        <w:rPr>
          <w:rFonts w:hint="eastAsia" w:ascii="黑体" w:hAnsi="黑体" w:eastAsia="黑体" w:cs="黑体"/>
          <w:b w:val="0"/>
          <w:bCs/>
          <w:color w:val="auto"/>
          <w:lang w:val="en-US" w:eastAsia="zh-CN"/>
        </w:rPr>
      </w:pPr>
    </w:p>
    <w:p w14:paraId="7DB3E52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eastAsia="zh-CN"/>
        </w:rPr>
      </w:pPr>
    </w:p>
    <w:p w14:paraId="1E071B2F">
      <w:pPr>
        <w:pStyle w:val="4"/>
        <w:ind w:firstLine="643"/>
      </w:pPr>
    </w:p>
    <w:p w14:paraId="0BD99024">
      <w:pPr>
        <w:rPr>
          <w:rFonts w:ascii="仿宋" w:hAnsi="仿宋" w:cs="宋体"/>
          <w:color w:val="auto"/>
          <w:kern w:val="0"/>
        </w:rPr>
      </w:pPr>
    </w:p>
    <w:p w14:paraId="36B56A96">
      <w:pPr>
        <w:jc w:val="center"/>
        <w:rPr>
          <w:rFonts w:hint="eastAsia" w:ascii="宋体" w:hAnsi="宋体" w:eastAsia="宋体" w:cs="宋体"/>
          <w:b/>
          <w:bCs/>
          <w:sz w:val="52"/>
          <w:szCs w:val="52"/>
          <w:lang w:val="en-US" w:eastAsia="zh-CN"/>
        </w:rPr>
      </w:pPr>
    </w:p>
    <w:p w14:paraId="147C0792">
      <w:pPr>
        <w:jc w:val="center"/>
        <w:rPr>
          <w:rFonts w:hint="eastAsia" w:ascii="宋体" w:hAnsi="宋体" w:eastAsia="宋体" w:cs="宋体"/>
          <w:b/>
          <w:bCs/>
          <w:sz w:val="52"/>
          <w:szCs w:val="52"/>
          <w:lang w:val="en-US" w:eastAsia="zh-CN"/>
        </w:rPr>
      </w:pPr>
    </w:p>
    <w:p w14:paraId="60BF0599">
      <w:pPr>
        <w:jc w:val="center"/>
        <w:rPr>
          <w:rFonts w:hint="eastAsia" w:ascii="宋体" w:hAnsi="宋体" w:eastAsia="宋体" w:cs="宋体"/>
          <w:b/>
          <w:bCs/>
          <w:sz w:val="52"/>
          <w:szCs w:val="52"/>
          <w:lang w:val="en-US" w:eastAsia="zh-CN"/>
        </w:rPr>
      </w:pPr>
    </w:p>
    <w:p w14:paraId="6E38FD21">
      <w:pPr>
        <w:jc w:val="center"/>
        <w:rPr>
          <w:rFonts w:hint="eastAsia" w:ascii="宋体" w:hAnsi="宋体" w:eastAsia="宋体" w:cs="宋体"/>
          <w:b/>
          <w:bCs/>
          <w:sz w:val="52"/>
          <w:szCs w:val="52"/>
          <w:lang w:val="en-US" w:eastAsia="zh-CN"/>
        </w:rPr>
      </w:pPr>
    </w:p>
    <w:p w14:paraId="2F21132A">
      <w:pPr>
        <w:jc w:val="center"/>
        <w:rPr>
          <w:rFonts w:hint="eastAsia" w:ascii="宋体" w:hAnsi="宋体" w:eastAsia="宋体" w:cs="宋体"/>
          <w:b/>
          <w:bCs/>
          <w:sz w:val="52"/>
          <w:szCs w:val="52"/>
          <w:lang w:val="en-US" w:eastAsia="zh-CN"/>
        </w:rPr>
      </w:pPr>
    </w:p>
    <w:p w14:paraId="6188BBC4">
      <w:pPr>
        <w:jc w:val="center"/>
        <w:rPr>
          <w:rFonts w:hint="eastAsia" w:ascii="宋体" w:hAnsi="宋体" w:eastAsia="宋体" w:cs="宋体"/>
          <w:b/>
          <w:bCs/>
          <w:sz w:val="52"/>
          <w:szCs w:val="52"/>
          <w:lang w:val="en-US" w:eastAsia="zh-CN"/>
        </w:rPr>
      </w:pPr>
    </w:p>
    <w:p w14:paraId="0192F178">
      <w:pPr>
        <w:jc w:val="center"/>
        <w:rPr>
          <w:rFonts w:hint="eastAsia" w:ascii="宋体" w:hAnsi="宋体" w:eastAsia="宋体" w:cs="宋体"/>
          <w:b/>
          <w:bCs/>
          <w:sz w:val="52"/>
          <w:szCs w:val="52"/>
          <w:lang w:val="en-US" w:eastAsia="zh-CN"/>
        </w:rPr>
      </w:pPr>
    </w:p>
    <w:p w14:paraId="31845E31">
      <w:pPr>
        <w:jc w:val="center"/>
        <w:rPr>
          <w:rFonts w:hint="eastAsia" w:ascii="宋体" w:hAnsi="宋体" w:eastAsia="宋体" w:cs="宋体"/>
          <w:b/>
          <w:bCs/>
          <w:sz w:val="52"/>
          <w:szCs w:val="52"/>
          <w:lang w:val="en-US" w:eastAsia="zh-CN"/>
        </w:rPr>
      </w:pPr>
    </w:p>
    <w:p w14:paraId="5F72C1A9">
      <w:pPr>
        <w:jc w:val="center"/>
        <w:rPr>
          <w:rFonts w:hint="eastAsia" w:ascii="宋体" w:hAnsi="宋体" w:eastAsia="宋体" w:cs="宋体"/>
          <w:b/>
          <w:bCs/>
          <w:sz w:val="52"/>
          <w:szCs w:val="52"/>
          <w:lang w:val="en-US" w:eastAsia="zh-CN"/>
        </w:rPr>
      </w:pPr>
    </w:p>
    <w:p w14:paraId="72266893">
      <w:pPr>
        <w:jc w:val="center"/>
        <w:rPr>
          <w:rFonts w:hint="eastAsia" w:ascii="宋体" w:hAnsi="宋体" w:eastAsia="宋体" w:cs="宋体"/>
          <w:b/>
          <w:bCs/>
          <w:sz w:val="52"/>
          <w:szCs w:val="52"/>
          <w:lang w:val="en-US" w:eastAsia="zh-CN"/>
        </w:rPr>
      </w:pPr>
    </w:p>
    <w:p w14:paraId="37085471">
      <w:pPr>
        <w:jc w:val="both"/>
        <w:rPr>
          <w:rFonts w:hint="eastAsia" w:ascii="方正小标宋简体" w:hAnsi="方正小标宋简体" w:eastAsia="方正小标宋简体" w:cs="方正小标宋简体"/>
          <w:b w:val="0"/>
          <w:bCs w:val="0"/>
          <w:color w:val="000000"/>
          <w:kern w:val="0"/>
          <w:szCs w:val="32"/>
        </w:rPr>
      </w:pPr>
      <w:r>
        <w:rPr>
          <w:rFonts w:hint="eastAsia" w:ascii="方正小标宋简体" w:hAnsi="方正小标宋简体" w:eastAsia="方正小标宋简体" w:cs="方正小标宋简体"/>
          <w:b w:val="0"/>
          <w:bCs w:val="0"/>
          <w:sz w:val="52"/>
          <w:szCs w:val="52"/>
          <w:lang w:val="en-US" w:eastAsia="zh-CN"/>
        </w:rPr>
        <w:t xml:space="preserve">第四部分  </w:t>
      </w:r>
      <w:r>
        <w:rPr>
          <w:rFonts w:hint="eastAsia" w:ascii="方正小标宋简体" w:hAnsi="方正小标宋简体" w:eastAsia="方正小标宋简体" w:cs="方正小标宋简体"/>
          <w:b w:val="0"/>
          <w:bCs w:val="0"/>
          <w:sz w:val="52"/>
          <w:szCs w:val="52"/>
        </w:rPr>
        <w:t>名词解释</w:t>
      </w:r>
    </w:p>
    <w:p w14:paraId="25EE0241">
      <w:pPr>
        <w:rPr>
          <w:rFonts w:hint="eastAsia"/>
        </w:rPr>
      </w:pPr>
    </w:p>
    <w:p w14:paraId="722562D4">
      <w:pPr>
        <w:rPr>
          <w:rFonts w:hint="eastAsia"/>
        </w:rPr>
      </w:pPr>
    </w:p>
    <w:p w14:paraId="68284B99">
      <w:pPr>
        <w:rPr>
          <w:rFonts w:hint="eastAsia"/>
        </w:rPr>
      </w:pPr>
    </w:p>
    <w:p w14:paraId="358DC00A">
      <w:pPr>
        <w:rPr>
          <w:rFonts w:hint="eastAsia"/>
        </w:rPr>
      </w:pPr>
    </w:p>
    <w:p w14:paraId="2219CB98">
      <w:pPr>
        <w:rPr>
          <w:rFonts w:hint="eastAsia"/>
        </w:rPr>
      </w:pPr>
    </w:p>
    <w:p w14:paraId="3E8EDF9F">
      <w:pPr>
        <w:rPr>
          <w:rFonts w:hint="eastAsia"/>
        </w:rPr>
      </w:pPr>
    </w:p>
    <w:p w14:paraId="7208D6D0">
      <w:pPr>
        <w:rPr>
          <w:rFonts w:hint="eastAsia"/>
        </w:rPr>
      </w:pPr>
    </w:p>
    <w:p w14:paraId="1C2FB4D2">
      <w:pPr>
        <w:rPr>
          <w:rFonts w:hint="eastAsia"/>
        </w:rPr>
      </w:pPr>
    </w:p>
    <w:p w14:paraId="5C12B60B">
      <w:pPr>
        <w:rPr>
          <w:rFonts w:hint="eastAsia"/>
        </w:rPr>
      </w:pPr>
    </w:p>
    <w:p w14:paraId="331727DE">
      <w:pPr>
        <w:rPr>
          <w:rFonts w:hint="eastAsia"/>
        </w:rPr>
      </w:pPr>
    </w:p>
    <w:p w14:paraId="09AE1314">
      <w:pPr>
        <w:rPr>
          <w:rFonts w:hint="eastAsia" w:ascii="仿宋" w:hAnsi="仿宋" w:eastAsia="仿宋" w:cs="仿宋"/>
          <w:color w:val="auto"/>
        </w:rPr>
      </w:pPr>
      <w:r>
        <w:rPr>
          <w:rFonts w:hint="eastAsia" w:ascii="仿宋" w:hAnsi="仿宋" w:eastAsia="仿宋" w:cs="仿宋"/>
          <w:color w:val="auto"/>
        </w:rPr>
        <w:t>1.财政拨款收支情况：是指一般公共预算、政府性基金预算、国有资本经营预算拨款收支情况。</w:t>
      </w:r>
    </w:p>
    <w:p w14:paraId="7B90C07A">
      <w:pPr>
        <w:rPr>
          <w:rFonts w:hint="eastAsia" w:ascii="仿宋" w:hAnsi="仿宋" w:eastAsia="仿宋" w:cs="仿宋"/>
          <w:color w:val="auto"/>
        </w:rPr>
      </w:pPr>
      <w:r>
        <w:rPr>
          <w:rFonts w:hint="eastAsia" w:ascii="仿宋" w:hAnsi="仿宋" w:eastAsia="仿宋" w:cs="仿宋"/>
          <w:color w:val="auto"/>
        </w:rPr>
        <w:t>2.一般公共预算拨款收入：指市级财政当年拨付的资金。</w:t>
      </w:r>
    </w:p>
    <w:p w14:paraId="0AC111CD">
      <w:pPr>
        <w:rPr>
          <w:rFonts w:hint="eastAsia" w:ascii="仿宋" w:hAnsi="仿宋" w:eastAsia="仿宋" w:cs="仿宋"/>
          <w:color w:val="auto"/>
        </w:rPr>
      </w:pPr>
      <w:r>
        <w:rPr>
          <w:rFonts w:hint="eastAsia" w:ascii="仿宋" w:hAnsi="仿宋" w:eastAsia="仿宋" w:cs="仿宋"/>
          <w:color w:val="auto"/>
        </w:rPr>
        <w:t>3.事业收入：指事业单位开展专业业务活动及辅助活动所取得的收入。</w:t>
      </w:r>
    </w:p>
    <w:p w14:paraId="05F15784">
      <w:pPr>
        <w:rPr>
          <w:rFonts w:hint="eastAsia" w:ascii="仿宋" w:hAnsi="仿宋" w:eastAsia="仿宋" w:cs="仿宋"/>
          <w:color w:val="auto"/>
        </w:rPr>
      </w:pPr>
      <w:r>
        <w:rPr>
          <w:rFonts w:hint="eastAsia" w:ascii="仿宋" w:hAnsi="仿宋" w:eastAsia="仿宋" w:cs="仿宋"/>
          <w:color w:val="auto"/>
        </w:rPr>
        <w:t>4.事业单位经营收入：指事业单位在专业业务活动及其辅助活动之外开展非独立核算经营活动取得的收入。</w:t>
      </w:r>
    </w:p>
    <w:p w14:paraId="63E9E1C0">
      <w:pPr>
        <w:rPr>
          <w:rFonts w:hint="eastAsia" w:ascii="仿宋" w:hAnsi="仿宋" w:eastAsia="仿宋" w:cs="仿宋"/>
          <w:color w:val="auto"/>
        </w:rPr>
      </w:pPr>
      <w:r>
        <w:rPr>
          <w:rFonts w:hint="eastAsia" w:ascii="仿宋" w:hAnsi="仿宋" w:eastAsia="仿宋" w:cs="仿宋"/>
          <w:color w:val="auto"/>
        </w:rPr>
        <w:t>5.其他收入：指除上述“一般公共预算拨款收入”“事业收入”“事业单位经营收入”等以外的收入。主要是利息收入、国有资产出租收入等。</w:t>
      </w:r>
    </w:p>
    <w:p w14:paraId="6D82BEB5">
      <w:pPr>
        <w:rPr>
          <w:rFonts w:hint="eastAsia" w:ascii="仿宋" w:hAnsi="仿宋" w:eastAsia="仿宋" w:cs="仿宋"/>
          <w:color w:val="auto"/>
        </w:rPr>
      </w:pPr>
      <w:r>
        <w:rPr>
          <w:rFonts w:hint="eastAsia" w:ascii="仿宋" w:hAnsi="仿宋" w:eastAsia="仿宋" w:cs="仿宋"/>
          <w:color w:val="auto"/>
        </w:rPr>
        <w:t>6.用事业基金弥补收支差额：指事业单位在当年的收入不足以安排当年</w:t>
      </w:r>
      <w:r>
        <w:rPr>
          <w:rFonts w:hint="eastAsia" w:ascii="仿宋" w:hAnsi="仿宋" w:cs="仿宋"/>
          <w:color w:val="auto"/>
          <w:lang w:eastAsia="zh-CN"/>
        </w:rPr>
        <w:t>支出</w:t>
      </w:r>
      <w:r>
        <w:rPr>
          <w:rFonts w:hint="eastAsia" w:ascii="仿宋" w:hAnsi="仿宋" w:eastAsia="仿宋" w:cs="仿宋"/>
          <w:color w:val="auto"/>
        </w:rPr>
        <w:t>的情况下，使用以前年度积累的事业基金（事业单位当年收支相抵后按国家规定提取、用于弥补以后年度收支差额的基金）弥补本年度收支缺口的资金。</w:t>
      </w:r>
    </w:p>
    <w:p w14:paraId="3BCB4814">
      <w:pPr>
        <w:rPr>
          <w:rFonts w:hint="eastAsia" w:ascii="仿宋" w:hAnsi="仿宋" w:eastAsia="仿宋" w:cs="仿宋"/>
          <w:color w:val="auto"/>
        </w:rPr>
      </w:pPr>
      <w:r>
        <w:rPr>
          <w:rFonts w:hint="eastAsia" w:ascii="仿宋" w:hAnsi="仿宋" w:eastAsia="仿宋" w:cs="仿宋"/>
          <w:color w:val="auto"/>
        </w:rPr>
        <w:t>7.上年结转：指以前年度尚未完成，结转到本年仍按原规定用途继续使用的资金。</w:t>
      </w:r>
    </w:p>
    <w:p w14:paraId="3EBDD018">
      <w:pPr>
        <w:rPr>
          <w:rFonts w:hint="eastAsia" w:ascii="仿宋" w:hAnsi="仿宋" w:eastAsia="仿宋" w:cs="仿宋"/>
          <w:color w:val="auto"/>
        </w:rPr>
      </w:pPr>
      <w:r>
        <w:rPr>
          <w:rFonts w:hint="eastAsia" w:ascii="仿宋" w:hAnsi="仿宋" w:eastAsia="仿宋" w:cs="仿宋"/>
          <w:color w:val="auto"/>
        </w:rPr>
        <w:t>8.社会保障和就业（类）行政事业单位离退休（款）事业单位离退休（项）：指离退休人员的支出。</w:t>
      </w:r>
    </w:p>
    <w:p w14:paraId="181C8D1E">
      <w:pPr>
        <w:rPr>
          <w:rFonts w:hint="eastAsia" w:ascii="仿宋" w:hAnsi="仿宋" w:eastAsia="仿宋" w:cs="仿宋"/>
          <w:color w:val="auto"/>
        </w:rPr>
      </w:pPr>
      <w:r>
        <w:rPr>
          <w:rFonts w:hint="eastAsia" w:ascii="仿宋" w:hAnsi="仿宋" w:eastAsia="仿宋" w:cs="仿宋"/>
          <w:color w:val="auto"/>
        </w:rPr>
        <w:t>9.社会保障和就业（类）行政事业单位离退休（款）未归口管理的行政单位离退休（项）：指离退休人员的支出。</w:t>
      </w:r>
    </w:p>
    <w:p w14:paraId="636D7B1B">
      <w:pPr>
        <w:rPr>
          <w:rFonts w:hint="eastAsia" w:ascii="仿宋" w:hAnsi="仿宋" w:eastAsia="仿宋" w:cs="仿宋"/>
          <w:color w:val="auto"/>
        </w:rPr>
      </w:pPr>
      <w:r>
        <w:rPr>
          <w:rFonts w:hint="eastAsia" w:ascii="仿宋" w:hAnsi="仿宋" w:eastAsia="仿宋" w:cs="仿宋"/>
          <w:color w:val="auto"/>
        </w:rPr>
        <w:t>10.社会保障和就业（类）行政事业单位离退休（款）机关事业单位基本养老保险缴费支出（项）：指</w:t>
      </w:r>
      <w:r>
        <w:rPr>
          <w:rFonts w:hint="eastAsia" w:ascii="仿宋" w:hAnsi="仿宋" w:cs="仿宋"/>
          <w:color w:val="auto"/>
          <w:lang w:eastAsia="zh-CN"/>
        </w:rPr>
        <w:t>单位</w:t>
      </w:r>
      <w:r>
        <w:rPr>
          <w:rFonts w:hint="eastAsia" w:ascii="仿宋" w:hAnsi="仿宋" w:eastAsia="仿宋" w:cs="仿宋"/>
          <w:color w:val="auto"/>
        </w:rPr>
        <w:t>实施养老保险制度由单位缴纳的养老保险费的支出。</w:t>
      </w:r>
    </w:p>
    <w:p w14:paraId="54FC92F6">
      <w:pPr>
        <w:rPr>
          <w:rFonts w:hint="eastAsia" w:ascii="仿宋" w:hAnsi="仿宋" w:eastAsia="仿宋" w:cs="仿宋"/>
          <w:color w:val="auto"/>
        </w:rPr>
      </w:pPr>
      <w:r>
        <w:rPr>
          <w:rFonts w:hint="eastAsia" w:ascii="仿宋" w:hAnsi="仿宋" w:eastAsia="仿宋" w:cs="仿宋"/>
          <w:color w:val="auto"/>
        </w:rPr>
        <w:t>11.社会保障和就业（类）行政事业单位离退休（款）机关事业单位职业年金缴费支出（项）：指</w:t>
      </w:r>
      <w:r>
        <w:rPr>
          <w:rFonts w:hint="eastAsia" w:ascii="仿宋" w:hAnsi="仿宋" w:cs="仿宋"/>
          <w:color w:val="auto"/>
          <w:lang w:eastAsia="zh-CN"/>
        </w:rPr>
        <w:t>单位</w:t>
      </w:r>
      <w:r>
        <w:rPr>
          <w:rFonts w:hint="eastAsia" w:ascii="仿宋" w:hAnsi="仿宋" w:eastAsia="仿宋" w:cs="仿宋"/>
          <w:color w:val="auto"/>
        </w:rPr>
        <w:t>实施养老保险制度由单位缴纳的职业年金的支出。</w:t>
      </w:r>
    </w:p>
    <w:p w14:paraId="75298604">
      <w:pPr>
        <w:rPr>
          <w:rFonts w:hint="eastAsia" w:ascii="仿宋" w:hAnsi="仿宋" w:eastAsia="仿宋" w:cs="仿宋"/>
          <w:color w:val="auto"/>
        </w:rPr>
      </w:pPr>
      <w:r>
        <w:rPr>
          <w:rFonts w:hint="eastAsia" w:ascii="仿宋" w:hAnsi="仿宋" w:eastAsia="仿宋" w:cs="仿宋"/>
          <w:color w:val="auto"/>
        </w:rPr>
        <w:t>12.社会保障和就业（类）其他社会保障和就业（款）其他社会保障和就业支出（项）：指除上述项目外，其他用于行政事业单位离退休方面的支出。</w:t>
      </w:r>
    </w:p>
    <w:p w14:paraId="67E7ECEC">
      <w:pPr>
        <w:rPr>
          <w:rFonts w:hint="eastAsia" w:ascii="仿宋" w:hAnsi="仿宋" w:eastAsia="仿宋" w:cs="仿宋"/>
          <w:color w:val="auto"/>
        </w:rPr>
      </w:pPr>
      <w:r>
        <w:rPr>
          <w:rFonts w:hint="eastAsia" w:ascii="仿宋" w:hAnsi="仿宋" w:eastAsia="仿宋" w:cs="仿宋"/>
          <w:color w:val="auto"/>
        </w:rPr>
        <w:t>13卫生健康支出（类）行政事业单位医疗（款）行政单位医疗（项）：指行政单位及参公管理事业单位用于缴纳单位基本医疗保险支出。</w:t>
      </w:r>
    </w:p>
    <w:p w14:paraId="38973A61">
      <w:pPr>
        <w:rPr>
          <w:rFonts w:hint="eastAsia" w:ascii="仿宋" w:hAnsi="仿宋" w:eastAsia="仿宋" w:cs="仿宋"/>
          <w:color w:val="auto"/>
        </w:rPr>
      </w:pPr>
      <w:r>
        <w:rPr>
          <w:rFonts w:hint="eastAsia" w:ascii="仿宋" w:hAnsi="仿宋" w:eastAsia="仿宋" w:cs="仿宋"/>
          <w:color w:val="auto"/>
        </w:rPr>
        <w:t>14.卫生健康支出（类）行政事业单位医疗（款）事业单位医疗（项）：指事业单位用于缴纳单位基本医疗保险支出。</w:t>
      </w:r>
    </w:p>
    <w:p w14:paraId="1353307B">
      <w:pPr>
        <w:rPr>
          <w:rFonts w:hint="eastAsia" w:ascii="仿宋" w:hAnsi="仿宋" w:eastAsia="仿宋" w:cs="仿宋"/>
          <w:color w:val="auto"/>
        </w:rPr>
      </w:pPr>
      <w:r>
        <w:rPr>
          <w:rFonts w:hint="eastAsia" w:ascii="仿宋" w:hAnsi="仿宋" w:eastAsia="仿宋" w:cs="仿宋"/>
          <w:color w:val="auto"/>
        </w:rPr>
        <w:t>15.卫生健康支出（类）行政事业单位医疗（款）公务员医疗补助（项）：指行政单位及参公管理事业单位用于集中缴纳公务员医疗补助支出。</w:t>
      </w:r>
    </w:p>
    <w:p w14:paraId="16ABC45D">
      <w:pPr>
        <w:rPr>
          <w:rFonts w:hint="eastAsia" w:ascii="仿宋" w:hAnsi="仿宋" w:eastAsia="仿宋" w:cs="仿宋"/>
          <w:color w:val="auto"/>
        </w:rPr>
      </w:pPr>
      <w:r>
        <w:rPr>
          <w:rFonts w:hint="eastAsia" w:ascii="仿宋" w:hAnsi="仿宋" w:eastAsia="仿宋" w:cs="仿宋"/>
          <w:color w:val="auto"/>
        </w:rPr>
        <w:t>16.住房保障（类）住房改革支出（款）住房公积金（项）：指由单位及其在职职工按规定缴存的住房公积金支出。</w:t>
      </w:r>
    </w:p>
    <w:p w14:paraId="2467CAB0">
      <w:pPr>
        <w:rPr>
          <w:rFonts w:hint="eastAsia" w:ascii="仿宋" w:hAnsi="仿宋" w:eastAsia="仿宋" w:cs="仿宋"/>
          <w:color w:val="auto"/>
        </w:rPr>
      </w:pPr>
      <w:r>
        <w:rPr>
          <w:rFonts w:hint="eastAsia" w:ascii="仿宋" w:hAnsi="仿宋" w:eastAsia="仿宋" w:cs="仿宋"/>
          <w:color w:val="auto"/>
        </w:rPr>
        <w:t>17.住房保障（类）城乡社区住宅（款）住房公积金管理（项）：指经财政</w:t>
      </w:r>
      <w:r>
        <w:rPr>
          <w:rFonts w:hint="eastAsia" w:ascii="仿宋" w:hAnsi="仿宋" w:cs="仿宋"/>
          <w:color w:val="auto"/>
          <w:lang w:eastAsia="zh-CN"/>
        </w:rPr>
        <w:t>单位</w:t>
      </w:r>
      <w:r>
        <w:rPr>
          <w:rFonts w:hint="eastAsia" w:ascii="仿宋" w:hAnsi="仿宋" w:eastAsia="仿宋" w:cs="仿宋"/>
          <w:color w:val="auto"/>
        </w:rPr>
        <w:t>批准用于住房公积金的管理费用支出。</w:t>
      </w:r>
    </w:p>
    <w:p w14:paraId="7447D224">
      <w:pPr>
        <w:rPr>
          <w:rFonts w:hint="eastAsia" w:ascii="仿宋" w:hAnsi="仿宋" w:eastAsia="仿宋" w:cs="仿宋"/>
          <w:color w:val="auto"/>
        </w:rPr>
      </w:pPr>
      <w:r>
        <w:rPr>
          <w:rFonts w:hint="eastAsia" w:ascii="仿宋" w:hAnsi="仿宋" w:eastAsia="仿宋" w:cs="仿宋"/>
          <w:color w:val="auto"/>
        </w:rPr>
        <w:t>18.基本支出：指为保证机构正常运转，完成日常工作任务而发生的人员支出和公用支出。</w:t>
      </w:r>
    </w:p>
    <w:p w14:paraId="0D3BFD80">
      <w:pPr>
        <w:rPr>
          <w:rFonts w:hint="eastAsia" w:ascii="仿宋" w:hAnsi="仿宋" w:eastAsia="仿宋" w:cs="仿宋"/>
          <w:color w:val="auto"/>
        </w:rPr>
      </w:pPr>
      <w:r>
        <w:rPr>
          <w:rFonts w:hint="eastAsia" w:ascii="仿宋" w:hAnsi="仿宋" w:eastAsia="仿宋" w:cs="仿宋"/>
          <w:color w:val="auto"/>
        </w:rPr>
        <w:t>19.项目支出：指在基本支出之外为完成特定行政任务和事业发展目标所发生的支出。</w:t>
      </w:r>
    </w:p>
    <w:p w14:paraId="0610C5D0">
      <w:pPr>
        <w:rPr>
          <w:rFonts w:hint="eastAsia" w:ascii="仿宋" w:hAnsi="仿宋" w:eastAsia="仿宋" w:cs="仿宋"/>
          <w:color w:val="auto"/>
          <w:szCs w:val="32"/>
        </w:rPr>
      </w:pPr>
      <w:r>
        <w:rPr>
          <w:rFonts w:hint="eastAsia" w:ascii="仿宋" w:hAnsi="仿宋" w:eastAsia="仿宋" w:cs="仿宋"/>
          <w:color w:val="auto"/>
        </w:rPr>
        <w:t>20.纳入预决算管理的“三公”经费，是指</w:t>
      </w:r>
      <w:r>
        <w:rPr>
          <w:rFonts w:hint="eastAsia" w:ascii="仿宋" w:hAnsi="仿宋" w:cs="仿宋"/>
          <w:color w:val="auto"/>
          <w:lang w:eastAsia="zh-CN"/>
        </w:rPr>
        <w:t>单位</w:t>
      </w:r>
      <w:r>
        <w:rPr>
          <w:rFonts w:hint="eastAsia" w:ascii="仿宋" w:hAnsi="仿宋" w:eastAsia="仿宋" w:cs="仿宋"/>
          <w:color w:val="auto"/>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2A79">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694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D82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AF73">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53F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A5D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ED117"/>
    <w:multiLevelType w:val="singleLevel"/>
    <w:tmpl w:val="A30ED1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GUyNzMxZTVlNDNhMThjMmUyOTMzMDRhNzFhZmEifQ=="/>
  </w:docVars>
  <w:rsids>
    <w:rsidRoot w:val="683477C0"/>
    <w:rsid w:val="00183FEE"/>
    <w:rsid w:val="00374CC6"/>
    <w:rsid w:val="00391B45"/>
    <w:rsid w:val="004121CF"/>
    <w:rsid w:val="007623B8"/>
    <w:rsid w:val="00A32450"/>
    <w:rsid w:val="00E31EB3"/>
    <w:rsid w:val="01390A5A"/>
    <w:rsid w:val="02690D1C"/>
    <w:rsid w:val="02AD31C8"/>
    <w:rsid w:val="02E36C53"/>
    <w:rsid w:val="039440E8"/>
    <w:rsid w:val="05471A87"/>
    <w:rsid w:val="056C1D73"/>
    <w:rsid w:val="05FE2603"/>
    <w:rsid w:val="070C7406"/>
    <w:rsid w:val="08AE592F"/>
    <w:rsid w:val="0CEF7DD7"/>
    <w:rsid w:val="0D2D19A9"/>
    <w:rsid w:val="0ED713A0"/>
    <w:rsid w:val="0F0B5927"/>
    <w:rsid w:val="10806817"/>
    <w:rsid w:val="10AC760C"/>
    <w:rsid w:val="12F11306"/>
    <w:rsid w:val="15241BA7"/>
    <w:rsid w:val="166E1CBF"/>
    <w:rsid w:val="19102B0E"/>
    <w:rsid w:val="194D2CE1"/>
    <w:rsid w:val="1A3146DE"/>
    <w:rsid w:val="1D6B036B"/>
    <w:rsid w:val="1F5620AD"/>
    <w:rsid w:val="215528DC"/>
    <w:rsid w:val="219F300E"/>
    <w:rsid w:val="23D544F5"/>
    <w:rsid w:val="23DB1916"/>
    <w:rsid w:val="23DF736A"/>
    <w:rsid w:val="249747D9"/>
    <w:rsid w:val="24A86D54"/>
    <w:rsid w:val="251131AC"/>
    <w:rsid w:val="262712F9"/>
    <w:rsid w:val="29F80D74"/>
    <w:rsid w:val="29F81AA5"/>
    <w:rsid w:val="2A4C6CD1"/>
    <w:rsid w:val="2A5306A1"/>
    <w:rsid w:val="2B473F28"/>
    <w:rsid w:val="2BE56274"/>
    <w:rsid w:val="2BE65B51"/>
    <w:rsid w:val="2DDE64D3"/>
    <w:rsid w:val="2E4E3659"/>
    <w:rsid w:val="2E75471A"/>
    <w:rsid w:val="2F2C2DF5"/>
    <w:rsid w:val="30403475"/>
    <w:rsid w:val="30806709"/>
    <w:rsid w:val="31244341"/>
    <w:rsid w:val="314D09E4"/>
    <w:rsid w:val="315F1A93"/>
    <w:rsid w:val="316D2DAA"/>
    <w:rsid w:val="31B10579"/>
    <w:rsid w:val="32532F92"/>
    <w:rsid w:val="33BF0361"/>
    <w:rsid w:val="356219CA"/>
    <w:rsid w:val="35AC681C"/>
    <w:rsid w:val="36A22B33"/>
    <w:rsid w:val="372C6501"/>
    <w:rsid w:val="37C360CB"/>
    <w:rsid w:val="38910CB6"/>
    <w:rsid w:val="393305A1"/>
    <w:rsid w:val="3A1E1A10"/>
    <w:rsid w:val="3AEC0481"/>
    <w:rsid w:val="3EBA6941"/>
    <w:rsid w:val="40275488"/>
    <w:rsid w:val="42A57453"/>
    <w:rsid w:val="44DA57EF"/>
    <w:rsid w:val="453D3F94"/>
    <w:rsid w:val="456C03DA"/>
    <w:rsid w:val="45BE6A33"/>
    <w:rsid w:val="46B930BF"/>
    <w:rsid w:val="48114506"/>
    <w:rsid w:val="48833BEC"/>
    <w:rsid w:val="499F2ABE"/>
    <w:rsid w:val="4A350935"/>
    <w:rsid w:val="4A5B4AB9"/>
    <w:rsid w:val="4CFA566E"/>
    <w:rsid w:val="4E121B55"/>
    <w:rsid w:val="4E6E0D7C"/>
    <w:rsid w:val="4EDC1109"/>
    <w:rsid w:val="50045AFA"/>
    <w:rsid w:val="5086061C"/>
    <w:rsid w:val="50A05B3E"/>
    <w:rsid w:val="50EE4AFC"/>
    <w:rsid w:val="518079E7"/>
    <w:rsid w:val="535009FE"/>
    <w:rsid w:val="54214801"/>
    <w:rsid w:val="560242DB"/>
    <w:rsid w:val="5C472F81"/>
    <w:rsid w:val="5D706898"/>
    <w:rsid w:val="5DE132F2"/>
    <w:rsid w:val="5E9071F2"/>
    <w:rsid w:val="5F1777F1"/>
    <w:rsid w:val="60D90AF3"/>
    <w:rsid w:val="61C07EAD"/>
    <w:rsid w:val="645D366C"/>
    <w:rsid w:val="647114D9"/>
    <w:rsid w:val="65AC02DD"/>
    <w:rsid w:val="661F2AED"/>
    <w:rsid w:val="670B7E79"/>
    <w:rsid w:val="683477C0"/>
    <w:rsid w:val="6BDF7728"/>
    <w:rsid w:val="6C721056"/>
    <w:rsid w:val="6DE17FD2"/>
    <w:rsid w:val="6EB80ABB"/>
    <w:rsid w:val="6FCF2F88"/>
    <w:rsid w:val="701E75A8"/>
    <w:rsid w:val="71DF2C55"/>
    <w:rsid w:val="72DA3D91"/>
    <w:rsid w:val="746E4293"/>
    <w:rsid w:val="7474576F"/>
    <w:rsid w:val="768F4A67"/>
    <w:rsid w:val="76C94046"/>
    <w:rsid w:val="76EC7118"/>
    <w:rsid w:val="77735DA8"/>
    <w:rsid w:val="7C206CC0"/>
    <w:rsid w:val="7D2A6F0C"/>
    <w:rsid w:val="7DA33F8D"/>
    <w:rsid w:val="7FC0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Lines="1300"/>
      <w:jc w:val="center"/>
      <w:outlineLvl w:val="0"/>
    </w:pPr>
    <w:rPr>
      <w:rFonts w:eastAsia="宋体"/>
      <w:b/>
      <w:kern w:val="44"/>
      <w:sz w:val="52"/>
    </w:rPr>
  </w:style>
  <w:style w:type="paragraph" w:styleId="3">
    <w:name w:val="heading 2"/>
    <w:basedOn w:val="1"/>
    <w:next w:val="1"/>
    <w:autoRedefine/>
    <w:unhideWhenUsed/>
    <w:qFormat/>
    <w:uiPriority w:val="0"/>
    <w:pPr>
      <w:keepNext/>
      <w:keepLines/>
      <w:ind w:firstLine="0" w:firstLineChars="0"/>
      <w:jc w:val="center"/>
      <w:outlineLvl w:val="1"/>
    </w:pPr>
    <w:rPr>
      <w:rFonts w:ascii="Arial" w:hAnsi="Arial" w:eastAsia="宋体"/>
      <w:b/>
      <w:sz w:val="52"/>
    </w:rPr>
  </w:style>
  <w:style w:type="paragraph" w:styleId="4">
    <w:name w:val="heading 3"/>
    <w:basedOn w:val="1"/>
    <w:next w:val="1"/>
    <w:link w:val="12"/>
    <w:autoRedefine/>
    <w:unhideWhenUsed/>
    <w:qFormat/>
    <w:uiPriority w:val="0"/>
    <w:pPr>
      <w:keepNext/>
      <w:keepLines/>
      <w:outlineLvl w:val="2"/>
    </w:pPr>
    <w:rPr>
      <w:b/>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99"/>
    <w:pPr>
      <w:spacing w:beforeLines="30"/>
    </w:pPr>
    <w:rPr>
      <w:rFonts w:ascii="仿宋_GB2312" w:eastAsia="仿宋_GB2312"/>
      <w:kern w:val="0"/>
      <w:sz w:val="30"/>
    </w:rPr>
  </w:style>
  <w:style w:type="paragraph" w:styleId="6">
    <w:name w:val="footer"/>
    <w:basedOn w:val="1"/>
    <w:autoRedefine/>
    <w:qFormat/>
    <w:uiPriority w:val="0"/>
    <w:pPr>
      <w:tabs>
        <w:tab w:val="center" w:pos="4153"/>
        <w:tab w:val="right" w:pos="8306"/>
      </w:tabs>
      <w:snapToGrid w:val="0"/>
      <w:spacing w:line="240" w:lineRule="atLeas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0">
    <w:name w:val="Strong"/>
    <w:basedOn w:val="9"/>
    <w:autoRedefine/>
    <w:qFormat/>
    <w:uiPriority w:val="99"/>
    <w:rPr>
      <w:rFonts w:cs="Times New Roman"/>
      <w:b/>
    </w:rPr>
  </w:style>
  <w:style w:type="paragraph" w:styleId="11">
    <w:name w:val="Quote"/>
    <w:basedOn w:val="1"/>
    <w:next w:val="1"/>
    <w:autoRedefine/>
    <w:qFormat/>
    <w:uiPriority w:val="29"/>
    <w:rPr>
      <w:i/>
      <w:iCs/>
      <w:color w:val="000000"/>
    </w:rPr>
  </w:style>
  <w:style w:type="character" w:customStyle="1" w:styleId="12">
    <w:name w:val="标题 3 Char"/>
    <w:link w:val="4"/>
    <w:autoRedefine/>
    <w:qFormat/>
    <w:uiPriority w:val="0"/>
    <w:rPr>
      <w:rFonts w:eastAsia="仿宋"/>
      <w:b/>
    </w:rPr>
  </w:style>
  <w:style w:type="paragraph" w:styleId="13">
    <w:name w:val="List Paragraph"/>
    <w:basedOn w:val="1"/>
    <w:autoRedefine/>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5351</Words>
  <Characters>5694</Characters>
  <Lines>3</Lines>
  <Paragraphs>14</Paragraphs>
  <TotalTime>38</TotalTime>
  <ScaleCrop>false</ScaleCrop>
  <LinksUpToDate>false</LinksUpToDate>
  <CharactersWithSpaces>5713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2024-03-06T07:41:00Z</dcterms:created>
  <dc:creator>Administrator</dc:creator>
  <cp:lastModifiedBy>碧云天</cp:lastModifiedBy>
  <cp:lastPrinted>2024-02-20T03:47:00Z</cp:lastPrinted>
  <dcterms:modified xsi:type="dcterms:W3CDTF">2025-09-22T02:45:12Z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7BA5377841C1447E96C1D6DB46F15195_13</vt:lpwstr>
  </property>
  <property fmtid="{D5CDD505-2E9C-101B-9397-08002B2CF9AE}" pid="4" name="KSOTemplateDocerSaveRecord">
    <vt:lpwstr>eyJoZGlkIjoiNzI2ZGI0OGUzMDAzMzk0YmE1OTYyMDVlZGMwMmYyODYiLCJ1c2VySWQiOiIxMTM5NjM2MTk5In0=</vt:lpwstr>
  </property>
</Properties>
</file>