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9451C">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4AB7DC4">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峨边彝族自治县红旗镇卫生院</w:t>
      </w:r>
    </w:p>
    <w:p w14:paraId="3C3A7B5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5192E660">
      <w:pPr>
        <w:jc w:val="center"/>
        <w:rPr>
          <w:rFonts w:hint="eastAsia" w:ascii="方正小标宋简体" w:hAnsi="方正小标宋简体" w:eastAsia="方正小标宋简体" w:cs="方正小标宋简体"/>
          <w:b w:val="0"/>
          <w:bCs/>
          <w:sz w:val="52"/>
          <w:szCs w:val="52"/>
          <w:lang w:val="en-US" w:eastAsia="zh-CN"/>
        </w:rPr>
      </w:pPr>
    </w:p>
    <w:p w14:paraId="6B4A21F8">
      <w:pPr>
        <w:jc w:val="both"/>
        <w:rPr>
          <w:rFonts w:hint="default"/>
          <w:b/>
          <w:bCs/>
          <w:sz w:val="52"/>
          <w:szCs w:val="52"/>
          <w:lang w:val="en-US" w:eastAsia="zh-CN"/>
        </w:rPr>
      </w:pPr>
    </w:p>
    <w:p w14:paraId="2983D3AB">
      <w:pPr>
        <w:jc w:val="both"/>
        <w:rPr>
          <w:rFonts w:hint="default"/>
          <w:b/>
          <w:bCs/>
          <w:sz w:val="52"/>
          <w:szCs w:val="52"/>
          <w:lang w:val="en-US" w:eastAsia="zh-CN"/>
        </w:rPr>
      </w:pPr>
    </w:p>
    <w:p w14:paraId="0CD3ECF2">
      <w:pPr>
        <w:jc w:val="both"/>
        <w:rPr>
          <w:rFonts w:hint="default"/>
          <w:b/>
          <w:bCs/>
          <w:sz w:val="52"/>
          <w:szCs w:val="52"/>
          <w:lang w:val="en-US" w:eastAsia="zh-CN"/>
        </w:rPr>
      </w:pPr>
    </w:p>
    <w:p w14:paraId="5279F36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峨边彝族自治县红旗镇卫生院</w:t>
      </w:r>
    </w:p>
    <w:p w14:paraId="5EE20219">
      <w:pPr>
        <w:ind w:left="0" w:leftChars="0" w:firstLine="0" w:firstLineChars="0"/>
        <w:jc w:val="both"/>
        <w:rPr>
          <w:rFonts w:hint="default"/>
          <w:b/>
          <w:bCs/>
          <w:sz w:val="32"/>
          <w:szCs w:val="32"/>
          <w:lang w:val="en-US" w:eastAsia="zh-CN"/>
        </w:rPr>
      </w:pPr>
    </w:p>
    <w:p w14:paraId="0F45D2C6">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1F9AE77D">
      <w:pPr>
        <w:jc w:val="both"/>
        <w:rPr>
          <w:rFonts w:hint="eastAsia"/>
          <w:b/>
          <w:bCs/>
          <w:sz w:val="32"/>
          <w:szCs w:val="32"/>
          <w:lang w:val="en-US" w:eastAsia="zh-CN"/>
        </w:rPr>
      </w:pPr>
    </w:p>
    <w:p w14:paraId="137DD97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BA304E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峨边彝族自治县红旗镇卫生院单位概况</w:t>
      </w:r>
    </w:p>
    <w:p w14:paraId="5EC790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59BC1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4920C55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3"/>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3"/>
          <w:sz w:val="32"/>
          <w:szCs w:val="32"/>
          <w:lang w:val="en-US" w:eastAsia="zh-CN"/>
        </w:rPr>
        <w:t>峨边彝族自治县红旗镇卫生院2025年单位预算表</w:t>
      </w:r>
    </w:p>
    <w:p w14:paraId="2F94EB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3D989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1F4789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E548A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0F78AF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0F50C7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92BBC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7221B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946DE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52657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2E6284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6A86A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7F0251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555E436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B7318B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BE67CF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2"/>
          <w:szCs w:val="32"/>
          <w:lang w:val="en-US" w:eastAsia="zh-CN"/>
        </w:rPr>
        <w:t>峨边彝族自治县红旗镇卫生院单位2025年部门预算情况说明</w:t>
      </w:r>
    </w:p>
    <w:p w14:paraId="45D842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5165AEA">
      <w:pPr>
        <w:pStyle w:val="2"/>
        <w:numPr>
          <w:ilvl w:val="0"/>
          <w:numId w:val="0"/>
        </w:numPr>
        <w:bidi w:val="0"/>
        <w:jc w:val="both"/>
        <w:rPr>
          <w:rFonts w:hint="default"/>
          <w:lang w:val="en-US" w:eastAsia="zh-CN"/>
        </w:rPr>
      </w:pPr>
    </w:p>
    <w:p w14:paraId="5C2E21FB">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峨边彝族自治县红旗镇卫生院单位概况</w:t>
      </w:r>
    </w:p>
    <w:p w14:paraId="439A91A9">
      <w:pPr>
        <w:widowControl w:val="0"/>
        <w:numPr>
          <w:ilvl w:val="0"/>
          <w:numId w:val="0"/>
        </w:numPr>
        <w:jc w:val="both"/>
        <w:rPr>
          <w:rFonts w:hint="default"/>
          <w:b/>
          <w:bCs/>
          <w:sz w:val="52"/>
          <w:szCs w:val="52"/>
          <w:lang w:val="en-US" w:eastAsia="zh-CN"/>
        </w:rPr>
      </w:pPr>
    </w:p>
    <w:p w14:paraId="2448D99D">
      <w:pPr>
        <w:widowControl w:val="0"/>
        <w:numPr>
          <w:ilvl w:val="0"/>
          <w:numId w:val="0"/>
        </w:numPr>
        <w:jc w:val="both"/>
        <w:rPr>
          <w:rFonts w:hint="default"/>
          <w:b/>
          <w:bCs/>
          <w:sz w:val="52"/>
          <w:szCs w:val="52"/>
          <w:lang w:val="en-US" w:eastAsia="zh-CN"/>
        </w:rPr>
      </w:pPr>
    </w:p>
    <w:p w14:paraId="766CEC90">
      <w:pPr>
        <w:widowControl w:val="0"/>
        <w:numPr>
          <w:ilvl w:val="0"/>
          <w:numId w:val="0"/>
        </w:numPr>
        <w:jc w:val="both"/>
        <w:rPr>
          <w:rFonts w:hint="default"/>
          <w:b/>
          <w:bCs/>
          <w:sz w:val="52"/>
          <w:szCs w:val="52"/>
          <w:lang w:val="en-US" w:eastAsia="zh-CN"/>
        </w:rPr>
      </w:pPr>
    </w:p>
    <w:p w14:paraId="4213DDB9">
      <w:pPr>
        <w:widowControl w:val="0"/>
        <w:numPr>
          <w:ilvl w:val="0"/>
          <w:numId w:val="0"/>
        </w:numPr>
        <w:jc w:val="both"/>
        <w:rPr>
          <w:rFonts w:hint="default"/>
          <w:b/>
          <w:bCs/>
          <w:sz w:val="52"/>
          <w:szCs w:val="52"/>
          <w:lang w:val="en-US" w:eastAsia="zh-CN"/>
        </w:rPr>
      </w:pPr>
    </w:p>
    <w:p w14:paraId="1993AD06">
      <w:pPr>
        <w:widowControl w:val="0"/>
        <w:numPr>
          <w:ilvl w:val="0"/>
          <w:numId w:val="0"/>
        </w:numPr>
        <w:jc w:val="both"/>
        <w:rPr>
          <w:rFonts w:hint="default"/>
          <w:b/>
          <w:bCs/>
          <w:sz w:val="52"/>
          <w:szCs w:val="52"/>
          <w:lang w:val="en-US" w:eastAsia="zh-CN"/>
        </w:rPr>
      </w:pPr>
    </w:p>
    <w:p w14:paraId="28480BBE">
      <w:pPr>
        <w:widowControl w:val="0"/>
        <w:numPr>
          <w:ilvl w:val="0"/>
          <w:numId w:val="0"/>
        </w:numPr>
        <w:jc w:val="both"/>
        <w:rPr>
          <w:rFonts w:hint="default"/>
          <w:b/>
          <w:bCs/>
          <w:sz w:val="52"/>
          <w:szCs w:val="52"/>
          <w:lang w:val="en-US" w:eastAsia="zh-CN"/>
        </w:rPr>
      </w:pPr>
    </w:p>
    <w:p w14:paraId="4A4C3732">
      <w:pPr>
        <w:bidi w:val="0"/>
        <w:rPr>
          <w:rFonts w:hint="eastAsia" w:ascii="黑体" w:hAnsi="黑体" w:eastAsia="黑体" w:cs="黑体"/>
          <w:lang w:val="en-US" w:eastAsia="zh-CN"/>
        </w:rPr>
      </w:pPr>
    </w:p>
    <w:p w14:paraId="53775C6E">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C33DBF4">
      <w:pPr>
        <w:bidi w:val="0"/>
        <w:rPr>
          <w:rFonts w:hint="eastAsia" w:ascii="仿宋" w:hAnsi="仿宋" w:eastAsia="仿宋" w:cs="仿宋"/>
          <w:color w:val="auto"/>
          <w:sz w:val="32"/>
          <w:szCs w:val="32"/>
        </w:rPr>
      </w:pPr>
      <w:r>
        <w:rPr>
          <w:rFonts w:hint="eastAsia" w:ascii="仿宋" w:hAnsi="仿宋" w:eastAsia="仿宋" w:cs="仿宋"/>
          <w:color w:val="auto"/>
          <w:sz w:val="32"/>
          <w:szCs w:val="32"/>
        </w:rPr>
        <w:t>（一）职能简介：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5DADD6C0">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743B091D">
      <w:pPr>
        <w:bidi w:val="0"/>
        <w:rPr>
          <w:rFonts w:hint="eastAsia" w:ascii="仿宋" w:hAnsi="仿宋" w:eastAsia="仿宋" w:cs="仿宋"/>
          <w:color w:val="auto"/>
          <w:sz w:val="32"/>
          <w:szCs w:val="32"/>
        </w:rPr>
      </w:pPr>
      <w:r>
        <w:rPr>
          <w:rFonts w:hint="eastAsia" w:ascii="仿宋" w:hAnsi="仿宋" w:eastAsia="仿宋" w:cs="仿宋"/>
          <w:color w:val="auto"/>
          <w:sz w:val="32"/>
          <w:szCs w:val="32"/>
        </w:rPr>
        <w:t>2024年重点工作任务介绍：1.做好新一轮农村合作医疗之实施工作，坚持做好社区服务工作，保障参合群众利益；2.年度内在上级部门之领导下，争取政策支持，在辖区内率先实行镇村卫生一体化管理，真正实现合作医疗、社区服务、一体化管理“三位一体”，加强对村卫生室之监管力度，为辖区群众提供安全、可靠、优质之医疗保障；3.做好妇幼的保健和筛查工作以及居民的建档工作；4.加强防保队伍建设，做好公共卫生事件之应对工作。</w:t>
      </w:r>
    </w:p>
    <w:p w14:paraId="77B4B6C1">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651157CA">
      <w:pPr>
        <w:bidi w:val="0"/>
        <w:rPr>
          <w:rFonts w:hint="eastAsia" w:ascii="仿宋" w:hAnsi="仿宋" w:eastAsia="仿宋"/>
          <w:sz w:val="32"/>
          <w:szCs w:val="32"/>
        </w:rPr>
      </w:pPr>
      <w:r>
        <w:rPr>
          <w:rFonts w:hint="eastAsia" w:ascii="仿宋" w:hAnsi="仿宋" w:eastAsia="仿宋"/>
          <w:sz w:val="32"/>
          <w:szCs w:val="32"/>
        </w:rPr>
        <w:t>峨边彝族自治县红旗镇卫生院预算单位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2B56D03C">
      <w:pPr>
        <w:bidi w:val="0"/>
        <w:rPr>
          <w:rFonts w:hint="eastAsia" w:ascii="仿宋" w:hAnsi="仿宋" w:eastAsia="仿宋"/>
          <w:sz w:val="32"/>
          <w:szCs w:val="32"/>
        </w:rPr>
      </w:pPr>
      <w:r>
        <w:rPr>
          <w:rFonts w:hint="eastAsia" w:ascii="仿宋" w:hAnsi="仿宋" w:eastAsia="仿宋"/>
          <w:sz w:val="32"/>
          <w:szCs w:val="32"/>
        </w:rPr>
        <w:t>峨边彝族自治县红旗镇卫生院总编制</w:t>
      </w:r>
      <w:r>
        <w:rPr>
          <w:rFonts w:hint="eastAsia" w:ascii="仿宋" w:hAnsi="仿宋"/>
          <w:sz w:val="32"/>
          <w:szCs w:val="32"/>
          <w:lang w:val="en-US" w:eastAsia="zh-CN"/>
        </w:rPr>
        <w:t>10</w:t>
      </w:r>
      <w:r>
        <w:rPr>
          <w:rFonts w:hint="eastAsia" w:ascii="仿宋" w:hAnsi="仿宋" w:eastAsia="仿宋"/>
          <w:sz w:val="32"/>
          <w:szCs w:val="32"/>
        </w:rPr>
        <w:t>名，其中：事业编制</w:t>
      </w:r>
      <w:r>
        <w:rPr>
          <w:rFonts w:hint="eastAsia" w:ascii="仿宋" w:hAnsi="仿宋"/>
          <w:sz w:val="32"/>
          <w:szCs w:val="32"/>
          <w:lang w:val="en-US" w:eastAsia="zh-CN"/>
        </w:rPr>
        <w:t>10</w:t>
      </w:r>
      <w:r>
        <w:rPr>
          <w:rFonts w:hint="eastAsia" w:ascii="仿宋" w:hAnsi="仿宋" w:eastAsia="仿宋"/>
          <w:sz w:val="32"/>
          <w:szCs w:val="32"/>
        </w:rPr>
        <w:t>名。在职人员总数</w:t>
      </w:r>
      <w:r>
        <w:rPr>
          <w:rFonts w:hint="eastAsia" w:ascii="仿宋" w:hAnsi="仿宋"/>
          <w:sz w:val="32"/>
          <w:szCs w:val="32"/>
          <w:lang w:val="en-US" w:eastAsia="zh-CN"/>
        </w:rPr>
        <w:t>13</w:t>
      </w:r>
      <w:r>
        <w:rPr>
          <w:rFonts w:hint="eastAsia" w:ascii="仿宋" w:hAnsi="仿宋" w:eastAsia="仿宋"/>
          <w:sz w:val="32"/>
          <w:szCs w:val="32"/>
        </w:rPr>
        <w:t>名，其中：事业</w:t>
      </w:r>
      <w:r>
        <w:rPr>
          <w:rFonts w:hint="eastAsia" w:ascii="仿宋" w:hAnsi="仿宋"/>
          <w:sz w:val="32"/>
          <w:szCs w:val="32"/>
          <w:lang w:val="en-US" w:eastAsia="zh-CN"/>
        </w:rPr>
        <w:t>13</w:t>
      </w:r>
      <w:r>
        <w:rPr>
          <w:rFonts w:hint="eastAsia" w:ascii="仿宋" w:hAnsi="仿宋" w:eastAsia="仿宋"/>
          <w:sz w:val="32"/>
          <w:szCs w:val="32"/>
        </w:rPr>
        <w:t>名。</w:t>
      </w:r>
    </w:p>
    <w:p w14:paraId="16A909F9">
      <w:pPr>
        <w:spacing w:line="600" w:lineRule="exact"/>
        <w:ind w:firstLine="640" w:firstLineChars="200"/>
        <w:rPr>
          <w:rFonts w:hint="eastAsia" w:ascii="仿宋" w:hAnsi="仿宋" w:eastAsia="仿宋"/>
          <w:sz w:val="32"/>
          <w:szCs w:val="32"/>
        </w:rPr>
      </w:pPr>
    </w:p>
    <w:p w14:paraId="1D15BC8B">
      <w:pPr>
        <w:spacing w:line="600" w:lineRule="exact"/>
        <w:ind w:firstLine="640" w:firstLineChars="200"/>
        <w:rPr>
          <w:rFonts w:hint="eastAsia" w:ascii="仿宋" w:hAnsi="仿宋" w:eastAsia="仿宋"/>
          <w:sz w:val="32"/>
          <w:szCs w:val="32"/>
        </w:rPr>
      </w:pPr>
    </w:p>
    <w:p w14:paraId="41B5528C">
      <w:pPr>
        <w:spacing w:line="600" w:lineRule="exact"/>
        <w:ind w:firstLine="640" w:firstLineChars="200"/>
        <w:rPr>
          <w:rFonts w:hint="eastAsia" w:ascii="仿宋" w:hAnsi="仿宋" w:eastAsia="仿宋"/>
          <w:sz w:val="32"/>
          <w:szCs w:val="32"/>
        </w:rPr>
      </w:pPr>
    </w:p>
    <w:p w14:paraId="3124421C">
      <w:pPr>
        <w:spacing w:line="600" w:lineRule="exact"/>
        <w:ind w:firstLine="640" w:firstLineChars="200"/>
        <w:rPr>
          <w:rFonts w:hint="eastAsia" w:ascii="仿宋" w:hAnsi="仿宋" w:eastAsia="仿宋"/>
          <w:sz w:val="32"/>
          <w:szCs w:val="32"/>
        </w:rPr>
      </w:pPr>
    </w:p>
    <w:p w14:paraId="688E57C0">
      <w:pPr>
        <w:spacing w:line="600" w:lineRule="exact"/>
        <w:ind w:firstLine="640" w:firstLineChars="200"/>
        <w:rPr>
          <w:rFonts w:hint="eastAsia" w:ascii="仿宋" w:hAnsi="仿宋" w:eastAsia="仿宋"/>
          <w:sz w:val="32"/>
          <w:szCs w:val="32"/>
        </w:rPr>
      </w:pPr>
    </w:p>
    <w:p w14:paraId="77A4C42F">
      <w:pPr>
        <w:spacing w:line="600" w:lineRule="exact"/>
        <w:ind w:firstLine="640" w:firstLineChars="200"/>
        <w:rPr>
          <w:rFonts w:hint="eastAsia" w:ascii="仿宋" w:hAnsi="仿宋" w:eastAsia="仿宋"/>
          <w:sz w:val="32"/>
          <w:szCs w:val="32"/>
        </w:rPr>
      </w:pPr>
    </w:p>
    <w:p w14:paraId="6F055791">
      <w:pPr>
        <w:spacing w:line="600" w:lineRule="exact"/>
        <w:ind w:firstLine="640" w:firstLineChars="200"/>
        <w:rPr>
          <w:rFonts w:hint="eastAsia" w:ascii="仿宋" w:hAnsi="仿宋" w:eastAsia="仿宋"/>
          <w:sz w:val="32"/>
          <w:szCs w:val="32"/>
        </w:rPr>
      </w:pPr>
    </w:p>
    <w:p w14:paraId="4C28E3B2">
      <w:pPr>
        <w:spacing w:line="600" w:lineRule="exact"/>
        <w:ind w:firstLine="640" w:firstLineChars="200"/>
        <w:rPr>
          <w:rFonts w:hint="eastAsia" w:ascii="仿宋" w:hAnsi="仿宋" w:eastAsia="仿宋"/>
          <w:sz w:val="32"/>
          <w:szCs w:val="32"/>
        </w:rPr>
      </w:pPr>
    </w:p>
    <w:p w14:paraId="3316FDA6">
      <w:pPr>
        <w:spacing w:line="600" w:lineRule="exact"/>
        <w:ind w:firstLine="640" w:firstLineChars="200"/>
        <w:rPr>
          <w:rFonts w:hint="eastAsia" w:ascii="仿宋" w:hAnsi="仿宋" w:eastAsia="仿宋"/>
          <w:sz w:val="32"/>
          <w:szCs w:val="32"/>
        </w:rPr>
      </w:pPr>
    </w:p>
    <w:p w14:paraId="6BD205F6">
      <w:pPr>
        <w:spacing w:line="600" w:lineRule="exact"/>
        <w:ind w:firstLine="640" w:firstLineChars="200"/>
        <w:rPr>
          <w:rFonts w:hint="eastAsia" w:ascii="仿宋" w:hAnsi="仿宋" w:eastAsia="仿宋"/>
          <w:sz w:val="32"/>
          <w:szCs w:val="32"/>
        </w:rPr>
      </w:pPr>
    </w:p>
    <w:p w14:paraId="28AFA039">
      <w:pPr>
        <w:pStyle w:val="2"/>
        <w:numPr>
          <w:ilvl w:val="0"/>
          <w:numId w:val="0"/>
        </w:numPr>
        <w:bidi w:val="0"/>
        <w:jc w:val="both"/>
        <w:rPr>
          <w:rFonts w:hint="eastAsia"/>
          <w:lang w:val="en-US" w:eastAsia="zh-CN"/>
        </w:rPr>
      </w:pPr>
    </w:p>
    <w:p w14:paraId="2F0CDC81">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sz w:val="48"/>
          <w:szCs w:val="22"/>
          <w:lang w:val="en-US" w:eastAsia="zh-CN"/>
        </w:rPr>
        <w:t>峨边彝族自治县红旗镇卫生院</w:t>
      </w:r>
    </w:p>
    <w:p w14:paraId="28A871D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6CC2AA68">
      <w:pPr>
        <w:spacing w:line="600" w:lineRule="exact"/>
        <w:rPr>
          <w:rFonts w:hint="default" w:ascii="仿宋" w:hAnsi="仿宋" w:eastAsia="仿宋" w:cs="Times New Roman"/>
          <w:sz w:val="32"/>
          <w:szCs w:val="32"/>
          <w:lang w:val="en-US" w:eastAsia="zh-CN"/>
        </w:rPr>
      </w:pPr>
    </w:p>
    <w:p w14:paraId="67E142B4">
      <w:pPr>
        <w:spacing w:line="600" w:lineRule="exact"/>
        <w:rPr>
          <w:rFonts w:hint="default" w:ascii="仿宋" w:hAnsi="仿宋" w:eastAsia="仿宋" w:cs="Times New Roman"/>
          <w:sz w:val="32"/>
          <w:szCs w:val="32"/>
          <w:lang w:val="en-US" w:eastAsia="zh-CN"/>
        </w:rPr>
      </w:pPr>
    </w:p>
    <w:p w14:paraId="114C481E">
      <w:pPr>
        <w:spacing w:line="600" w:lineRule="exact"/>
        <w:rPr>
          <w:rFonts w:hint="default" w:ascii="仿宋" w:hAnsi="仿宋" w:eastAsia="仿宋" w:cs="Times New Roman"/>
          <w:sz w:val="32"/>
          <w:szCs w:val="32"/>
          <w:lang w:val="en-US" w:eastAsia="zh-CN"/>
        </w:rPr>
      </w:pPr>
    </w:p>
    <w:p w14:paraId="443D02F7">
      <w:pPr>
        <w:spacing w:line="600" w:lineRule="exact"/>
        <w:rPr>
          <w:rFonts w:hint="default" w:ascii="仿宋" w:hAnsi="仿宋" w:eastAsia="仿宋" w:cs="Times New Roman"/>
          <w:sz w:val="32"/>
          <w:szCs w:val="32"/>
          <w:lang w:val="en-US" w:eastAsia="zh-CN"/>
        </w:rPr>
      </w:pPr>
    </w:p>
    <w:p w14:paraId="27C972FB">
      <w:pPr>
        <w:spacing w:line="600" w:lineRule="exact"/>
        <w:rPr>
          <w:rFonts w:hint="default" w:ascii="仿宋" w:hAnsi="仿宋" w:eastAsia="仿宋" w:cs="Times New Roman"/>
          <w:sz w:val="32"/>
          <w:szCs w:val="32"/>
          <w:lang w:val="en-US" w:eastAsia="zh-CN"/>
        </w:rPr>
      </w:pPr>
    </w:p>
    <w:p w14:paraId="2B1B4584">
      <w:pPr>
        <w:spacing w:line="600" w:lineRule="exact"/>
        <w:rPr>
          <w:rFonts w:hint="default" w:ascii="仿宋" w:hAnsi="仿宋" w:eastAsia="仿宋" w:cs="Times New Roman"/>
          <w:sz w:val="32"/>
          <w:szCs w:val="32"/>
          <w:lang w:val="en-US" w:eastAsia="zh-CN"/>
        </w:rPr>
      </w:pPr>
    </w:p>
    <w:p w14:paraId="25211BFC">
      <w:pPr>
        <w:spacing w:line="600" w:lineRule="exact"/>
        <w:rPr>
          <w:rFonts w:hint="default" w:ascii="仿宋" w:hAnsi="仿宋" w:eastAsia="仿宋" w:cs="Times New Roman"/>
          <w:sz w:val="32"/>
          <w:szCs w:val="32"/>
          <w:lang w:val="en-US" w:eastAsia="zh-CN"/>
        </w:rPr>
      </w:pPr>
    </w:p>
    <w:p w14:paraId="3A32478D">
      <w:pPr>
        <w:spacing w:line="600" w:lineRule="exact"/>
        <w:rPr>
          <w:rFonts w:hint="default" w:ascii="仿宋" w:hAnsi="仿宋" w:eastAsia="仿宋" w:cs="Times New Roman"/>
          <w:sz w:val="32"/>
          <w:szCs w:val="32"/>
          <w:lang w:val="en-US" w:eastAsia="zh-CN"/>
        </w:rPr>
      </w:pPr>
    </w:p>
    <w:p w14:paraId="1584111D">
      <w:pPr>
        <w:spacing w:line="600" w:lineRule="exact"/>
        <w:ind w:left="0" w:leftChars="0" w:firstLine="0" w:firstLineChars="0"/>
        <w:rPr>
          <w:rFonts w:hint="eastAsia" w:ascii="仿宋_GB2312" w:hAnsi="仿宋_GB2312" w:eastAsia="仿宋_GB2312" w:cs="仿宋_GB2312"/>
          <w:sz w:val="32"/>
          <w:szCs w:val="32"/>
          <w:lang w:val="en-US" w:eastAsia="zh-CN"/>
        </w:rPr>
      </w:pPr>
    </w:p>
    <w:p w14:paraId="54F3FC02">
      <w:pPr>
        <w:spacing w:line="600" w:lineRule="exact"/>
        <w:ind w:left="0" w:leftChars="0" w:firstLine="0" w:firstLineChars="0"/>
        <w:rPr>
          <w:rFonts w:hint="eastAsia" w:ascii="仿宋_GB2312" w:hAnsi="仿宋_GB2312" w:eastAsia="仿宋_GB2312" w:cs="仿宋_GB2312"/>
          <w:sz w:val="32"/>
          <w:szCs w:val="32"/>
          <w:lang w:val="en-US" w:eastAsia="zh-CN"/>
        </w:rPr>
      </w:pPr>
    </w:p>
    <w:p w14:paraId="1FD4CDD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详见附件2：峨边彝族自治县红旗镇卫生院预算公开报表  </w:t>
      </w:r>
    </w:p>
    <w:p w14:paraId="45242B9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030A93A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20F18AB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76168D19">
      <w:pPr>
        <w:spacing w:line="240" w:lineRule="auto"/>
        <w:ind w:left="0" w:leftChars="0" w:firstLine="0" w:firstLineChars="0"/>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72A2E5A9">
      <w:pPr>
        <w:spacing w:line="240" w:lineRule="auto"/>
        <w:ind w:left="0" w:leftChars="0" w:firstLine="0" w:firstLineChars="0"/>
        <w:rPr>
          <w:rFonts w:hint="eastAsia"/>
          <w:lang w:val="en-US" w:eastAsia="zh-CN"/>
        </w:rPr>
      </w:pPr>
    </w:p>
    <w:p w14:paraId="005DA62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C309F4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08AA72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0EC807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32CDF11E">
      <w:pPr>
        <w:spacing w:line="600" w:lineRule="exact"/>
        <w:ind w:left="0" w:leftChars="0" w:firstLine="0" w:firstLineChars="0"/>
        <w:rPr>
          <w:rFonts w:hint="eastAsia" w:ascii="仿宋_GB2312" w:hAnsi="仿宋_GB2312" w:eastAsia="仿宋_GB2312" w:cs="仿宋_GB2312"/>
          <w:sz w:val="32"/>
          <w:szCs w:val="32"/>
          <w:lang w:val="en-US" w:eastAsia="zh-CN"/>
        </w:rPr>
      </w:pPr>
    </w:p>
    <w:p w14:paraId="54449920">
      <w:pPr>
        <w:spacing w:line="600" w:lineRule="exact"/>
        <w:ind w:left="0" w:leftChars="0" w:firstLine="0" w:firstLineChars="0"/>
        <w:rPr>
          <w:rFonts w:hint="eastAsia" w:ascii="仿宋_GB2312" w:hAnsi="仿宋_GB2312" w:eastAsia="仿宋_GB2312" w:cs="仿宋_GB2312"/>
          <w:sz w:val="32"/>
          <w:szCs w:val="32"/>
          <w:lang w:val="en-US" w:eastAsia="zh-CN"/>
        </w:rPr>
      </w:pPr>
    </w:p>
    <w:p w14:paraId="24924140">
      <w:pPr>
        <w:spacing w:line="600" w:lineRule="exact"/>
        <w:ind w:left="0" w:leftChars="0" w:firstLine="0" w:firstLineChars="0"/>
        <w:rPr>
          <w:rFonts w:hint="eastAsia" w:ascii="仿宋_GB2312" w:hAnsi="仿宋_GB2312" w:eastAsia="仿宋_GB2312" w:cs="仿宋_GB2312"/>
          <w:sz w:val="32"/>
          <w:szCs w:val="32"/>
          <w:lang w:val="en-US" w:eastAsia="zh-CN"/>
        </w:rPr>
      </w:pPr>
    </w:p>
    <w:p w14:paraId="6631EB1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4D1FBE4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4B19C0A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1345" cy="1973580"/>
            <wp:effectExtent l="0" t="0" r="14605" b="762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1345" cy="1973580"/>
                    </a:xfrm>
                    <a:prstGeom prst="rect">
                      <a:avLst/>
                    </a:prstGeom>
                    <a:noFill/>
                    <a:ln>
                      <a:noFill/>
                    </a:ln>
                  </pic:spPr>
                </pic:pic>
              </a:graphicData>
            </a:graphic>
          </wp:inline>
        </w:drawing>
      </w:r>
    </w:p>
    <w:p w14:paraId="4BB71BD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558683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EC0EFC3">
      <w:pPr>
        <w:spacing w:line="600" w:lineRule="exact"/>
        <w:ind w:left="0" w:leftChars="0" w:firstLine="0" w:firstLineChars="0"/>
        <w:rPr>
          <w:rFonts w:hint="eastAsia" w:ascii="仿宋_GB2312" w:hAnsi="仿宋_GB2312" w:eastAsia="仿宋_GB2312" w:cs="仿宋_GB2312"/>
          <w:sz w:val="32"/>
          <w:szCs w:val="32"/>
          <w:lang w:val="en-US" w:eastAsia="zh-CN"/>
        </w:rPr>
      </w:pPr>
    </w:p>
    <w:p w14:paraId="697902E4">
      <w:pPr>
        <w:spacing w:line="600" w:lineRule="exact"/>
        <w:ind w:left="0" w:leftChars="0" w:firstLine="0" w:firstLineChars="0"/>
        <w:rPr>
          <w:rFonts w:hint="eastAsia" w:ascii="仿宋_GB2312" w:hAnsi="仿宋_GB2312" w:eastAsia="仿宋_GB2312" w:cs="仿宋_GB2312"/>
          <w:sz w:val="32"/>
          <w:szCs w:val="32"/>
          <w:lang w:val="en-US" w:eastAsia="zh-CN"/>
        </w:rPr>
      </w:pPr>
    </w:p>
    <w:p w14:paraId="2ABC7BC2">
      <w:pPr>
        <w:spacing w:line="600" w:lineRule="exact"/>
        <w:ind w:left="0" w:leftChars="0" w:firstLine="0" w:firstLineChars="0"/>
        <w:rPr>
          <w:rFonts w:hint="eastAsia" w:ascii="仿宋_GB2312" w:hAnsi="仿宋_GB2312" w:eastAsia="仿宋_GB2312" w:cs="仿宋_GB2312"/>
          <w:sz w:val="32"/>
          <w:szCs w:val="32"/>
          <w:lang w:val="en-US" w:eastAsia="zh-CN"/>
        </w:rPr>
      </w:pPr>
    </w:p>
    <w:p w14:paraId="13EB6BA1">
      <w:pPr>
        <w:spacing w:line="600" w:lineRule="exact"/>
        <w:ind w:left="0" w:leftChars="0" w:firstLine="0" w:firstLineChars="0"/>
        <w:rPr>
          <w:rFonts w:hint="eastAsia" w:ascii="仿宋_GB2312" w:hAnsi="仿宋_GB2312" w:eastAsia="仿宋_GB2312" w:cs="仿宋_GB2312"/>
          <w:sz w:val="32"/>
          <w:szCs w:val="32"/>
          <w:lang w:val="en-US" w:eastAsia="zh-CN"/>
        </w:rPr>
      </w:pPr>
    </w:p>
    <w:p w14:paraId="06314DEB">
      <w:pPr>
        <w:spacing w:line="600" w:lineRule="exact"/>
        <w:ind w:left="0" w:leftChars="0" w:firstLine="0" w:firstLineChars="0"/>
        <w:rPr>
          <w:rFonts w:hint="eastAsia" w:ascii="仿宋_GB2312" w:hAnsi="仿宋_GB2312" w:eastAsia="仿宋_GB2312" w:cs="仿宋_GB2312"/>
          <w:sz w:val="32"/>
          <w:szCs w:val="32"/>
          <w:lang w:val="en-US" w:eastAsia="zh-CN"/>
        </w:rPr>
      </w:pPr>
    </w:p>
    <w:p w14:paraId="261C1BF8">
      <w:pPr>
        <w:spacing w:line="600" w:lineRule="exact"/>
        <w:ind w:left="0" w:leftChars="0" w:firstLine="0" w:firstLineChars="0"/>
        <w:rPr>
          <w:rFonts w:hint="eastAsia" w:ascii="仿宋_GB2312" w:hAnsi="仿宋_GB2312" w:eastAsia="仿宋_GB2312" w:cs="仿宋_GB2312"/>
          <w:sz w:val="32"/>
          <w:szCs w:val="32"/>
          <w:lang w:val="en-US" w:eastAsia="zh-CN"/>
        </w:rPr>
      </w:pPr>
    </w:p>
    <w:p w14:paraId="3E358A6A">
      <w:pPr>
        <w:spacing w:line="600" w:lineRule="exact"/>
        <w:ind w:left="0" w:leftChars="0" w:firstLine="0" w:firstLineChars="0"/>
        <w:rPr>
          <w:rFonts w:hint="eastAsia" w:ascii="仿宋_GB2312" w:hAnsi="仿宋_GB2312" w:eastAsia="仿宋_GB2312" w:cs="仿宋_GB2312"/>
          <w:sz w:val="32"/>
          <w:szCs w:val="32"/>
          <w:lang w:val="en-US" w:eastAsia="zh-CN"/>
        </w:rPr>
      </w:pPr>
    </w:p>
    <w:p w14:paraId="17873289">
      <w:pPr>
        <w:spacing w:line="600" w:lineRule="exact"/>
        <w:ind w:left="0" w:leftChars="0" w:firstLine="0" w:firstLineChars="0"/>
        <w:rPr>
          <w:rFonts w:hint="eastAsia" w:ascii="仿宋_GB2312" w:hAnsi="仿宋_GB2312" w:eastAsia="仿宋_GB2312" w:cs="仿宋_GB2312"/>
          <w:sz w:val="32"/>
          <w:szCs w:val="32"/>
          <w:lang w:val="en-US" w:eastAsia="zh-CN"/>
        </w:rPr>
      </w:pPr>
    </w:p>
    <w:p w14:paraId="4207527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08125D8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175125"/>
            <wp:effectExtent l="0" t="0" r="7620"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175125"/>
                    </a:xfrm>
                    <a:prstGeom prst="rect">
                      <a:avLst/>
                    </a:prstGeom>
                    <a:noFill/>
                    <a:ln>
                      <a:noFill/>
                    </a:ln>
                  </pic:spPr>
                </pic:pic>
              </a:graphicData>
            </a:graphic>
          </wp:inline>
        </w:drawing>
      </w:r>
    </w:p>
    <w:p w14:paraId="6E1D859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39FB0E3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6D54B3F8">
      <w:pPr>
        <w:spacing w:line="600" w:lineRule="exact"/>
        <w:ind w:left="0" w:leftChars="0" w:firstLine="0" w:firstLineChars="0"/>
        <w:rPr>
          <w:rFonts w:hint="eastAsia" w:ascii="仿宋_GB2312" w:hAnsi="仿宋_GB2312" w:eastAsia="仿宋_GB2312" w:cs="仿宋_GB2312"/>
          <w:sz w:val="32"/>
          <w:szCs w:val="32"/>
          <w:lang w:val="en-US" w:eastAsia="zh-CN"/>
        </w:rPr>
      </w:pPr>
    </w:p>
    <w:p w14:paraId="6175A33F">
      <w:pPr>
        <w:spacing w:line="600" w:lineRule="exact"/>
        <w:ind w:left="0" w:leftChars="0" w:firstLine="0" w:firstLineChars="0"/>
        <w:rPr>
          <w:rFonts w:hint="eastAsia" w:ascii="仿宋_GB2312" w:hAnsi="仿宋_GB2312" w:eastAsia="仿宋_GB2312" w:cs="仿宋_GB2312"/>
          <w:sz w:val="32"/>
          <w:szCs w:val="32"/>
          <w:lang w:val="en-US" w:eastAsia="zh-CN"/>
        </w:rPr>
      </w:pPr>
    </w:p>
    <w:p w14:paraId="038C9FF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4FE88A2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387C89F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30AC8B5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4A95ED0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4473EAB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3D385FE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3ACD0EB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0FED3A4F">
      <w:pPr>
        <w:spacing w:line="600" w:lineRule="exact"/>
        <w:ind w:left="0" w:leftChars="0" w:firstLine="0" w:firstLineChars="0"/>
        <w:rPr>
          <w:rFonts w:hint="eastAsia" w:ascii="仿宋_GB2312" w:hAnsi="仿宋_GB2312" w:eastAsia="仿宋_GB2312" w:cs="仿宋_GB2312"/>
          <w:sz w:val="32"/>
          <w:szCs w:val="32"/>
          <w:lang w:val="en-US" w:eastAsia="zh-CN"/>
        </w:rPr>
      </w:pPr>
    </w:p>
    <w:p w14:paraId="7474AD35">
      <w:pPr>
        <w:spacing w:line="600" w:lineRule="exact"/>
        <w:ind w:left="0" w:leftChars="0" w:firstLine="0" w:firstLineChars="0"/>
        <w:rPr>
          <w:rFonts w:hint="eastAsia" w:ascii="仿宋_GB2312" w:hAnsi="仿宋_GB2312" w:eastAsia="仿宋_GB2312" w:cs="仿宋_GB2312"/>
          <w:sz w:val="32"/>
          <w:szCs w:val="32"/>
          <w:lang w:val="en-US" w:eastAsia="zh-CN"/>
        </w:rPr>
      </w:pPr>
    </w:p>
    <w:p w14:paraId="050B2F37">
      <w:pPr>
        <w:spacing w:line="600" w:lineRule="exact"/>
        <w:ind w:left="0" w:leftChars="0" w:firstLine="0" w:firstLineChars="0"/>
        <w:rPr>
          <w:rFonts w:hint="eastAsia" w:ascii="仿宋_GB2312" w:hAnsi="仿宋_GB2312" w:eastAsia="仿宋_GB2312" w:cs="仿宋_GB2312"/>
          <w:sz w:val="32"/>
          <w:szCs w:val="32"/>
          <w:lang w:val="en-US" w:eastAsia="zh-CN"/>
        </w:rPr>
      </w:pPr>
    </w:p>
    <w:p w14:paraId="6B79104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6A8BAD4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78AB2C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15E72A7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6CD2F58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19694D3C">
      <w:pPr>
        <w:numPr>
          <w:ilvl w:val="0"/>
          <w:numId w:val="0"/>
        </w:numPr>
        <w:spacing w:line="240" w:lineRule="auto"/>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6E889EED">
      <w:pPr>
        <w:numPr>
          <w:ilvl w:val="0"/>
          <w:numId w:val="0"/>
        </w:numPr>
        <w:spacing w:line="240" w:lineRule="auto"/>
      </w:pPr>
    </w:p>
    <w:p w14:paraId="441C040D">
      <w:pPr>
        <w:numPr>
          <w:ilvl w:val="0"/>
          <w:numId w:val="0"/>
        </w:numPr>
        <w:spacing w:line="240" w:lineRule="auto"/>
      </w:pPr>
    </w:p>
    <w:p w14:paraId="464B3130">
      <w:pPr>
        <w:numPr>
          <w:ilvl w:val="0"/>
          <w:numId w:val="0"/>
        </w:numPr>
        <w:spacing w:line="240" w:lineRule="auto"/>
      </w:pPr>
    </w:p>
    <w:p w14:paraId="31DE89FD">
      <w:pPr>
        <w:numPr>
          <w:ilvl w:val="0"/>
          <w:numId w:val="0"/>
        </w:numPr>
        <w:spacing w:line="240" w:lineRule="auto"/>
      </w:pPr>
    </w:p>
    <w:p w14:paraId="76C370E7">
      <w:pPr>
        <w:numPr>
          <w:ilvl w:val="0"/>
          <w:numId w:val="0"/>
        </w:numPr>
        <w:spacing w:line="240" w:lineRule="auto"/>
      </w:pPr>
    </w:p>
    <w:p w14:paraId="581C4B2D">
      <w:pPr>
        <w:numPr>
          <w:ilvl w:val="0"/>
          <w:numId w:val="0"/>
        </w:numPr>
        <w:spacing w:line="240" w:lineRule="auto"/>
      </w:pPr>
    </w:p>
    <w:p w14:paraId="084D811D">
      <w:pPr>
        <w:numPr>
          <w:ilvl w:val="0"/>
          <w:numId w:val="0"/>
        </w:numPr>
        <w:spacing w:line="240" w:lineRule="auto"/>
      </w:pPr>
    </w:p>
    <w:p w14:paraId="3EB93B5A">
      <w:pPr>
        <w:numPr>
          <w:ilvl w:val="0"/>
          <w:numId w:val="0"/>
        </w:numPr>
        <w:spacing w:line="240" w:lineRule="auto"/>
      </w:pPr>
    </w:p>
    <w:p w14:paraId="36990652">
      <w:pPr>
        <w:numPr>
          <w:ilvl w:val="0"/>
          <w:numId w:val="0"/>
        </w:numPr>
        <w:spacing w:line="240" w:lineRule="auto"/>
      </w:pPr>
    </w:p>
    <w:p w14:paraId="29327B39">
      <w:pPr>
        <w:pStyle w:val="2"/>
        <w:numPr>
          <w:ilvl w:val="0"/>
          <w:numId w:val="0"/>
        </w:numPr>
        <w:bidi w:val="0"/>
        <w:jc w:val="both"/>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z w:val="48"/>
          <w:szCs w:val="22"/>
          <w:lang w:val="en-US" w:eastAsia="zh-CN"/>
        </w:rPr>
        <w:t>峨边彝族自治县红旗镇卫生院</w:t>
      </w:r>
    </w:p>
    <w:p w14:paraId="25249FE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7212799D">
      <w:pPr>
        <w:numPr>
          <w:ilvl w:val="0"/>
          <w:numId w:val="0"/>
        </w:numPr>
        <w:jc w:val="center"/>
        <w:rPr>
          <w:rFonts w:hint="default"/>
          <w:b/>
          <w:bCs/>
          <w:sz w:val="52"/>
          <w:szCs w:val="52"/>
          <w:lang w:val="en-US" w:eastAsia="zh-CN"/>
        </w:rPr>
      </w:pPr>
    </w:p>
    <w:p w14:paraId="69F8C4EE">
      <w:pPr>
        <w:numPr>
          <w:ilvl w:val="0"/>
          <w:numId w:val="0"/>
        </w:numPr>
        <w:spacing w:line="600" w:lineRule="exact"/>
        <w:rPr>
          <w:rFonts w:hint="eastAsia" w:ascii="仿宋" w:hAnsi="仿宋" w:eastAsia="仿宋" w:cs="Times New Roman"/>
          <w:sz w:val="32"/>
          <w:szCs w:val="32"/>
          <w:lang w:val="en-US" w:eastAsia="zh-CN"/>
        </w:rPr>
      </w:pPr>
    </w:p>
    <w:p w14:paraId="4BF48730">
      <w:pPr>
        <w:numPr>
          <w:ilvl w:val="0"/>
          <w:numId w:val="0"/>
        </w:numPr>
        <w:spacing w:line="600" w:lineRule="exact"/>
        <w:rPr>
          <w:rFonts w:hint="eastAsia" w:ascii="仿宋" w:hAnsi="仿宋" w:eastAsia="仿宋" w:cs="Times New Roman"/>
          <w:sz w:val="32"/>
          <w:szCs w:val="32"/>
          <w:lang w:val="en-US" w:eastAsia="zh-CN"/>
        </w:rPr>
      </w:pPr>
    </w:p>
    <w:p w14:paraId="6684E931">
      <w:pPr>
        <w:numPr>
          <w:ilvl w:val="0"/>
          <w:numId w:val="0"/>
        </w:numPr>
        <w:spacing w:line="600" w:lineRule="exact"/>
        <w:rPr>
          <w:rFonts w:hint="eastAsia" w:ascii="仿宋" w:hAnsi="仿宋" w:eastAsia="仿宋" w:cs="Times New Roman"/>
          <w:sz w:val="32"/>
          <w:szCs w:val="32"/>
          <w:lang w:val="en-US" w:eastAsia="zh-CN"/>
        </w:rPr>
      </w:pPr>
    </w:p>
    <w:p w14:paraId="2B30C9A6">
      <w:pPr>
        <w:numPr>
          <w:ilvl w:val="0"/>
          <w:numId w:val="0"/>
        </w:numPr>
        <w:spacing w:line="600" w:lineRule="exact"/>
        <w:rPr>
          <w:rFonts w:hint="eastAsia" w:ascii="仿宋" w:hAnsi="仿宋" w:eastAsia="仿宋" w:cs="Times New Roman"/>
          <w:sz w:val="32"/>
          <w:szCs w:val="32"/>
          <w:lang w:val="en-US" w:eastAsia="zh-CN"/>
        </w:rPr>
      </w:pPr>
    </w:p>
    <w:p w14:paraId="6CB49C07">
      <w:pPr>
        <w:numPr>
          <w:ilvl w:val="0"/>
          <w:numId w:val="0"/>
        </w:numPr>
        <w:jc w:val="both"/>
        <w:rPr>
          <w:rFonts w:hint="default"/>
          <w:b/>
          <w:bCs/>
          <w:sz w:val="52"/>
          <w:szCs w:val="52"/>
          <w:lang w:val="en-US" w:eastAsia="zh-CN"/>
        </w:rPr>
      </w:pPr>
    </w:p>
    <w:p w14:paraId="3CBE88DA">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36D53A2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按照综合预算的原则，峨边彝族自治县红旗镇卫生院所有收入和支出均纳入部门预算管理。收入包括：一般公共预算拨款收入；支出包括：社会保障和就业支出、卫生健康支出、住房保障支出。</w:t>
      </w:r>
    </w:p>
    <w:p w14:paraId="3A8A13F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峨边彝族自治县红旗镇卫生院2025年收支总预算160.56万元，比2024年收支预算总数减少1.06万元，主要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Times New Roman" w:hAnsi="Times New Roman" w:eastAsia="仿宋_GB2312" w:cs="仿宋_GB2312"/>
          <w:kern w:val="0"/>
          <w:sz w:val="32"/>
          <w:szCs w:val="32"/>
          <w:lang w:val="en-US" w:eastAsia="zh-CN"/>
        </w:rPr>
        <w:t>2025年人员经费预算调减</w:t>
      </w:r>
      <w:r>
        <w:rPr>
          <w:rFonts w:hint="eastAsia" w:ascii="Times New Roman" w:hAnsi="Times New Roman" w:eastAsia="仿宋_GB2312" w:cs="仿宋_GB2312"/>
          <w:kern w:val="0"/>
          <w:sz w:val="32"/>
          <w:szCs w:val="32"/>
        </w:rPr>
        <w:t>。</w:t>
      </w:r>
    </w:p>
    <w:p w14:paraId="4854C54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6059C2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峨边彝族自治县红旗镇卫生院2025年收入预算160.56万元，其中：上年结转0万元，占0.00%；一般公共预算拨款收入160.56万元，占100.00%；政府性基金预算拨款收入0万元，占0.00%；事业收入0万元，占0.00%</w:t>
      </w:r>
      <w:r>
        <w:rPr>
          <w:rFonts w:hint="eastAsia" w:ascii="Times New Roman" w:hAnsi="Times New Roman" w:eastAsia="仿宋_GB2312" w:cs="仿宋_GB2312"/>
          <w:kern w:val="0"/>
          <w:sz w:val="32"/>
          <w:szCs w:val="32"/>
        </w:rPr>
        <w:t>。</w:t>
      </w:r>
    </w:p>
    <w:p w14:paraId="27DF5725">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57927B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峨边彝族自治县红旗镇卫生院2025年支出预算160.56万元，其中：基本支出160.56万元，占100.00%；项目支出0万元，占0.00%</w:t>
      </w:r>
      <w:r>
        <w:rPr>
          <w:rFonts w:hint="eastAsia" w:ascii="Times New Roman" w:hAnsi="Times New Roman" w:eastAsia="仿宋_GB2312" w:cs="仿宋_GB2312"/>
          <w:kern w:val="0"/>
          <w:sz w:val="32"/>
          <w:szCs w:val="32"/>
        </w:rPr>
        <w:t>。</w:t>
      </w:r>
    </w:p>
    <w:p w14:paraId="7AB02810">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9C6A6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峨边彝族自治县红旗镇卫生院2025年财政拨款收支预算总数160.56万元,比2024年财政拨款收支预算总数161.62万元减少1.06万元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2025年人员经费预算调减</w:t>
      </w:r>
      <w:r>
        <w:rPr>
          <w:rFonts w:hint="eastAsia" w:ascii="Times New Roman" w:hAnsi="Times New Roman" w:eastAsia="仿宋_GB2312" w:cs="仿宋_GB2312"/>
          <w:kern w:val="0"/>
          <w:sz w:val="32"/>
          <w:szCs w:val="32"/>
          <w:lang w:val="en-US" w:eastAsia="zh-CN"/>
        </w:rPr>
        <w:t>。</w:t>
      </w:r>
    </w:p>
    <w:p w14:paraId="77B7C4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收入包括：本年一般公共预算拨款收入160.56万元、本年政府性基金预算拨款收入0万元；支出包括：社会保障和就业支出23.97万元、卫生健康支出120.2万元，住房保障支出16.39万元</w:t>
      </w:r>
      <w:r>
        <w:rPr>
          <w:rFonts w:hint="eastAsia" w:ascii="Times New Roman" w:hAnsi="Times New Roman" w:eastAsia="仿宋_GB2312" w:cs="仿宋_GB2312"/>
          <w:kern w:val="0"/>
          <w:sz w:val="32"/>
          <w:szCs w:val="32"/>
          <w:lang w:eastAsia="zh-CN"/>
        </w:rPr>
        <w:t>。</w:t>
      </w:r>
    </w:p>
    <w:p w14:paraId="09C7AE58">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0B2D80F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6E9F61E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2025年一般公共预算当年拨款160.56万元，较上年预算数减少1.06万元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2025年人员经费预算调减</w:t>
      </w:r>
      <w:r>
        <w:rPr>
          <w:rFonts w:hint="eastAsia" w:ascii="Times New Roman" w:hAnsi="Times New Roman" w:eastAsia="仿宋_GB2312" w:cs="仿宋_GB2312"/>
          <w:color w:val="000000"/>
          <w:kern w:val="0"/>
          <w:sz w:val="32"/>
          <w:szCs w:val="32"/>
        </w:rPr>
        <w:t>。</w:t>
      </w:r>
    </w:p>
    <w:p w14:paraId="6F28EB89">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1FD681E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社会保障和就业支出23.97万元，占14.93%；卫生健康支出120.2万元，占74.86%；住房保障支出16.39万元，占10.21%。</w:t>
      </w:r>
    </w:p>
    <w:p w14:paraId="18369CF4">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A44969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1.社会保障和就业（类）行政事业单位养老支出（款）机关事业单位基本养老支出（项）:2025年预算数为15.</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14:paraId="4CAF304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2.社会保障和就业（类）行政事业单位养老支出（款）机关事业单位职业年金缴费支出（项）:2025年预算数为7.</w:t>
      </w:r>
      <w:r>
        <w:rPr>
          <w:rFonts w:hint="eastAsia" w:ascii="Times New Roman" w:hAnsi="Times New Roman" w:eastAsia="仿宋_GB2312" w:cs="仿宋_GB2312"/>
          <w:color w:val="000000"/>
          <w:kern w:val="0"/>
          <w:sz w:val="32"/>
          <w:szCs w:val="32"/>
          <w:lang w:val="en-US" w:eastAsia="zh-CN"/>
        </w:rPr>
        <w:t>55</w:t>
      </w:r>
      <w:r>
        <w:rPr>
          <w:rFonts w:hint="eastAsia" w:ascii="Times New Roman" w:hAnsi="Times New Roman" w:eastAsia="仿宋_GB2312" w:cs="仿宋_GB2312"/>
          <w:color w:val="000000"/>
          <w:kern w:val="0"/>
          <w:sz w:val="32"/>
          <w:szCs w:val="32"/>
        </w:rPr>
        <w:t>万元，主要用于：实施养老保险制度后，部门按规定由单位缴纳的职业年金支出。 </w:t>
      </w:r>
    </w:p>
    <w:p w14:paraId="4C0E2DB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3.社会保障和就业（类）其他社会保障和就业支出（款）其他社会保障和就业支出（项）:2025年预算数为1.3</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万元，主要用于：其他社会保障和就业方面的支出。</w:t>
      </w:r>
    </w:p>
    <w:p w14:paraId="48AF6B7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4.卫生健康支出（类）基层医疗卫生机构（款）乡镇卫生院（项）:2025年预算数为11</w:t>
      </w:r>
      <w:r>
        <w:rPr>
          <w:rFonts w:hint="eastAsia" w:ascii="Times New Roman" w:hAnsi="Times New Roman" w:eastAsia="仿宋_GB2312" w:cs="仿宋_GB2312"/>
          <w:color w:val="000000"/>
          <w:kern w:val="0"/>
          <w:sz w:val="32"/>
          <w:szCs w:val="32"/>
          <w:lang w:val="en-US" w:eastAsia="zh-CN"/>
        </w:rPr>
        <w:t>3.79</w:t>
      </w:r>
      <w:r>
        <w:rPr>
          <w:rFonts w:hint="eastAsia" w:ascii="Times New Roman" w:hAnsi="Times New Roman" w:eastAsia="仿宋_GB2312" w:cs="仿宋_GB2312"/>
          <w:color w:val="000000"/>
          <w:kern w:val="0"/>
          <w:sz w:val="32"/>
          <w:szCs w:val="32"/>
        </w:rPr>
        <w:t>万元，主要用于：乡镇卫生院的支出。</w:t>
      </w:r>
    </w:p>
    <w:p w14:paraId="5629E08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5.卫生健康支出（类）行政事业单位医疗（款）事业单位医疗（项）:2025年预算数为</w:t>
      </w:r>
      <w:r>
        <w:rPr>
          <w:rFonts w:hint="eastAsia" w:ascii="Times New Roman" w:hAnsi="Times New Roman" w:eastAsia="仿宋_GB2312" w:cs="仿宋_GB2312"/>
          <w:color w:val="000000"/>
          <w:kern w:val="0"/>
          <w:sz w:val="32"/>
          <w:szCs w:val="32"/>
          <w:lang w:val="en-US" w:eastAsia="zh-CN"/>
        </w:rPr>
        <w:t>6.41</w:t>
      </w:r>
      <w:r>
        <w:rPr>
          <w:rFonts w:hint="eastAsia" w:ascii="Times New Roman" w:hAnsi="Times New Roman" w:eastAsia="仿宋_GB2312" w:cs="仿宋_GB2312"/>
          <w:color w:val="000000"/>
          <w:kern w:val="0"/>
          <w:sz w:val="32"/>
          <w:szCs w:val="32"/>
        </w:rPr>
        <w:t>万元，主要用于：事业单位基本医疗保险缴费经费。</w:t>
      </w:r>
    </w:p>
    <w:p w14:paraId="7C161AD5">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6.住房保障支出（类）住房改革支出（款）住房公积金（项）:2025年预算数为1</w:t>
      </w:r>
      <w:r>
        <w:rPr>
          <w:rFonts w:hint="eastAsia" w:ascii="Times New Roman" w:hAnsi="Times New Roman" w:eastAsia="仿宋_GB2312" w:cs="仿宋_GB2312"/>
          <w:color w:val="000000"/>
          <w:kern w:val="0"/>
          <w:sz w:val="32"/>
          <w:szCs w:val="32"/>
          <w:lang w:val="en-US" w:eastAsia="zh-CN"/>
        </w:rPr>
        <w:t>6.39</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4C7FCCB6">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69F7D35F">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峨边彝族自治县红旗镇卫生院2025年一般公共预算基本支出160.56万元</w:t>
      </w:r>
      <w:r>
        <w:rPr>
          <w:rFonts w:hint="eastAsia" w:ascii="Times New Roman" w:hAnsi="Times New Roman" w:eastAsia="仿宋_GB2312" w:cs="仿宋_GB2312"/>
          <w:color w:val="000000"/>
          <w:kern w:val="0"/>
          <w:sz w:val="32"/>
          <w:szCs w:val="32"/>
        </w:rPr>
        <w:t>，其中：</w:t>
      </w:r>
    </w:p>
    <w:p w14:paraId="6BAC091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人员经费153.53万元，主要包括：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w:t>
      </w:r>
    </w:p>
    <w:p w14:paraId="04E21FB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公用经费7.03万元，主要包括工会经费、福利费</w:t>
      </w:r>
      <w:r>
        <w:rPr>
          <w:rFonts w:hint="eastAsia" w:ascii="Times New Roman" w:hAnsi="Times New Roman" w:eastAsia="仿宋_GB2312" w:cs="仿宋_GB2312"/>
          <w:color w:val="auto"/>
          <w:kern w:val="0"/>
          <w:sz w:val="32"/>
          <w:szCs w:val="32"/>
        </w:rPr>
        <w:t>。</w:t>
      </w:r>
    </w:p>
    <w:p w14:paraId="50A25E21">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166F829E">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峨边彝族自治县红旗镇卫生院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70CB75CD">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707719BB">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峨边彝族自治县红旗镇卫生院</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1EBCFF96">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4E85783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峨边彝族自治县红旗镇卫生院2025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24E84F5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18D2C2B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34D4FBCA">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19FD43A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2024年、2025年均无公务用车运维费用</w:t>
      </w:r>
      <w:r>
        <w:rPr>
          <w:rFonts w:hint="eastAsia" w:ascii="Times New Roman" w:hAnsi="Times New Roman" w:eastAsia="仿宋_GB2312" w:cs="仿宋_GB2312"/>
          <w:color w:val="000000"/>
          <w:kern w:val="0"/>
          <w:sz w:val="32"/>
          <w:szCs w:val="32"/>
        </w:rPr>
        <w:t>。</w:t>
      </w:r>
    </w:p>
    <w:p w14:paraId="0AB1507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326D7A0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58817E7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2042185D">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7C5E552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071ECC2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，峨边彝族自治县红旗镇卫生院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2B327092">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1C87CC2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1A13CED">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2025年，峨边彝族自治县红旗镇卫生院2025年无政府采购项目，未安排政府采购预算。</w:t>
      </w:r>
    </w:p>
    <w:p w14:paraId="62BA76C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068184D2">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截至2024年底，峨边彝族自治县红旗镇卫生院所属各预算单位共有车辆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58097772">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0FB3149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3260CB2">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2025年，峨边彝族自治县红旗镇卫生院开展绩效目标管理的项目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160.56</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153.53</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7.03</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46C5CCB8">
      <w:pPr>
        <w:pStyle w:val="2"/>
        <w:numPr>
          <w:ilvl w:val="0"/>
          <w:numId w:val="0"/>
        </w:numPr>
        <w:bidi w:val="0"/>
        <w:jc w:val="both"/>
        <w:rPr>
          <w:rFonts w:hint="eastAsia"/>
          <w:lang w:val="en-US" w:eastAsia="zh-CN"/>
        </w:rPr>
      </w:pPr>
    </w:p>
    <w:p w14:paraId="13AA6ECF">
      <w:pPr>
        <w:rPr>
          <w:rFonts w:hint="eastAsia"/>
          <w:lang w:val="en-US" w:eastAsia="zh-CN"/>
        </w:rPr>
      </w:pPr>
    </w:p>
    <w:p w14:paraId="7CB36F26">
      <w:pPr>
        <w:rPr>
          <w:rFonts w:hint="eastAsia"/>
          <w:lang w:val="en-US" w:eastAsia="zh-CN"/>
        </w:rPr>
      </w:pPr>
    </w:p>
    <w:p w14:paraId="3181043E">
      <w:pPr>
        <w:rPr>
          <w:rFonts w:hint="eastAsia"/>
          <w:lang w:val="en-US" w:eastAsia="zh-CN"/>
        </w:rPr>
      </w:pPr>
    </w:p>
    <w:p w14:paraId="01E47F46">
      <w:pPr>
        <w:rPr>
          <w:rFonts w:hint="eastAsia"/>
          <w:lang w:val="en-US" w:eastAsia="zh-CN"/>
        </w:rPr>
      </w:pPr>
    </w:p>
    <w:p w14:paraId="2A76C47A">
      <w:pPr>
        <w:rPr>
          <w:rFonts w:hint="eastAsia"/>
          <w:lang w:val="en-US" w:eastAsia="zh-CN"/>
        </w:rPr>
      </w:pPr>
    </w:p>
    <w:p w14:paraId="5D7E8A28">
      <w:pPr>
        <w:rPr>
          <w:rFonts w:hint="eastAsia"/>
          <w:lang w:val="en-US" w:eastAsia="zh-CN"/>
        </w:rPr>
      </w:pPr>
    </w:p>
    <w:p w14:paraId="35F92856">
      <w:pPr>
        <w:rPr>
          <w:rFonts w:hint="eastAsia"/>
          <w:lang w:val="en-US" w:eastAsia="zh-CN"/>
        </w:rPr>
      </w:pPr>
    </w:p>
    <w:p w14:paraId="05254E11">
      <w:pPr>
        <w:rPr>
          <w:rFonts w:hint="eastAsia"/>
          <w:lang w:val="en-US" w:eastAsia="zh-CN"/>
        </w:rPr>
      </w:pPr>
    </w:p>
    <w:p w14:paraId="40EF0DC5">
      <w:pPr>
        <w:rPr>
          <w:rFonts w:hint="eastAsia"/>
          <w:lang w:val="en-US" w:eastAsia="zh-CN"/>
        </w:rPr>
      </w:pPr>
    </w:p>
    <w:p w14:paraId="1535604F">
      <w:pPr>
        <w:rPr>
          <w:rFonts w:hint="eastAsia"/>
          <w:lang w:val="en-US" w:eastAsia="zh-CN"/>
        </w:rPr>
      </w:pPr>
    </w:p>
    <w:p w14:paraId="67EA25B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B964EAB">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760B724">
      <w:pPr>
        <w:widowControl/>
        <w:numPr>
          <w:ilvl w:val="0"/>
          <w:numId w:val="0"/>
        </w:numPr>
        <w:shd w:val="clear" w:color="auto" w:fill="FFFFFF"/>
        <w:jc w:val="left"/>
        <w:rPr>
          <w:rFonts w:hint="eastAsia" w:ascii="仿宋" w:hAnsi="宋体" w:eastAsia="仿宋" w:cs="宋体"/>
          <w:color w:val="000000"/>
          <w:kern w:val="0"/>
          <w:sz w:val="32"/>
          <w:szCs w:val="32"/>
        </w:rPr>
      </w:pPr>
    </w:p>
    <w:p w14:paraId="702C0A7E">
      <w:pPr>
        <w:widowControl/>
        <w:numPr>
          <w:ilvl w:val="0"/>
          <w:numId w:val="0"/>
        </w:numPr>
        <w:shd w:val="clear" w:color="auto" w:fill="FFFFFF"/>
        <w:jc w:val="left"/>
        <w:rPr>
          <w:rFonts w:hint="eastAsia" w:ascii="仿宋" w:hAnsi="宋体" w:eastAsia="仿宋" w:cs="宋体"/>
          <w:color w:val="000000"/>
          <w:kern w:val="0"/>
          <w:sz w:val="32"/>
          <w:szCs w:val="32"/>
        </w:rPr>
      </w:pPr>
    </w:p>
    <w:p w14:paraId="699ED783">
      <w:pPr>
        <w:widowControl/>
        <w:numPr>
          <w:ilvl w:val="0"/>
          <w:numId w:val="0"/>
        </w:numPr>
        <w:shd w:val="clear" w:color="auto" w:fill="FFFFFF"/>
        <w:jc w:val="left"/>
        <w:rPr>
          <w:rFonts w:hint="eastAsia" w:ascii="仿宋" w:hAnsi="宋体" w:eastAsia="仿宋" w:cs="宋体"/>
          <w:color w:val="000000"/>
          <w:kern w:val="0"/>
          <w:sz w:val="32"/>
          <w:szCs w:val="32"/>
        </w:rPr>
      </w:pPr>
    </w:p>
    <w:p w14:paraId="38358399">
      <w:pPr>
        <w:widowControl/>
        <w:numPr>
          <w:ilvl w:val="0"/>
          <w:numId w:val="0"/>
        </w:numPr>
        <w:shd w:val="clear" w:color="auto" w:fill="FFFFFF"/>
        <w:jc w:val="left"/>
        <w:rPr>
          <w:rFonts w:hint="eastAsia" w:ascii="仿宋" w:hAnsi="宋体" w:eastAsia="仿宋" w:cs="宋体"/>
          <w:color w:val="000000"/>
          <w:kern w:val="0"/>
          <w:sz w:val="32"/>
          <w:szCs w:val="32"/>
        </w:rPr>
      </w:pPr>
    </w:p>
    <w:p w14:paraId="116255E6">
      <w:pPr>
        <w:widowControl/>
        <w:numPr>
          <w:ilvl w:val="0"/>
          <w:numId w:val="0"/>
        </w:numPr>
        <w:shd w:val="clear" w:color="auto" w:fill="FFFFFF"/>
        <w:jc w:val="left"/>
        <w:rPr>
          <w:rFonts w:hint="eastAsia" w:ascii="仿宋" w:hAnsi="宋体" w:eastAsia="仿宋" w:cs="宋体"/>
          <w:color w:val="000000"/>
          <w:kern w:val="0"/>
          <w:sz w:val="32"/>
          <w:szCs w:val="32"/>
        </w:rPr>
      </w:pPr>
    </w:p>
    <w:p w14:paraId="4C28C24E">
      <w:pPr>
        <w:widowControl/>
        <w:numPr>
          <w:ilvl w:val="0"/>
          <w:numId w:val="0"/>
        </w:numPr>
        <w:shd w:val="clear" w:color="auto" w:fill="FFFFFF"/>
        <w:jc w:val="left"/>
        <w:rPr>
          <w:rFonts w:hint="eastAsia" w:ascii="仿宋" w:hAnsi="宋体" w:eastAsia="仿宋" w:cs="宋体"/>
          <w:color w:val="000000"/>
          <w:kern w:val="0"/>
          <w:sz w:val="32"/>
          <w:szCs w:val="32"/>
        </w:rPr>
      </w:pPr>
    </w:p>
    <w:p w14:paraId="1C999497">
      <w:pPr>
        <w:widowControl/>
        <w:numPr>
          <w:ilvl w:val="0"/>
          <w:numId w:val="0"/>
        </w:numPr>
        <w:shd w:val="clear" w:color="auto" w:fill="FFFFFF"/>
        <w:jc w:val="left"/>
        <w:rPr>
          <w:rFonts w:hint="eastAsia" w:ascii="仿宋" w:hAnsi="宋体" w:eastAsia="仿宋" w:cs="宋体"/>
          <w:color w:val="000000"/>
          <w:kern w:val="0"/>
          <w:sz w:val="32"/>
          <w:szCs w:val="32"/>
        </w:rPr>
      </w:pPr>
    </w:p>
    <w:p w14:paraId="2F718B19">
      <w:pPr>
        <w:widowControl/>
        <w:numPr>
          <w:ilvl w:val="0"/>
          <w:numId w:val="0"/>
        </w:numPr>
        <w:shd w:val="clear" w:color="auto" w:fill="FFFFFF"/>
        <w:jc w:val="left"/>
        <w:rPr>
          <w:rFonts w:hint="eastAsia" w:ascii="仿宋" w:hAnsi="宋体" w:eastAsia="仿宋" w:cs="宋体"/>
          <w:color w:val="000000"/>
          <w:kern w:val="0"/>
          <w:sz w:val="32"/>
          <w:szCs w:val="32"/>
        </w:rPr>
      </w:pPr>
    </w:p>
    <w:p w14:paraId="063F14E4">
      <w:pPr>
        <w:widowControl/>
        <w:numPr>
          <w:ilvl w:val="0"/>
          <w:numId w:val="0"/>
        </w:numPr>
        <w:shd w:val="clear" w:color="auto" w:fill="FFFFFF"/>
        <w:jc w:val="left"/>
        <w:rPr>
          <w:rFonts w:hint="eastAsia" w:ascii="仿宋" w:hAnsi="宋体" w:eastAsia="仿宋" w:cs="宋体"/>
          <w:color w:val="000000"/>
          <w:kern w:val="0"/>
          <w:sz w:val="32"/>
          <w:szCs w:val="32"/>
        </w:rPr>
      </w:pPr>
    </w:p>
    <w:p w14:paraId="7CD10977">
      <w:pPr>
        <w:widowControl/>
        <w:numPr>
          <w:ilvl w:val="0"/>
          <w:numId w:val="0"/>
        </w:numPr>
        <w:shd w:val="clear" w:color="auto" w:fill="FFFFFF"/>
        <w:jc w:val="left"/>
        <w:rPr>
          <w:rFonts w:hint="eastAsia" w:ascii="仿宋" w:hAnsi="宋体" w:eastAsia="仿宋" w:cs="宋体"/>
          <w:color w:val="000000"/>
          <w:kern w:val="0"/>
          <w:sz w:val="32"/>
          <w:szCs w:val="32"/>
        </w:rPr>
      </w:pPr>
    </w:p>
    <w:p w14:paraId="29D5857F">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6526B573">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2EE19DEB">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9D2867-DECC-45FA-9EB2-BF8C08E78F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3FEF5585-19BC-4586-9376-969A1BAF393B}"/>
  </w:font>
  <w:font w:name="仿宋_GB2312">
    <w:panose1 w:val="02010609030101010101"/>
    <w:charset w:val="86"/>
    <w:family w:val="modern"/>
    <w:pitch w:val="default"/>
    <w:sig w:usb0="00000001" w:usb1="080E0000" w:usb2="00000000" w:usb3="00000000" w:csb0="00040000" w:csb1="00000000"/>
    <w:embedRegular r:id="rId3" w:fontKey="{B89A37C6-64AF-498E-9BAE-7AADB45AE74F}"/>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95B34265-CD48-489A-8614-3C31D7D3CF66}"/>
  </w:font>
  <w:font w:name="楷体_GB2312">
    <w:panose1 w:val="02010609030101010101"/>
    <w:charset w:val="86"/>
    <w:family w:val="modern"/>
    <w:pitch w:val="default"/>
    <w:sig w:usb0="00000001" w:usb1="080E0000" w:usb2="00000000" w:usb3="00000000" w:csb0="00040000" w:csb1="00000000"/>
    <w:embedRegular r:id="rId5" w:fontKey="{C0CD726F-838F-4A98-98EB-B2548A3C20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B283">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79951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C79951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6F1780"/>
    <w:rsid w:val="04A04F6C"/>
    <w:rsid w:val="04A05348"/>
    <w:rsid w:val="04A94D2F"/>
    <w:rsid w:val="0502501C"/>
    <w:rsid w:val="05233D9C"/>
    <w:rsid w:val="05445B41"/>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4C611E"/>
    <w:rsid w:val="0B6947A3"/>
    <w:rsid w:val="0B7A5F90"/>
    <w:rsid w:val="0BB15CFC"/>
    <w:rsid w:val="0BE20302"/>
    <w:rsid w:val="0C31589B"/>
    <w:rsid w:val="0C343E9E"/>
    <w:rsid w:val="0C37316F"/>
    <w:rsid w:val="0C565E28"/>
    <w:rsid w:val="0C9E05B3"/>
    <w:rsid w:val="0CEF662F"/>
    <w:rsid w:val="0D15182E"/>
    <w:rsid w:val="0D1F7D7F"/>
    <w:rsid w:val="0D211BCC"/>
    <w:rsid w:val="0DA40415"/>
    <w:rsid w:val="0DB25631"/>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8054A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00FB8"/>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BF6E4C"/>
    <w:rsid w:val="4F011EB4"/>
    <w:rsid w:val="4F270107"/>
    <w:rsid w:val="4F5E0589"/>
    <w:rsid w:val="4F82145C"/>
    <w:rsid w:val="4FB627BF"/>
    <w:rsid w:val="504B7277"/>
    <w:rsid w:val="50765CB0"/>
    <w:rsid w:val="50801331"/>
    <w:rsid w:val="50924CFB"/>
    <w:rsid w:val="50DC614F"/>
    <w:rsid w:val="50E0282D"/>
    <w:rsid w:val="51050BFE"/>
    <w:rsid w:val="51062201"/>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5E0715"/>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2F96850"/>
    <w:rsid w:val="730A62BA"/>
    <w:rsid w:val="731E4809"/>
    <w:rsid w:val="73394FCE"/>
    <w:rsid w:val="733952EA"/>
    <w:rsid w:val="735D00D3"/>
    <w:rsid w:val="73B07BE6"/>
    <w:rsid w:val="73B155E8"/>
    <w:rsid w:val="73CE2BBF"/>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4569</Words>
  <Characters>4910</Characters>
  <Lines>1</Lines>
  <Paragraphs>1</Paragraphs>
  <TotalTime>15</TotalTime>
  <ScaleCrop>false</ScaleCrop>
  <LinksUpToDate>false</LinksUpToDate>
  <CharactersWithSpaces>4942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2025-05-15T00:39:48Z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CD095458E7D14D688B4BCB656915EE73_12</vt:lpwstr>
  </property>
</Properties>
</file>