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9EAC9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21BF4BA3">
      <w:pPr>
        <w:tabs>
          <w:tab w:val="left" w:pos="1440"/>
        </w:tabs>
        <w:spacing w:line="60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县城生活垃圾填埋场运行</w:t>
      </w:r>
    </w:p>
    <w:p w14:paraId="0581425D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0AF3379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74BE35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0953D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1800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该项目为</w:t>
      </w:r>
      <w:r>
        <w:rPr>
          <w:rFonts w:hint="eastAsia" w:ascii="仿宋_GB2312" w:hAnsi="仿宋_GB2312" w:cs="仿宋_GB2312"/>
          <w:b w:val="0"/>
          <w:bCs/>
          <w:lang w:val="zh-CN"/>
        </w:rPr>
        <w:t>县城生活垃圾填埋场运行项目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。按照环保相关要求，</w:t>
      </w:r>
      <w:r>
        <w:rPr>
          <w:rFonts w:hint="eastAsia" w:ascii="仿宋_GB2312" w:hAnsi="仿宋_GB2312" w:cs="仿宋_GB2312"/>
          <w:b w:val="0"/>
          <w:bCs/>
          <w:lang w:val="zh-CN"/>
        </w:rPr>
        <w:t>生活垃圾填埋场所产生的渗滤液应进行规范处理，以达标排放。</w:t>
      </w:r>
      <w:r>
        <w:rPr>
          <w:rFonts w:hint="eastAsia" w:ascii="仿宋_GB2312" w:hAnsi="宋体"/>
          <w:b w:val="0"/>
          <w:bCs/>
          <w:lang w:val="en-US" w:eastAsia="zh-CN"/>
        </w:rPr>
        <w:t>为规范处理，我局申报该项目资金为46.54</w:t>
      </w:r>
      <w:r>
        <w:rPr>
          <w:rFonts w:hint="eastAsia" w:ascii="仿宋_GB2312" w:hAnsi="宋体"/>
          <w:b w:val="0"/>
          <w:bCs/>
          <w:lang w:val="zh-CN"/>
        </w:rPr>
        <w:t>万元，取得同意</w:t>
      </w:r>
      <w:r>
        <w:rPr>
          <w:rFonts w:hint="eastAsia" w:ascii="仿宋_GB2312" w:hAnsi="宋体"/>
          <w:b w:val="0"/>
          <w:bCs/>
          <w:lang w:val="zh-CN" w:eastAsia="zh-CN"/>
        </w:rPr>
        <w:t>并</w:t>
      </w:r>
      <w:r>
        <w:rPr>
          <w:rFonts w:hint="eastAsia" w:ascii="仿宋_GB2312" w:hAnsi="宋体"/>
          <w:b w:val="0"/>
          <w:bCs/>
          <w:lang w:val="zh-CN"/>
        </w:rPr>
        <w:t>批复。</w:t>
      </w:r>
    </w:p>
    <w:p w14:paraId="39B81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（二）项目绩效目标。</w:t>
      </w:r>
      <w:r>
        <w:rPr>
          <w:rFonts w:hint="eastAsia" w:ascii="仿宋_GB2312" w:hAnsi="宋体"/>
          <w:b w:val="0"/>
          <w:bCs/>
          <w:lang w:val="zh-CN"/>
        </w:rPr>
        <w:t>将县城生活垃圾填埋场每天产生的渗滤液进行规范处理并达标排放；应急填埋我县产生的生活垃圾。</w:t>
      </w:r>
    </w:p>
    <w:p w14:paraId="15024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该项目申报内容与具体实施内容</w:t>
      </w:r>
      <w:r>
        <w:rPr>
          <w:rFonts w:hint="eastAsia" w:ascii="仿宋_GB2312" w:hAnsi="仿宋_GB2312" w:cs="仿宋_GB2312"/>
          <w:b w:val="0"/>
          <w:bCs/>
          <w:lang w:val="zh-CN"/>
        </w:rPr>
        <w:t>相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符</w:t>
      </w:r>
      <w:r>
        <w:rPr>
          <w:rFonts w:hint="eastAsia" w:ascii="仿宋_GB2312" w:hAnsi="仿宋_GB2312" w:cs="仿宋_GB2312"/>
          <w:b w:val="0"/>
          <w:bCs/>
          <w:lang w:val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申报目标合理可行。</w:t>
      </w:r>
    </w:p>
    <w:p w14:paraId="5944B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FAFD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ab/>
      </w:r>
      <w:r>
        <w:rPr>
          <w:rFonts w:hint="eastAsia" w:ascii="楷体_GB2312" w:hAnsi="宋体" w:eastAsia="楷体_GB2312"/>
          <w:b w:val="0"/>
          <w:bCs w:val="0"/>
          <w:lang w:val="zh-CN"/>
        </w:rPr>
        <w:t>（一）资金计划、到位及使用情况。</w:t>
      </w:r>
    </w:p>
    <w:p w14:paraId="60954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1．资金计划及到位</w:t>
      </w:r>
      <w:r>
        <w:rPr>
          <w:rFonts w:hint="eastAsia" w:ascii="仿宋_GB2312" w:hAnsi="仿宋_GB2312" w:cs="仿宋_GB2312"/>
          <w:lang w:val="zh-CN"/>
        </w:rPr>
        <w:t>情况</w:t>
      </w:r>
      <w:r>
        <w:rPr>
          <w:rFonts w:hint="eastAsia" w:ascii="仿宋_GB2312" w:hAnsi="仿宋_GB2312" w:eastAsia="仿宋_GB2312" w:cs="仿宋_GB2312"/>
          <w:lang w:val="zh-CN"/>
        </w:rPr>
        <w:t>。</w:t>
      </w:r>
      <w:r>
        <w:rPr>
          <w:rFonts w:hint="eastAsia" w:ascii="仿宋_GB2312" w:hAnsi="仿宋_GB2312" w:cs="仿宋_GB2312"/>
          <w:lang w:val="zh-CN"/>
        </w:rPr>
        <w:t>截至评价</w:t>
      </w:r>
      <w:r>
        <w:rPr>
          <w:rFonts w:hint="eastAsia" w:ascii="仿宋_GB2312" w:hAnsi="仿宋_GB2312" w:eastAsia="仿宋_GB2312" w:cs="仿宋_GB2312"/>
          <w:lang w:val="zh-CN"/>
        </w:rPr>
        <w:t>时间</w:t>
      </w:r>
      <w:r>
        <w:rPr>
          <w:rFonts w:hint="eastAsia" w:ascii="仿宋_GB2312" w:hAnsi="仿宋_GB2312" w:cs="仿宋_GB2312"/>
          <w:lang w:val="zh-CN"/>
        </w:rPr>
        <w:t>点，</w:t>
      </w:r>
      <w:r>
        <w:rPr>
          <w:rFonts w:hint="eastAsia" w:ascii="仿宋_GB2312" w:hAnsi="仿宋_GB2312" w:eastAsia="仿宋_GB2312" w:cs="仿宋_GB2312"/>
          <w:lang w:val="zh-CN"/>
        </w:rPr>
        <w:t>实际到位</w:t>
      </w:r>
      <w:r>
        <w:rPr>
          <w:rFonts w:hint="eastAsia" w:ascii="仿宋_GB2312" w:hAnsi="宋体"/>
          <w:b w:val="0"/>
          <w:bCs/>
          <w:lang w:val="en-US" w:eastAsia="zh-CN"/>
        </w:rPr>
        <w:t>46.54</w:t>
      </w:r>
      <w:r>
        <w:rPr>
          <w:rFonts w:hint="eastAsia" w:ascii="仿宋_GB2312" w:hAnsi="仿宋_GB2312" w:eastAsia="仿宋_GB2312" w:cs="仿宋_GB2312"/>
          <w:lang w:val="zh-CN"/>
        </w:rPr>
        <w:t>万元，均为县财政资金</w:t>
      </w:r>
      <w:r>
        <w:rPr>
          <w:rFonts w:hint="eastAsia" w:ascii="仿宋_GB2312" w:hAnsi="仿宋_GB2312" w:cs="仿宋_GB2312"/>
          <w:lang w:val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资金到位率</w:t>
      </w:r>
      <w:r>
        <w:rPr>
          <w:rFonts w:hint="eastAsia" w:ascii="仿宋_GB2312" w:hAnsi="仿宋_GB2312" w:eastAsia="仿宋_GB2312" w:cs="仿宋_GB2312"/>
          <w:lang w:val="en-US" w:eastAsia="zh-CN"/>
        </w:rPr>
        <w:t>100%，且到位及时。</w:t>
      </w:r>
    </w:p>
    <w:p w14:paraId="7F299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  <w:r>
        <w:rPr>
          <w:rFonts w:hint="eastAsia" w:ascii="仿宋_GB2312" w:hAnsi="仿宋_GB2312" w:cs="仿宋_GB2312"/>
          <w:lang w:val="zh-CN"/>
        </w:rPr>
        <w:t>截至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zh-CN"/>
        </w:rPr>
        <w:t>评价时点</w:t>
      </w:r>
      <w:r>
        <w:rPr>
          <w:rFonts w:hint="eastAsia" w:ascii="仿宋_GB2312" w:hAnsi="仿宋_GB2312" w:cs="仿宋_GB2312"/>
          <w:lang w:val="zh-CN"/>
        </w:rPr>
        <w:t>，该</w:t>
      </w:r>
      <w:r>
        <w:rPr>
          <w:rFonts w:hint="eastAsia" w:ascii="仿宋_GB2312" w:hAnsi="仿宋_GB2312" w:eastAsia="仿宋_GB2312" w:cs="仿宋_GB2312"/>
          <w:lang w:val="zh-CN"/>
        </w:rPr>
        <w:t>项目资金的实际支出</w:t>
      </w:r>
      <w:r>
        <w:rPr>
          <w:rFonts w:hint="eastAsia" w:ascii="仿宋_GB2312" w:hAnsi="仿宋_GB2312" w:cs="仿宋_GB2312"/>
          <w:lang w:val="zh-CN"/>
        </w:rPr>
        <w:t>为</w:t>
      </w:r>
      <w:r>
        <w:rPr>
          <w:rFonts w:hint="eastAsia" w:ascii="仿宋_GB2312" w:hAnsi="宋体"/>
          <w:b w:val="0"/>
          <w:bCs/>
          <w:lang w:val="en-US" w:eastAsia="zh-CN"/>
        </w:rPr>
        <w:t>46.54</w:t>
      </w:r>
      <w:r>
        <w:rPr>
          <w:rFonts w:hint="eastAsia" w:ascii="仿宋_GB2312" w:hAnsi="仿宋_GB2312" w:eastAsia="仿宋_GB2312" w:cs="仿宋_GB2312"/>
          <w:lang w:val="zh-CN" w:eastAsia="zh-CN"/>
        </w:rPr>
        <w:t>万元，</w:t>
      </w:r>
      <w:r>
        <w:rPr>
          <w:rFonts w:hint="eastAsia" w:ascii="仿宋_GB2312" w:hAnsi="仿宋_GB2312" w:cs="仿宋_GB2312"/>
          <w:lang w:val="zh-CN" w:eastAsia="zh-CN"/>
        </w:rPr>
        <w:t>用于规范处理</w:t>
      </w:r>
      <w:r>
        <w:rPr>
          <w:rFonts w:hint="eastAsia" w:ascii="仿宋_GB2312" w:hAnsi="宋体"/>
          <w:b w:val="0"/>
          <w:bCs/>
          <w:lang w:val="zh-CN"/>
        </w:rPr>
        <w:t>县城生活垃圾填埋场每天产生的渗滤液并达标排放；应急填埋我县产生的生活垃圾</w:t>
      </w:r>
      <w:r>
        <w:rPr>
          <w:rFonts w:hint="eastAsia" w:ascii="仿宋_GB2312" w:hAnsi="仿宋_GB2312" w:cs="仿宋_GB231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04D24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（二）项目财务管理情况。</w:t>
      </w:r>
    </w:p>
    <w:p w14:paraId="2156A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对照项目资金管理办法，该项目严格执行财务管理制度，及时进行财务处理，规范进行会计核算。</w:t>
      </w:r>
    </w:p>
    <w:p w14:paraId="33050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（三）项目组织实施情况。</w:t>
      </w:r>
    </w:p>
    <w:p w14:paraId="68F55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b w:val="0"/>
          <w:bCs/>
          <w:color w:val="FF0000"/>
          <w:lang w:val="en-US" w:eastAsia="zh-CN"/>
        </w:rPr>
      </w:pPr>
      <w:r>
        <w:rPr>
          <w:rFonts w:hint="eastAsia" w:ascii="仿宋_GB2312" w:hAnsi="宋体"/>
          <w:b w:val="0"/>
          <w:bCs/>
          <w:color w:val="auto"/>
          <w:lang w:val="zh-CN"/>
        </w:rPr>
        <w:t>该项目实行</w:t>
      </w:r>
      <w:r>
        <w:rPr>
          <w:rFonts w:hint="eastAsia" w:ascii="仿宋_GB2312" w:hAnsi="宋体"/>
          <w:b w:val="0"/>
          <w:bCs/>
          <w:color w:val="auto"/>
          <w:lang w:val="en-US" w:eastAsia="zh-CN"/>
        </w:rPr>
        <w:t>2班倒24小时值班制，随时监测药剂的使用及渗滤液处理系统运行情况。将药剂使用、渗滤液处理及每天的排放量进行台账管理，确保渗滤液处理符合国家标准并排放</w:t>
      </w:r>
      <w:r>
        <w:rPr>
          <w:rFonts w:hint="eastAsia" w:ascii="仿宋_GB2312" w:hAnsi="宋体"/>
          <w:b w:val="0"/>
          <w:bCs/>
          <w:color w:val="FF0000"/>
          <w:lang w:val="en-US" w:eastAsia="zh-CN"/>
        </w:rPr>
        <w:t>。</w:t>
      </w:r>
    </w:p>
    <w:p w14:paraId="55537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3B3A3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（一）项目完成情况。</w:t>
      </w:r>
      <w:r>
        <w:rPr>
          <w:rFonts w:hint="eastAsia" w:ascii="仿宋_GB2312" w:hAnsi="宋体"/>
          <w:lang w:val="en-US" w:eastAsia="zh-CN"/>
        </w:rPr>
        <w:t>2023年全面完成</w:t>
      </w:r>
      <w:r>
        <w:rPr>
          <w:rFonts w:hint="eastAsia" w:ascii="仿宋_GB2312" w:hAnsi="宋体"/>
          <w:b w:val="0"/>
          <w:bCs/>
          <w:lang w:val="zh-CN"/>
        </w:rPr>
        <w:t>县城生活垃圾填埋场每天产生的渗滤液的规范处理，并达标排放；应急填埋我县产生的生活垃圾</w:t>
      </w:r>
      <w:r>
        <w:rPr>
          <w:rFonts w:hint="eastAsia" w:ascii="仿宋_GB2312" w:hAnsi="宋体"/>
          <w:lang w:val="en-US" w:eastAsia="zh-CN"/>
        </w:rPr>
        <w:t>。该项目资金及时拨付到位，无违规记录。</w:t>
      </w:r>
    </w:p>
    <w:p w14:paraId="129BE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（二）项目效益情况。</w:t>
      </w:r>
      <w:r>
        <w:rPr>
          <w:rFonts w:hint="eastAsia" w:ascii="仿宋_GB2312" w:hAnsi="宋体"/>
          <w:lang w:val="zh-CN" w:eastAsia="zh-CN"/>
        </w:rPr>
        <w:t>该项目实施后，县城区生活垃圾填埋场渗滤液已达二级标准并排放；解决了我县因道路施工等特殊情况下生活垃圾无法外运焚烧的难题。</w:t>
      </w:r>
    </w:p>
    <w:p w14:paraId="3C721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5ACA9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5AB6A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75EE325C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C6E19A-6190-435C-A537-A389B7D3C4D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74DD659-40E5-40FC-B8FF-73951C3CE6B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7082C2C-043E-459B-B789-C210D5429C1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44884AE-F1D4-4931-B97B-2F3D3599A2A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B927613-E68E-49DE-B371-0FDCCE2685F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4145E2"/>
    <w:rsid w:val="02607EEB"/>
    <w:rsid w:val="0D466608"/>
    <w:rsid w:val="0D850CC5"/>
    <w:rsid w:val="13722809"/>
    <w:rsid w:val="19B536B9"/>
    <w:rsid w:val="1E0A5785"/>
    <w:rsid w:val="291C455A"/>
    <w:rsid w:val="2A502512"/>
    <w:rsid w:val="36926D0C"/>
    <w:rsid w:val="3C5E7AA1"/>
    <w:rsid w:val="4027721C"/>
    <w:rsid w:val="414A628B"/>
    <w:rsid w:val="44425E24"/>
    <w:rsid w:val="52085A22"/>
    <w:rsid w:val="539454CB"/>
    <w:rsid w:val="673E27F9"/>
    <w:rsid w:val="6D950364"/>
    <w:rsid w:val="6EF16389"/>
    <w:rsid w:val="73D96BBD"/>
    <w:rsid w:val="74276058"/>
    <w:rsid w:val="75EB6426"/>
    <w:rsid w:val="79016D9C"/>
    <w:rsid w:val="7A723760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744</Characters>
  <Lines>9</Lines>
  <Paragraphs>2</Paragraphs>
  <TotalTime>17</TotalTime>
  <ScaleCrop>false</ScaleCrop>
  <LinksUpToDate>false</LinksUpToDate>
  <CharactersWithSpaces>746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2024-11-05T08:25:22Z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73C99776678F4D849FE48A6710397207_13</vt:lpwstr>
  </property>
</Properties>
</file>