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8EF05">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zh-CN"/>
        </w:rPr>
        <w:t>附</w:t>
      </w:r>
      <w:r>
        <w:rPr>
          <w:rFonts w:hint="eastAsia" w:ascii="黑体" w:hAnsi="黑体" w:eastAsia="黑体" w:cs="黑体"/>
          <w:sz w:val="32"/>
          <w:szCs w:val="32"/>
          <w:lang w:val="en-US" w:eastAsia="zh-CN"/>
        </w:rPr>
        <w:t>5-2</w:t>
      </w:r>
    </w:p>
    <w:p w14:paraId="182E2B5E">
      <w:pPr>
        <w:widowControl/>
        <w:spacing w:line="580" w:lineRule="exact"/>
        <w:ind w:firstLine="883" w:firstLineChars="200"/>
        <w:contextualSpacing/>
        <w:jc w:val="center"/>
        <w:rPr>
          <w:rFonts w:ascii="宋体"/>
          <w:b/>
          <w:sz w:val="44"/>
          <w:szCs w:val="44"/>
          <w:shd w:val="clear" w:color="auto" w:fill="FFFFFF"/>
        </w:rPr>
      </w:pPr>
    </w:p>
    <w:p w14:paraId="572C9AD5">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中共峨边彝族自治县委组织部2023年度</w:t>
      </w:r>
    </w:p>
    <w:p w14:paraId="370E92CF">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整体绩效自评报告</w:t>
      </w:r>
    </w:p>
    <w:p w14:paraId="021D68BA">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ascii="方正仿宋_GBK" w:hAnsi="宋体" w:eastAsia="方正仿宋_GBK" w:cs="宋体"/>
          <w:color w:val="000000"/>
          <w:kern w:val="0"/>
          <w:sz w:val="32"/>
          <w:szCs w:val="32"/>
          <w:shd w:val="clear" w:color="auto" w:fill="FFFFFF"/>
        </w:rPr>
      </w:pPr>
    </w:p>
    <w:p w14:paraId="2973C185">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275F889D">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14:paraId="47675491">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eastAsia="zh-CN"/>
        </w:rPr>
        <w:t>中共</w:t>
      </w:r>
      <w:r>
        <w:rPr>
          <w:rFonts w:hint="eastAsia" w:ascii="仿宋_GB2312" w:hAnsi="仿宋_GB2312" w:eastAsia="仿宋_GB2312" w:cs="仿宋_GB2312"/>
          <w:color w:val="000000"/>
          <w:kern w:val="0"/>
          <w:sz w:val="32"/>
          <w:szCs w:val="32"/>
          <w:shd w:val="clear" w:color="auto" w:fill="FFFFFF"/>
          <w:lang w:val="zh-CN"/>
        </w:rPr>
        <w:t>峨边彝族自治县委组织部（</w:t>
      </w:r>
      <w:r>
        <w:rPr>
          <w:rFonts w:hint="eastAsia" w:ascii="仿宋_GB2312" w:hAnsi="仿宋_GB2312" w:eastAsia="仿宋_GB2312" w:cs="仿宋_GB2312"/>
          <w:color w:val="000000"/>
          <w:kern w:val="0"/>
          <w:sz w:val="32"/>
          <w:szCs w:val="32"/>
          <w:shd w:val="clear" w:color="auto" w:fill="FFFFFF"/>
          <w:lang w:val="en-US" w:eastAsia="zh-CN"/>
        </w:rPr>
        <w:t>简称县委组织部）为行政机关，一级预算正科级单位。单位内</w:t>
      </w:r>
      <w:r>
        <w:rPr>
          <w:rFonts w:hint="eastAsia" w:ascii="仿宋_GB2312" w:hAnsi="仿宋_GB2312" w:eastAsia="仿宋_GB2312" w:cs="仿宋_GB2312"/>
          <w:color w:val="000000"/>
          <w:kern w:val="0"/>
          <w:sz w:val="32"/>
          <w:szCs w:val="32"/>
          <w:shd w:val="clear" w:color="auto" w:fill="FFFFFF"/>
          <w:lang w:val="zh-CN"/>
        </w:rPr>
        <w:t>设</w:t>
      </w:r>
      <w:r>
        <w:rPr>
          <w:rFonts w:hint="eastAsia" w:ascii="仿宋_GB2312" w:hAnsi="仿宋_GB2312" w:eastAsia="仿宋_GB2312" w:cs="仿宋_GB2312"/>
          <w:color w:val="000000"/>
          <w:kern w:val="0"/>
          <w:sz w:val="32"/>
          <w:szCs w:val="32"/>
          <w:shd w:val="clear" w:color="auto" w:fill="FFFFFF"/>
          <w:lang w:val="en-US" w:eastAsia="zh-CN"/>
        </w:rPr>
        <w:t>办公室、干部一股、干部二股、干部三股、组织股（城乡基层治理股）、研究室（人才股）、</w:t>
      </w:r>
      <w:r>
        <w:rPr>
          <w:rFonts w:hint="eastAsia" w:ascii="仿宋_GB2312" w:hAnsi="仿宋_GB2312" w:eastAsia="仿宋_GB2312" w:cs="仿宋_GB2312"/>
          <w:color w:val="000000"/>
          <w:kern w:val="0"/>
          <w:sz w:val="32"/>
          <w:szCs w:val="32"/>
          <w:shd w:val="clear" w:color="auto" w:fill="FFFFFF"/>
          <w:lang w:val="zh-CN"/>
        </w:rPr>
        <w:t>干部监督股、公务员管理股（干部档案管理室）、老干部管理股。</w:t>
      </w:r>
      <w:r>
        <w:rPr>
          <w:rFonts w:hint="eastAsia" w:ascii="仿宋_GB2312" w:hAnsi="仿宋_GB2312" w:eastAsia="仿宋_GB2312" w:cs="仿宋_GB2312"/>
          <w:color w:val="000000"/>
          <w:kern w:val="0"/>
          <w:sz w:val="32"/>
          <w:szCs w:val="32"/>
          <w:shd w:val="clear" w:color="auto" w:fill="FFFFFF"/>
          <w:lang w:val="en-US" w:eastAsia="zh-CN"/>
        </w:rPr>
        <w:t>下属事业单位：老干部局活动中心、关工委办公室。</w:t>
      </w:r>
    </w:p>
    <w:p w14:paraId="2F450303">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机构职能和人员概况。</w:t>
      </w:r>
    </w:p>
    <w:p w14:paraId="5E2E5CD1">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中共峨边彝族自治县委组织部</w:t>
      </w:r>
      <w:r>
        <w:rPr>
          <w:rFonts w:hint="eastAsia" w:ascii="仿宋_GB2312" w:hAnsi="仿宋_GB2312" w:eastAsia="仿宋_GB2312" w:cs="仿宋_GB2312"/>
          <w:bCs/>
          <w:snapToGrid w:val="0"/>
          <w:color w:val="auto"/>
          <w:kern w:val="0"/>
          <w:sz w:val="32"/>
          <w:szCs w:val="32"/>
          <w:lang w:eastAsia="zh-CN"/>
        </w:rPr>
        <w:t>负责贯彻落实党中央、省委、市委关于组织工作的方针政策和县委的决策部署，在履行职责过程中坚持和加强党对组织工作的集中统一领导。</w:t>
      </w:r>
      <w:r>
        <w:rPr>
          <w:rFonts w:hint="eastAsia" w:ascii="仿宋_GB2312" w:hAnsi="仿宋_GB2312" w:eastAsia="仿宋_GB2312" w:cs="仿宋_GB2312"/>
          <w:sz w:val="32"/>
          <w:szCs w:val="32"/>
          <w:lang w:val="en-US" w:eastAsia="zh-CN"/>
        </w:rPr>
        <w:t>主要职责是：</w:t>
      </w:r>
    </w:p>
    <w:p w14:paraId="48CED0C3">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县各级</w:t>
      </w:r>
      <w:r>
        <w:rPr>
          <w:rFonts w:hint="eastAsia" w:ascii="仿宋_GB2312" w:hAnsi="仿宋_GB2312" w:eastAsia="仿宋_GB2312" w:cs="仿宋_GB2312"/>
          <w:bCs/>
          <w:snapToGrid w:val="0"/>
          <w:color w:val="auto"/>
          <w:kern w:val="0"/>
          <w:sz w:val="32"/>
          <w:szCs w:val="32"/>
        </w:rPr>
        <w:t>党的组织体系、组织制度建设，负责基层党</w:t>
      </w:r>
      <w:r>
        <w:rPr>
          <w:rFonts w:hint="eastAsia" w:ascii="仿宋_GB2312" w:hAnsi="仿宋_GB2312" w:eastAsia="仿宋_GB2312" w:cs="仿宋_GB2312"/>
          <w:bCs/>
          <w:snapToGrid w:val="0"/>
          <w:color w:val="auto"/>
          <w:w w:val="95"/>
          <w:kern w:val="0"/>
          <w:sz w:val="32"/>
          <w:szCs w:val="32"/>
        </w:rPr>
        <w:t>组织建设规划指导</w:t>
      </w:r>
      <w:r>
        <w:rPr>
          <w:rFonts w:hint="eastAsia" w:ascii="仿宋_GB2312" w:hAnsi="仿宋_GB2312" w:eastAsia="仿宋_GB2312" w:cs="仿宋_GB2312"/>
          <w:bCs/>
          <w:snapToGrid w:val="0"/>
          <w:color w:val="auto"/>
          <w:w w:val="95"/>
          <w:kern w:val="0"/>
          <w:sz w:val="32"/>
          <w:szCs w:val="32"/>
          <w:lang w:eastAsia="zh-CN"/>
        </w:rPr>
        <w:t>和</w:t>
      </w:r>
      <w:r>
        <w:rPr>
          <w:rFonts w:hint="eastAsia" w:ascii="仿宋_GB2312" w:hAnsi="仿宋_GB2312" w:eastAsia="仿宋_GB2312" w:cs="仿宋_GB2312"/>
          <w:bCs/>
          <w:snapToGrid w:val="0"/>
          <w:color w:val="auto"/>
          <w:w w:val="95"/>
          <w:kern w:val="0"/>
          <w:sz w:val="32"/>
          <w:szCs w:val="32"/>
        </w:rPr>
        <w:t>党员队伍宏观管理，指导开展党员教育工作。</w:t>
      </w:r>
    </w:p>
    <w:p w14:paraId="64FA2E4D">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2.</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县各乡镇和县级各部门及县委、县政府管理的企事业以及其他列入县委管理的</w:t>
      </w:r>
      <w:r>
        <w:rPr>
          <w:rFonts w:hint="eastAsia" w:ascii="仿宋_GB2312" w:hAnsi="仿宋_GB2312" w:eastAsia="仿宋_GB2312" w:cs="仿宋_GB2312"/>
          <w:bCs/>
          <w:snapToGrid w:val="0"/>
          <w:color w:val="auto"/>
          <w:kern w:val="0"/>
          <w:sz w:val="32"/>
          <w:szCs w:val="32"/>
        </w:rPr>
        <w:t>领导班子和干部队伍建设的总体规划和宏观管理。负责</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管理领导班子和领导干部的考察考核、日常管理，提出调整配备建议，审核办理任免、工资、退休、兼职、待遇等有关事项。负责全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优秀年轻干部队伍建设工作。</w:t>
      </w:r>
    </w:p>
    <w:p w14:paraId="693343A3">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highlight w:val="none"/>
          <w:lang w:eastAsia="zh-CN"/>
        </w:rPr>
      </w:pPr>
      <w:r>
        <w:rPr>
          <w:rFonts w:hint="eastAsia" w:ascii="仿宋_GB2312" w:hAnsi="仿宋_GB2312" w:eastAsia="仿宋_GB2312" w:cs="仿宋_GB2312"/>
          <w:bCs/>
          <w:snapToGrid w:val="0"/>
          <w:color w:val="auto"/>
          <w:kern w:val="0"/>
          <w:sz w:val="32"/>
          <w:szCs w:val="32"/>
          <w:lang w:val="en-US" w:eastAsia="zh-CN"/>
        </w:rPr>
        <w:t>3.</w:t>
      </w:r>
      <w:r>
        <w:rPr>
          <w:rFonts w:hint="eastAsia" w:ascii="仿宋_GB2312" w:hAnsi="仿宋_GB2312" w:eastAsia="仿宋_GB2312" w:cs="仿宋_GB2312"/>
          <w:bCs/>
          <w:snapToGrid w:val="0"/>
          <w:color w:val="auto"/>
          <w:kern w:val="0"/>
          <w:sz w:val="32"/>
          <w:szCs w:val="32"/>
        </w:rPr>
        <w:t>负责管理全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公务员工作。牵头拟订和组织实施公务员管理政策，承担公务员录用、调配、考核、奖惩、培训、监督等工作，指导公务员绩效管理工作</w:t>
      </w:r>
      <w:r>
        <w:rPr>
          <w:rFonts w:hint="eastAsia" w:ascii="仿宋_GB2312" w:hAnsi="仿宋_GB2312" w:eastAsia="仿宋_GB2312" w:cs="仿宋_GB2312"/>
          <w:bCs/>
          <w:snapToGrid w:val="0"/>
          <w:color w:val="auto"/>
          <w:kern w:val="0"/>
          <w:sz w:val="32"/>
          <w:szCs w:val="32"/>
          <w:highlight w:val="none"/>
        </w:rPr>
        <w:t>。</w:t>
      </w:r>
      <w:r>
        <w:rPr>
          <w:rFonts w:hint="eastAsia" w:ascii="仿宋_GB2312" w:hAnsi="仿宋_GB2312" w:eastAsia="仿宋_GB2312" w:cs="仿宋_GB2312"/>
          <w:bCs/>
          <w:snapToGrid w:val="0"/>
          <w:color w:val="auto"/>
          <w:kern w:val="0"/>
          <w:sz w:val="32"/>
          <w:szCs w:val="32"/>
          <w:highlight w:val="none"/>
          <w:lang w:eastAsia="zh-CN"/>
        </w:rPr>
        <w:t>负责全县干</w:t>
      </w:r>
      <w:r>
        <w:rPr>
          <w:rFonts w:hint="eastAsia" w:ascii="仿宋_GB2312" w:hAnsi="仿宋_GB2312" w:eastAsia="仿宋_GB2312" w:cs="仿宋_GB2312"/>
          <w:bCs/>
          <w:snapToGrid w:val="0"/>
          <w:color w:val="auto"/>
          <w:kern w:val="0"/>
          <w:sz w:val="32"/>
          <w:szCs w:val="32"/>
          <w:highlight w:val="none"/>
          <w:lang w:val="en-US" w:eastAsia="zh-CN"/>
        </w:rPr>
        <w:t>部</w:t>
      </w:r>
      <w:r>
        <w:rPr>
          <w:rFonts w:hint="eastAsia" w:ascii="仿宋_GB2312" w:hAnsi="仿宋_GB2312" w:eastAsia="仿宋_GB2312" w:cs="仿宋_GB2312"/>
          <w:bCs/>
          <w:snapToGrid w:val="0"/>
          <w:color w:val="auto"/>
          <w:kern w:val="0"/>
          <w:sz w:val="32"/>
          <w:szCs w:val="32"/>
          <w:highlight w:val="none"/>
          <w:lang w:eastAsia="zh-CN"/>
        </w:rPr>
        <w:t>档案管理工作的业务指导，直接管理县管干部的档案。</w:t>
      </w:r>
    </w:p>
    <w:p w14:paraId="53926A9D">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4.</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干部教育培训工作的宏观指导、政策规划、组织协调和督促检查，负责</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重点培训项目的策划、实施和管理，指导全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干部教育培训基地建设管理、师资队伍建设等工作。</w:t>
      </w:r>
    </w:p>
    <w:p w14:paraId="2B7551A7">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5.</w:t>
      </w:r>
      <w:r>
        <w:rPr>
          <w:rFonts w:hint="eastAsia" w:ascii="仿宋_GB2312" w:hAnsi="仿宋_GB2312" w:eastAsia="仿宋_GB2312" w:cs="仿宋_GB2312"/>
          <w:bCs/>
          <w:snapToGrid w:val="0"/>
          <w:color w:val="auto"/>
          <w:kern w:val="0"/>
          <w:sz w:val="32"/>
          <w:szCs w:val="32"/>
        </w:rPr>
        <w:t>负责全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组织系统干部监督工作的宏观指导和综合协调，制定和落实干部监督工作制度，组织开展对选人用人工作情况的监督检查，受理和办理有关问题举报，组织实施领导干部报告个人有关事项及抽查核实工作。</w:t>
      </w:r>
    </w:p>
    <w:p w14:paraId="39286CCB">
      <w:pPr>
        <w:keepNext w:val="0"/>
        <w:keepLines w:val="0"/>
        <w:pageBreakBefore w:val="0"/>
        <w:widowControl w:val="0"/>
        <w:kinsoku/>
        <w:wordWrap/>
        <w:overflowPunct/>
        <w:topLinePunct w:val="0"/>
        <w:autoSpaceDE/>
        <w:autoSpaceDN/>
        <w:bidi w:val="0"/>
        <w:spacing w:line="600" w:lineRule="exact"/>
        <w:ind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lang w:val="en-US" w:eastAsia="zh-CN"/>
        </w:rPr>
        <w:t>6.</w:t>
      </w:r>
      <w:r>
        <w:rPr>
          <w:rFonts w:hint="eastAsia" w:ascii="仿宋_GB2312" w:hAnsi="仿宋_GB2312" w:eastAsia="仿宋_GB2312" w:cs="仿宋_GB2312"/>
          <w:bCs/>
          <w:snapToGrid w:val="0"/>
          <w:color w:val="auto"/>
          <w:kern w:val="0"/>
          <w:sz w:val="32"/>
          <w:szCs w:val="32"/>
        </w:rPr>
        <w:t>负责贯彻落实老干部工作制度</w:t>
      </w:r>
      <w:r>
        <w:rPr>
          <w:rFonts w:hint="eastAsia" w:ascii="仿宋_GB2312" w:hAnsi="仿宋_GB2312" w:eastAsia="仿宋_GB2312" w:cs="仿宋_GB2312"/>
          <w:bCs/>
          <w:snapToGrid w:val="0"/>
          <w:color w:val="auto"/>
          <w:kern w:val="0"/>
          <w:sz w:val="32"/>
          <w:szCs w:val="32"/>
          <w:lang w:eastAsia="zh-CN"/>
        </w:rPr>
        <w:t>，做好</w:t>
      </w:r>
      <w:r>
        <w:rPr>
          <w:rFonts w:hint="eastAsia" w:ascii="仿宋_GB2312" w:hAnsi="仿宋_GB2312" w:eastAsia="仿宋_GB2312" w:cs="仿宋_GB2312"/>
          <w:bCs/>
          <w:snapToGrid w:val="0"/>
          <w:color w:val="auto"/>
          <w:kern w:val="0"/>
          <w:sz w:val="32"/>
          <w:szCs w:val="32"/>
        </w:rPr>
        <w:t>全</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老干部服务管理工作</w:t>
      </w:r>
      <w:r>
        <w:rPr>
          <w:rFonts w:hint="eastAsia" w:ascii="仿宋_GB2312" w:hAnsi="仿宋_GB2312" w:eastAsia="仿宋_GB2312" w:cs="仿宋_GB2312"/>
          <w:bCs/>
          <w:snapToGrid w:val="0"/>
          <w:color w:val="auto"/>
          <w:kern w:val="0"/>
          <w:sz w:val="32"/>
          <w:szCs w:val="32"/>
          <w:lang w:eastAsia="zh-CN"/>
        </w:rPr>
        <w:t>，加强</w:t>
      </w:r>
      <w:r>
        <w:rPr>
          <w:rFonts w:hint="eastAsia" w:ascii="仿宋_GB2312" w:hAnsi="仿宋_GB2312" w:eastAsia="仿宋_GB2312" w:cs="仿宋_GB2312"/>
          <w:color w:val="auto"/>
          <w:sz w:val="32"/>
          <w:szCs w:val="32"/>
        </w:rPr>
        <w:t>老干部政治建设、思想建设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落实老干部政治待遇、生活待遇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负责协调处理老干部相关事宜</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开展系列主题活动，发挥老干部余热。</w:t>
      </w:r>
    </w:p>
    <w:p w14:paraId="39F50629">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7.</w:t>
      </w:r>
      <w:r>
        <w:rPr>
          <w:rFonts w:hint="eastAsia" w:ascii="仿宋_GB2312" w:hAnsi="仿宋_GB2312" w:eastAsia="仿宋_GB2312" w:cs="仿宋_GB2312"/>
          <w:bCs/>
          <w:snapToGrid w:val="0"/>
          <w:color w:val="auto"/>
          <w:kern w:val="0"/>
          <w:sz w:val="32"/>
          <w:szCs w:val="32"/>
        </w:rPr>
        <w:t>统一管理</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机构编制委员会办公室</w:t>
      </w:r>
      <w:r>
        <w:rPr>
          <w:rFonts w:hint="eastAsia" w:ascii="仿宋_GB2312" w:hAnsi="仿宋_GB2312" w:eastAsia="仿宋_GB2312" w:cs="仿宋_GB2312"/>
          <w:bCs/>
          <w:snapToGrid w:val="0"/>
          <w:color w:val="auto"/>
          <w:kern w:val="0"/>
          <w:sz w:val="32"/>
          <w:szCs w:val="32"/>
          <w:lang w:eastAsia="zh-CN"/>
        </w:rPr>
        <w:t>工作</w:t>
      </w:r>
      <w:r>
        <w:rPr>
          <w:rFonts w:hint="eastAsia" w:ascii="仿宋_GB2312" w:hAnsi="仿宋_GB2312" w:eastAsia="仿宋_GB2312" w:cs="仿宋_GB2312"/>
          <w:bCs/>
          <w:snapToGrid w:val="0"/>
          <w:color w:val="auto"/>
          <w:kern w:val="0"/>
          <w:sz w:val="32"/>
          <w:szCs w:val="32"/>
        </w:rPr>
        <w:t>。</w:t>
      </w:r>
    </w:p>
    <w:p w14:paraId="4A0B97FA">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lang w:val="en-US" w:eastAsia="zh-CN"/>
        </w:rPr>
      </w:pPr>
      <w:r>
        <w:rPr>
          <w:rFonts w:hint="eastAsia" w:ascii="仿宋_GB2312" w:hAnsi="仿宋_GB2312" w:eastAsia="仿宋_GB2312" w:cs="仿宋_GB2312"/>
          <w:bCs/>
          <w:snapToGrid w:val="0"/>
          <w:color w:val="auto"/>
          <w:kern w:val="0"/>
          <w:sz w:val="32"/>
          <w:szCs w:val="32"/>
          <w:lang w:val="en-US" w:eastAsia="zh-CN"/>
        </w:rPr>
        <w:t>8.负责全县关心下一代工作的指导、规划、协调和检查。抓好关工委组织体系建设，做好立德树人、助弱帮困工作，加强“五老”队伍建设，发挥“五老”作用。</w:t>
      </w:r>
    </w:p>
    <w:p w14:paraId="75670F43">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9.</w:t>
      </w:r>
      <w:r>
        <w:rPr>
          <w:rFonts w:hint="eastAsia" w:ascii="仿宋_GB2312" w:hAnsi="仿宋_GB2312" w:eastAsia="仿宋_GB2312" w:cs="仿宋_GB2312"/>
          <w:bCs/>
          <w:snapToGrid w:val="0"/>
          <w:color w:val="auto"/>
          <w:kern w:val="0"/>
          <w:sz w:val="32"/>
          <w:szCs w:val="32"/>
        </w:rPr>
        <w:t>承担</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党建</w:t>
      </w:r>
      <w:r>
        <w:rPr>
          <w:rFonts w:hint="eastAsia" w:ascii="仿宋_GB2312" w:hAnsi="仿宋_GB2312" w:eastAsia="仿宋_GB2312" w:cs="仿宋_GB2312"/>
          <w:bCs/>
          <w:snapToGrid w:val="0"/>
          <w:color w:val="auto"/>
          <w:kern w:val="0"/>
          <w:sz w:val="32"/>
          <w:szCs w:val="32"/>
          <w:lang w:eastAsia="zh-CN"/>
        </w:rPr>
        <w:t>工作</w:t>
      </w:r>
      <w:r>
        <w:rPr>
          <w:rFonts w:hint="eastAsia" w:ascii="仿宋_GB2312" w:hAnsi="仿宋_GB2312" w:eastAsia="仿宋_GB2312" w:cs="仿宋_GB2312"/>
          <w:bCs/>
          <w:snapToGrid w:val="0"/>
          <w:color w:val="auto"/>
          <w:kern w:val="0"/>
          <w:sz w:val="32"/>
          <w:szCs w:val="32"/>
        </w:rPr>
        <w:t>领导小组、</w:t>
      </w:r>
      <w:r>
        <w:rPr>
          <w:rFonts w:hint="eastAsia" w:ascii="仿宋_GB2312" w:hAnsi="仿宋_GB2312" w:eastAsia="仿宋_GB2312" w:cs="仿宋_GB2312"/>
          <w:bCs/>
          <w:snapToGrid w:val="0"/>
          <w:color w:val="auto"/>
          <w:kern w:val="0"/>
          <w:sz w:val="32"/>
          <w:szCs w:val="32"/>
          <w:lang w:eastAsia="zh-CN"/>
        </w:rPr>
        <w:t>县</w:t>
      </w:r>
      <w:r>
        <w:rPr>
          <w:rFonts w:hint="eastAsia" w:ascii="仿宋_GB2312" w:hAnsi="仿宋_GB2312" w:eastAsia="仿宋_GB2312" w:cs="仿宋_GB2312"/>
          <w:bCs/>
          <w:snapToGrid w:val="0"/>
          <w:color w:val="auto"/>
          <w:kern w:val="0"/>
          <w:sz w:val="32"/>
          <w:szCs w:val="32"/>
        </w:rPr>
        <w:t>人才工作领导小组</w:t>
      </w:r>
      <w:r>
        <w:rPr>
          <w:rFonts w:hint="eastAsia" w:ascii="仿宋_GB2312" w:hAnsi="仿宋_GB2312" w:eastAsia="仿宋_GB2312" w:cs="仿宋_GB2312"/>
          <w:bCs/>
          <w:snapToGrid w:val="0"/>
          <w:color w:val="auto"/>
          <w:kern w:val="0"/>
          <w:sz w:val="32"/>
          <w:szCs w:val="32"/>
          <w:lang w:eastAsia="zh-CN"/>
        </w:rPr>
        <w:t>、干部调配工作领导小组</w:t>
      </w:r>
      <w:r>
        <w:rPr>
          <w:rFonts w:hint="eastAsia" w:ascii="仿宋_GB2312" w:hAnsi="仿宋_GB2312" w:eastAsia="仿宋_GB2312" w:cs="仿宋_GB2312"/>
          <w:bCs/>
          <w:snapToGrid w:val="0"/>
          <w:color w:val="auto"/>
          <w:kern w:val="0"/>
          <w:sz w:val="32"/>
          <w:szCs w:val="32"/>
        </w:rPr>
        <w:t>的日常工作。</w:t>
      </w:r>
    </w:p>
    <w:p w14:paraId="0D4EDBC5">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负责职责范围内的安全生产和职业健康、生态环境保护等工作。</w:t>
      </w:r>
    </w:p>
    <w:p w14:paraId="7B5873A9">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11.</w:t>
      </w:r>
      <w:r>
        <w:rPr>
          <w:rFonts w:hint="eastAsia" w:ascii="仿宋_GB2312" w:hAnsi="仿宋_GB2312" w:eastAsia="仿宋_GB2312" w:cs="仿宋_GB2312"/>
          <w:bCs/>
          <w:snapToGrid w:val="0"/>
          <w:color w:val="auto"/>
          <w:kern w:val="0"/>
          <w:sz w:val="32"/>
          <w:szCs w:val="32"/>
        </w:rPr>
        <w:t>完成</w:t>
      </w:r>
      <w:r>
        <w:rPr>
          <w:rFonts w:hint="eastAsia" w:ascii="仿宋_GB2312" w:hAnsi="仿宋_GB2312" w:eastAsia="仿宋_GB2312" w:cs="仿宋_GB2312"/>
          <w:bCs/>
          <w:snapToGrid w:val="0"/>
          <w:color w:val="auto"/>
          <w:kern w:val="0"/>
          <w:sz w:val="32"/>
          <w:szCs w:val="32"/>
          <w:lang w:eastAsia="zh-CN"/>
        </w:rPr>
        <w:t>县委</w:t>
      </w:r>
      <w:r>
        <w:rPr>
          <w:rFonts w:hint="eastAsia" w:ascii="仿宋_GB2312" w:hAnsi="仿宋_GB2312" w:eastAsia="仿宋_GB2312" w:cs="仿宋_GB2312"/>
          <w:bCs/>
          <w:snapToGrid w:val="0"/>
          <w:color w:val="auto"/>
          <w:kern w:val="0"/>
          <w:sz w:val="32"/>
          <w:szCs w:val="32"/>
        </w:rPr>
        <w:t>交办的其他任务。</w:t>
      </w:r>
    </w:p>
    <w:p w14:paraId="6CDB1658">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楷体_GB2312" w:hAnsi="宋体" w:eastAsia="楷体_GB2312" w:cs="宋体"/>
          <w:color w:val="auto"/>
          <w:kern w:val="0"/>
          <w:sz w:val="32"/>
          <w:szCs w:val="32"/>
          <w:shd w:val="clear" w:color="auto" w:fill="FFFFFF"/>
          <w:lang w:val="zh-CN"/>
        </w:rPr>
      </w:pPr>
      <w:r>
        <w:rPr>
          <w:rFonts w:hint="eastAsia" w:ascii="仿宋_GB2312" w:hAnsi="仿宋_GB2312" w:eastAsia="仿宋_GB2312" w:cs="仿宋_GB2312"/>
          <w:bCs/>
          <w:snapToGrid w:val="0"/>
          <w:color w:val="auto"/>
          <w:kern w:val="0"/>
          <w:sz w:val="32"/>
          <w:szCs w:val="32"/>
          <w:lang w:eastAsia="zh-CN"/>
        </w:rPr>
        <w:t>人员概况：</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县委组织部经机构编制委员会批准行政</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实有人数</w:t>
      </w:r>
      <w:r>
        <w:rPr>
          <w:rFonts w:hint="eastAsia" w:ascii="仿宋_GB2312" w:hAnsi="仿宋_GB2312" w:eastAsia="仿宋_GB2312" w:cs="仿宋_GB2312"/>
          <w:color w:val="auto"/>
          <w:sz w:val="32"/>
          <w:szCs w:val="32"/>
          <w:lang w:val="en-US" w:eastAsia="zh-CN"/>
        </w:rPr>
        <w:t>24人，</w:t>
      </w:r>
      <w:r>
        <w:rPr>
          <w:rFonts w:hint="eastAsia" w:ascii="仿宋_GB2312" w:hAnsi="仿宋_GB2312" w:eastAsia="仿宋_GB2312" w:cs="仿宋_GB2312"/>
          <w:color w:val="auto"/>
          <w:sz w:val="32"/>
          <w:szCs w:val="32"/>
        </w:rPr>
        <w:t>工勤编制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实有人数</w:t>
      </w:r>
      <w:r>
        <w:rPr>
          <w:rFonts w:hint="eastAsia" w:ascii="仿宋_GB2312" w:hAnsi="仿宋_GB2312" w:eastAsia="仿宋_GB2312" w:cs="仿宋_GB2312"/>
          <w:color w:val="auto"/>
          <w:sz w:val="32"/>
          <w:szCs w:val="32"/>
          <w:lang w:val="en-US" w:eastAsia="zh-CN"/>
        </w:rPr>
        <w:t>1人，</w:t>
      </w:r>
      <w:r>
        <w:rPr>
          <w:rFonts w:hint="eastAsia" w:ascii="仿宋_GB2312" w:hAnsi="仿宋_GB2312" w:eastAsia="仿宋_GB2312" w:cs="仿宋_GB2312"/>
          <w:color w:val="auto"/>
          <w:sz w:val="32"/>
          <w:szCs w:val="32"/>
        </w:rPr>
        <w:t>事业编制</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，实有人数</w:t>
      </w:r>
      <w:r>
        <w:rPr>
          <w:rFonts w:hint="eastAsia" w:ascii="仿宋_GB2312" w:hAnsi="仿宋_GB2312" w:eastAsia="仿宋_GB2312" w:cs="仿宋_GB2312"/>
          <w:color w:val="auto"/>
          <w:sz w:val="32"/>
          <w:szCs w:val="32"/>
          <w:lang w:val="en-US" w:eastAsia="zh-CN"/>
        </w:rPr>
        <w:t>12人。</w:t>
      </w:r>
    </w:p>
    <w:p w14:paraId="357EA1A3">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年度主要工作任务。</w:t>
      </w:r>
    </w:p>
    <w:p w14:paraId="0A834C9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2023年，县委组织部始终坚持以习近平新时代中国特色社会主义思想为指导，深入贯彻落实党的二十大精神和省委十二届二次、三次全会、市委八届六次、七次全会及县委九届五次、六次全会精神，按照“政治统领、重心下沉、全面创优”工作思路，</w:t>
      </w:r>
      <w:r>
        <w:rPr>
          <w:rFonts w:hint="eastAsia" w:ascii="仿宋_GB2312" w:hAnsi="仿宋_GB2312" w:eastAsia="仿宋_GB2312" w:cs="仿宋_GB2312"/>
          <w:color w:val="auto"/>
          <w:sz w:val="32"/>
          <w:szCs w:val="32"/>
          <w:u w:val="none"/>
          <w:lang w:val="en-US" w:eastAsia="zh-CN"/>
        </w:rPr>
        <w:t>坚持以“十大行动”为抓手，纵深推进“1173”组织工作要点落实落细，持续加强党的创新理论武装、干部人才、基层党建、公务员等重点工作，为奋力建设民族地区中国式现代化先行区提供坚强组织保证。</w:t>
      </w:r>
    </w:p>
    <w:p w14:paraId="361C4019">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13143EFC">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（一）部门财政资</w:t>
      </w:r>
      <w:r>
        <w:rPr>
          <w:rFonts w:hint="eastAsia" w:ascii="楷体_GB2312" w:hAnsi="宋体" w:eastAsia="楷体_GB2312" w:cs="宋体"/>
          <w:b w:val="0"/>
          <w:bCs w:val="0"/>
          <w:color w:val="000000"/>
          <w:kern w:val="0"/>
          <w:sz w:val="32"/>
          <w:szCs w:val="32"/>
          <w:shd w:val="clear" w:color="auto" w:fill="FFFFFF"/>
          <w:lang w:val="zh-CN"/>
        </w:rPr>
        <w:t>金收入情况。</w:t>
      </w:r>
    </w:p>
    <w:p w14:paraId="487F8010">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县委组织部2023年财政拨款预算收入3662.41万元，其中上级资金1057万元，县级资金2605.41万元。</w:t>
      </w:r>
    </w:p>
    <w:p w14:paraId="6B8281BA">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b w:val="0"/>
          <w:bCs w:val="0"/>
          <w:color w:val="000000"/>
          <w:kern w:val="0"/>
          <w:sz w:val="32"/>
          <w:szCs w:val="32"/>
          <w:shd w:val="clear" w:color="auto" w:fill="FFFFFF"/>
          <w:lang w:val="zh-CN"/>
        </w:rPr>
        <w:t>部门财政资金支出情况</w:t>
      </w:r>
      <w:r>
        <w:rPr>
          <w:rFonts w:hint="eastAsia" w:ascii="楷体_GB2312" w:hAnsi="宋体" w:eastAsia="楷体_GB2312" w:cs="宋体"/>
          <w:color w:val="000000"/>
          <w:kern w:val="0"/>
          <w:sz w:val="32"/>
          <w:szCs w:val="32"/>
          <w:shd w:val="clear" w:color="auto" w:fill="FFFFFF"/>
          <w:lang w:val="zh-CN"/>
        </w:rPr>
        <w:t>。</w:t>
      </w:r>
    </w:p>
    <w:p w14:paraId="588BD79E">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部门财政资金总支出</w:t>
      </w:r>
      <w:r>
        <w:rPr>
          <w:rFonts w:hint="eastAsia" w:ascii="仿宋_GB2312" w:hAnsi="仿宋_GB2312" w:eastAsia="仿宋_GB2312" w:cs="仿宋_GB2312"/>
          <w:sz w:val="32"/>
          <w:szCs w:val="32"/>
          <w:lang w:val="en-US" w:eastAsia="zh-CN"/>
        </w:rPr>
        <w:t>3662.41</w:t>
      </w:r>
      <w:r>
        <w:rPr>
          <w:rFonts w:hint="eastAsia" w:ascii="仿宋_GB2312" w:hAnsi="仿宋_GB2312" w:eastAsia="仿宋_GB2312" w:cs="仿宋_GB2312"/>
          <w:color w:val="auto"/>
          <w:kern w:val="0"/>
          <w:sz w:val="32"/>
          <w:szCs w:val="32"/>
          <w:shd w:val="clear" w:color="auto" w:fill="FFFFFF"/>
          <w:lang w:val="en-US" w:eastAsia="zh-CN"/>
        </w:rPr>
        <w:t>万元，其中基本1017.51万元，项目2644.90万元。其中项目支出为：基层党建及干部管理工作经费86万元；关工委经费74万元；老干部活动经费232万元；优秀干部奖励经费70万元；全县干部人才培训经费124.45万元等。</w:t>
      </w:r>
    </w:p>
    <w:p w14:paraId="790D8554">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部门财政资金结转结余情况。</w:t>
      </w:r>
    </w:p>
    <w:p w14:paraId="12AF241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仿宋_GB2312" w:hAnsi="仿宋_GB2312" w:eastAsia="仿宋_GB2312" w:cs="仿宋_GB2312"/>
          <w:sz w:val="32"/>
          <w:szCs w:val="32"/>
          <w:lang w:val="zh-CN"/>
        </w:rPr>
        <w:t>上年度结转结余</w:t>
      </w:r>
      <w:r>
        <w:rPr>
          <w:rFonts w:hint="eastAsia" w:ascii="仿宋_GB2312" w:hAnsi="仿宋_GB2312" w:eastAsia="仿宋_GB2312" w:cs="仿宋_GB2312"/>
          <w:sz w:val="32"/>
          <w:szCs w:val="32"/>
          <w:lang w:val="en-US" w:eastAsia="zh-CN"/>
        </w:rPr>
        <w:t>0万元</w:t>
      </w:r>
      <w:bookmarkStart w:id="0" w:name="_GoBack"/>
      <w:bookmarkEnd w:id="0"/>
      <w:r>
        <w:rPr>
          <w:rFonts w:hint="eastAsia" w:ascii="仿宋_GB2312" w:hAnsi="仿宋_GB2312" w:eastAsia="仿宋_GB2312" w:cs="仿宋_GB2312"/>
          <w:sz w:val="32"/>
          <w:szCs w:val="32"/>
          <w:lang w:val="en-US" w:eastAsia="zh-CN"/>
        </w:rPr>
        <w:t>。</w:t>
      </w:r>
    </w:p>
    <w:p w14:paraId="093BCA22">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三、部门整体绩效管理情况（根据自评体系进行描述）</w:t>
      </w:r>
    </w:p>
    <w:p w14:paraId="34F7F4B0">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31B42E1F">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部门管理。</w:t>
      </w:r>
      <w:r>
        <w:rPr>
          <w:rFonts w:hint="eastAsia" w:ascii="仿宋_GB2312" w:hAnsi="仿宋_GB2312" w:eastAsia="仿宋_GB2312" w:cs="仿宋_GB2312"/>
          <w:color w:val="000000"/>
          <w:kern w:val="0"/>
          <w:sz w:val="32"/>
          <w:szCs w:val="32"/>
          <w:shd w:val="clear" w:color="auto" w:fill="FFFFFF"/>
          <w:lang w:eastAsia="zh-CN"/>
        </w:rPr>
        <w:t>组织部</w:t>
      </w:r>
      <w:r>
        <w:rPr>
          <w:rFonts w:hint="eastAsia" w:ascii="仿宋_GB2312" w:hAnsi="仿宋_GB2312" w:eastAsia="仿宋_GB2312" w:cs="仿宋_GB2312"/>
          <w:color w:val="000000"/>
          <w:kern w:val="0"/>
          <w:sz w:val="32"/>
          <w:szCs w:val="32"/>
          <w:shd w:val="clear" w:color="auto" w:fill="FFFFFF"/>
        </w:rPr>
        <w:t>编制绩效目标要素完整并细化量化，年初预算编制科学准确，支出严格执行财经纪律，并将绩效监控结果应用到预算调整中。</w:t>
      </w:r>
    </w:p>
    <w:p w14:paraId="7E855B8B">
      <w:pPr>
        <w:pStyle w:val="19"/>
        <w:keepNext w:val="0"/>
        <w:keepLines w:val="0"/>
        <w:pageBreakBefore w:val="0"/>
        <w:kinsoku/>
        <w:wordWrap/>
        <w:overflowPunct/>
        <w:topLinePunct w:val="0"/>
        <w:autoSpaceDE/>
        <w:autoSpaceDN/>
        <w:bidi w:val="0"/>
        <w:snapToGrid w:val="0"/>
        <w:spacing w:line="600" w:lineRule="exact"/>
        <w:ind w:leftChars="0"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资金执行。基本支出为</w:t>
      </w:r>
      <w:r>
        <w:rPr>
          <w:rFonts w:hint="eastAsia" w:ascii="仿宋_GB2312" w:hAnsi="仿宋_GB2312" w:eastAsia="仿宋_GB2312" w:cs="仿宋_GB2312"/>
          <w:color w:val="000000"/>
          <w:sz w:val="32"/>
          <w:szCs w:val="32"/>
          <w:shd w:val="clear" w:color="auto" w:fill="FFFFFF"/>
          <w:lang w:val="en-US" w:eastAsia="zh-CN"/>
        </w:rPr>
        <w:t>1017.51</w:t>
      </w:r>
      <w:r>
        <w:rPr>
          <w:rFonts w:hint="eastAsia" w:ascii="仿宋_GB2312" w:hAnsi="仿宋_GB2312" w:eastAsia="仿宋_GB2312" w:cs="仿宋_GB2312"/>
          <w:color w:val="000000"/>
          <w:sz w:val="32"/>
          <w:szCs w:val="32"/>
          <w:shd w:val="clear" w:color="auto" w:fill="FFFFFF"/>
        </w:rPr>
        <w:t>万元，主要是用于单位职工的工资薪金及各项保险缴费、福利和日常工作时的接待、办公支出。项目支出为</w:t>
      </w:r>
      <w:r>
        <w:rPr>
          <w:rFonts w:hint="eastAsia" w:ascii="仿宋_GB2312" w:hAnsi="仿宋_GB2312" w:eastAsia="仿宋_GB2312" w:cs="仿宋_GB2312"/>
          <w:color w:val="000000"/>
          <w:sz w:val="32"/>
          <w:szCs w:val="32"/>
          <w:shd w:val="clear" w:color="auto" w:fill="FFFFFF"/>
          <w:lang w:val="en-US" w:eastAsia="zh-CN"/>
        </w:rPr>
        <w:t>2644.90</w:t>
      </w:r>
      <w:r>
        <w:rPr>
          <w:rFonts w:hint="eastAsia" w:ascii="仿宋_GB2312" w:hAnsi="仿宋_GB2312" w:eastAsia="仿宋_GB2312" w:cs="仿宋_GB2312"/>
          <w:color w:val="000000"/>
          <w:sz w:val="32"/>
          <w:szCs w:val="32"/>
          <w:shd w:val="clear" w:color="auto" w:fill="FFFFFF"/>
        </w:rPr>
        <w:t>万元，本单位</w:t>
      </w:r>
      <w:r>
        <w:rPr>
          <w:rFonts w:hint="eastAsia" w:ascii="仿宋_GB2312" w:hAnsi="仿宋_GB2312" w:eastAsia="仿宋_GB2312" w:cs="仿宋_GB2312"/>
          <w:color w:val="000000"/>
          <w:sz w:val="32"/>
          <w:szCs w:val="32"/>
          <w:shd w:val="clear" w:color="auto" w:fill="FFFFFF"/>
          <w:lang w:eastAsia="zh-CN"/>
        </w:rPr>
        <w:t>县级</w:t>
      </w:r>
      <w:r>
        <w:rPr>
          <w:rFonts w:hint="eastAsia" w:ascii="仿宋_GB2312" w:hAnsi="仿宋_GB2312" w:eastAsia="仿宋_GB2312" w:cs="仿宋_GB2312"/>
          <w:color w:val="000000"/>
          <w:sz w:val="32"/>
          <w:szCs w:val="32"/>
          <w:shd w:val="clear" w:color="auto" w:fill="FFFFFF"/>
        </w:rPr>
        <w:t>项目主要用于单位开展</w:t>
      </w:r>
      <w:r>
        <w:rPr>
          <w:rFonts w:hint="eastAsia" w:ascii="仿宋_GB2312" w:hAnsi="仿宋_GB2312" w:eastAsia="仿宋_GB2312" w:cs="仿宋_GB2312"/>
          <w:color w:val="000000"/>
          <w:sz w:val="32"/>
          <w:szCs w:val="32"/>
          <w:shd w:val="clear" w:color="auto" w:fill="FFFFFF"/>
          <w:lang w:eastAsia="zh-CN"/>
        </w:rPr>
        <w:t>基层党建工作、干部管理、全县离退休干部管理服务等</w:t>
      </w:r>
      <w:r>
        <w:rPr>
          <w:rFonts w:hint="eastAsia" w:ascii="仿宋_GB2312" w:hAnsi="仿宋_GB2312" w:eastAsia="仿宋_GB2312" w:cs="仿宋_GB2312"/>
          <w:color w:val="000000"/>
          <w:sz w:val="32"/>
          <w:szCs w:val="32"/>
          <w:shd w:val="clear" w:color="auto" w:fill="FFFFFF"/>
        </w:rPr>
        <w:t>工作。</w:t>
      </w:r>
    </w:p>
    <w:p w14:paraId="0CE67D06">
      <w:pPr>
        <w:pStyle w:val="19"/>
        <w:keepNext w:val="0"/>
        <w:keepLines w:val="0"/>
        <w:pageBreakBefore w:val="0"/>
        <w:kinsoku/>
        <w:wordWrap/>
        <w:overflowPunct/>
        <w:topLinePunct w:val="0"/>
        <w:autoSpaceDE/>
        <w:autoSpaceDN/>
        <w:bidi w:val="0"/>
        <w:snapToGrid w:val="0"/>
        <w:spacing w:line="600" w:lineRule="exact"/>
        <w:ind w:leftChars="0" w:firstLine="640" w:firstLineChars="200"/>
        <w:jc w:val="left"/>
        <w:textAlignment w:val="auto"/>
        <w:rPr>
          <w:rFonts w:hint="eastAsia" w:ascii="仿宋" w:hAnsi="宋体" w:eastAsia="仿宋"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资金完成。202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年度全面完成年初预算的各项工作，资金预算明晰、使用合理，资金用途与支出匹配，资金的使用率、合理化有效提高，资金支出无违规、预警记录现象。</w:t>
      </w:r>
    </w:p>
    <w:p w14:paraId="7B3EB7D1">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（二）特定目标类项目绩效分析。</w:t>
      </w:r>
    </w:p>
    <w:p w14:paraId="368BA56F">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1.整体情况</w:t>
      </w:r>
    </w:p>
    <w:p w14:paraId="27D17663">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100万元以上项目：</w:t>
      </w:r>
    </w:p>
    <w:p w14:paraId="28C19520">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zh-CN"/>
        </w:rPr>
        <w:t>全县干部人才培训经费</w:t>
      </w:r>
      <w:r>
        <w:rPr>
          <w:rFonts w:hint="eastAsia" w:ascii="仿宋_GB2312" w:hAnsi="仿宋_GB2312" w:eastAsia="仿宋_GB2312" w:cs="仿宋_GB2312"/>
          <w:color w:val="auto"/>
          <w:kern w:val="0"/>
          <w:sz w:val="32"/>
          <w:szCs w:val="32"/>
          <w:shd w:val="clear" w:color="auto" w:fill="FFFFFF"/>
          <w:lang w:val="en-US" w:eastAsia="zh-CN"/>
        </w:rPr>
        <w:t>124.45万元</w:t>
      </w:r>
      <w:r>
        <w:rPr>
          <w:rFonts w:hint="eastAsia" w:ascii="仿宋_GB2312" w:hAnsi="仿宋_GB2312" w:eastAsia="仿宋_GB2312" w:cs="仿宋_GB2312"/>
          <w:color w:val="auto"/>
          <w:kern w:val="0"/>
          <w:sz w:val="32"/>
          <w:szCs w:val="32"/>
          <w:shd w:val="clear" w:color="auto" w:fill="FFFFFF"/>
          <w:lang w:val="zh-CN"/>
        </w:rPr>
        <w:t>，主要用于全县人才培训，人才交流人才引进使用，人才补助补贴等。</w:t>
      </w:r>
    </w:p>
    <w:p w14:paraId="3CEB524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fill="FFFFFF"/>
          <w:lang w:val="en-US" w:eastAsia="zh-CN" w:bidi="ar-SA"/>
        </w:rPr>
        <w:t>2.</w:t>
      </w:r>
      <w:r>
        <w:rPr>
          <w:rFonts w:hint="eastAsia" w:ascii="仿宋_GB2312" w:hAnsi="仿宋_GB2312" w:eastAsia="仿宋_GB2312" w:cs="仿宋_GB2312"/>
          <w:color w:val="auto"/>
          <w:kern w:val="0"/>
          <w:sz w:val="32"/>
          <w:szCs w:val="32"/>
          <w:shd w:val="clear" w:color="auto" w:fill="FFFFFF"/>
          <w:lang w:val="en-US" w:eastAsia="zh-CN"/>
        </w:rPr>
        <w:t>老干部活动经费232万元，主要用于县级及以上离退休干部工作经费，看望慰问老干部，重大节日开展慰问等。</w:t>
      </w:r>
    </w:p>
    <w:p w14:paraId="3669BC39">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3.中省扶持集体经济900万元，主要扶持县领导联系村的人居环境改造。</w:t>
      </w:r>
    </w:p>
    <w:p w14:paraId="1E6B99AC">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结果应用情况。</w:t>
      </w:r>
    </w:p>
    <w:p w14:paraId="7D7D08D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按照财政局下达的预算指标，严格执行预算内开支，保障了单位正常运转。本部门的预决算编制均按照县财政局下达的相关文件指标进行了编制，按时完成编制工作，决算报表和说明均在县政府门户网站公开。绩效目标也按照有关文件如实进行了评价结论、填报。专项预算也提前进行了规划和筹划。</w:t>
      </w:r>
    </w:p>
    <w:p w14:paraId="4B593467">
      <w:pPr>
        <w:keepNext w:val="0"/>
        <w:keepLines w:val="0"/>
        <w:pageBreakBefore w:val="0"/>
        <w:widowControl/>
        <w:numPr>
          <w:ilvl w:val="0"/>
          <w:numId w:val="3"/>
        </w:numPr>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评价结论及建议</w:t>
      </w:r>
    </w:p>
    <w:p w14:paraId="53BC4087">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14:paraId="1571D806">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根据《峨边彝族自治县财政局 关于开展20</w:t>
      </w:r>
      <w:r>
        <w:rPr>
          <w:rFonts w:hint="eastAsia" w:ascii="仿宋_GB2312" w:hAnsi="仿宋_GB2312" w:eastAsia="仿宋_GB2312" w:cs="仿宋_GB2312"/>
          <w:color w:val="000000"/>
          <w:kern w:val="0"/>
          <w:sz w:val="32"/>
          <w:szCs w:val="32"/>
          <w:shd w:val="clear" w:color="auto" w:fill="FFFFFF"/>
          <w:lang w:val="en-US" w:eastAsia="zh-CN"/>
        </w:rPr>
        <w:t>23</w:t>
      </w:r>
      <w:r>
        <w:rPr>
          <w:rFonts w:hint="eastAsia" w:ascii="仿宋_GB2312" w:hAnsi="仿宋_GB2312" w:eastAsia="仿宋_GB2312" w:cs="仿宋_GB2312"/>
          <w:color w:val="000000"/>
          <w:kern w:val="0"/>
          <w:sz w:val="32"/>
          <w:szCs w:val="32"/>
          <w:shd w:val="clear" w:color="auto" w:fill="FFFFFF"/>
          <w:lang w:val="zh-CN"/>
        </w:rPr>
        <w:t>年财政绩效评价工作的通知》文件精神，</w:t>
      </w:r>
      <w:r>
        <w:rPr>
          <w:rFonts w:hint="eastAsia" w:ascii="仿宋_GB2312" w:hAnsi="仿宋_GB2312" w:eastAsia="仿宋_GB2312" w:cs="仿宋_GB2312"/>
          <w:color w:val="000000"/>
          <w:kern w:val="0"/>
          <w:sz w:val="32"/>
          <w:szCs w:val="32"/>
          <w:shd w:val="clear" w:color="auto" w:fill="FFFFFF"/>
          <w:lang w:val="en-US" w:eastAsia="zh-CN"/>
        </w:rPr>
        <w:t>我单位认真组织开展了部门整体支出绩效评价工作，绩效评价</w:t>
      </w:r>
      <w:r>
        <w:rPr>
          <w:rFonts w:hint="eastAsia" w:ascii="仿宋_GB2312" w:hAnsi="仿宋_GB2312" w:eastAsia="仿宋_GB2312" w:cs="仿宋_GB2312"/>
          <w:color w:val="000000"/>
          <w:kern w:val="0"/>
          <w:sz w:val="32"/>
          <w:szCs w:val="32"/>
          <w:shd w:val="clear" w:color="auto" w:fill="FFFFFF"/>
          <w:lang w:val="zh-CN"/>
        </w:rPr>
        <w:t>得分：</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分。</w:t>
      </w:r>
    </w:p>
    <w:p w14:paraId="7322850F">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县委组织部</w:t>
      </w:r>
      <w:r>
        <w:rPr>
          <w:rFonts w:hint="eastAsia" w:ascii="仿宋_GB2312" w:hAnsi="仿宋_GB2312" w:eastAsia="仿宋_GB2312" w:cs="仿宋_GB2312"/>
          <w:color w:val="000000"/>
          <w:kern w:val="0"/>
          <w:sz w:val="32"/>
          <w:szCs w:val="32"/>
          <w:shd w:val="clear" w:color="auto" w:fill="FFFFFF"/>
          <w:lang w:val="en-US" w:eastAsia="zh-CN"/>
        </w:rPr>
        <w:t>2023年预、决算编制合理，支出规范，严肃财经纪律，无违规拨付经费情况。</w:t>
      </w:r>
    </w:p>
    <w:p w14:paraId="7091F5C1">
      <w:pPr>
        <w:pStyle w:val="19"/>
        <w:keepNext w:val="0"/>
        <w:keepLines w:val="0"/>
        <w:pageBreakBefore w:val="0"/>
        <w:numPr>
          <w:ilvl w:val="0"/>
          <w:numId w:val="4"/>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楷体" w:hAnsi="楷体" w:eastAsia="楷体" w:cs="楷体"/>
          <w:sz w:val="32"/>
          <w:szCs w:val="32"/>
          <w:shd w:val="clear" w:color="auto" w:fill="FFFFFF"/>
          <w:lang w:val="zh-CN"/>
        </w:rPr>
      </w:pPr>
      <w:r>
        <w:rPr>
          <w:rFonts w:hint="eastAsia" w:ascii="楷体" w:hAnsi="楷体" w:eastAsia="楷体" w:cs="楷体"/>
          <w:sz w:val="32"/>
          <w:szCs w:val="32"/>
          <w:shd w:val="clear" w:color="auto" w:fill="FFFFFF"/>
          <w:lang w:val="zh-CN"/>
        </w:rPr>
        <w:t>存在问题。</w:t>
      </w:r>
    </w:p>
    <w:p w14:paraId="27E0ABB2">
      <w:pPr>
        <w:pStyle w:val="19"/>
        <w:keepNext w:val="0"/>
        <w:keepLines w:val="0"/>
        <w:pageBreakBefore w:val="0"/>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eastAsia="zh-CN"/>
        </w:rPr>
        <w:t>项</w:t>
      </w:r>
      <w:r>
        <w:rPr>
          <w:rFonts w:hint="eastAsia" w:ascii="仿宋_GB2312" w:hAnsi="仿宋_GB2312" w:eastAsia="仿宋_GB2312" w:cs="仿宋_GB2312"/>
          <w:sz w:val="32"/>
          <w:szCs w:val="32"/>
          <w:shd w:val="clear" w:color="auto" w:fill="FFFFFF"/>
        </w:rPr>
        <w:t>目资金预算经费预算精细化不够，导致经费不够产生中期调整，</w:t>
      </w:r>
      <w:r>
        <w:rPr>
          <w:rFonts w:hint="eastAsia" w:ascii="仿宋_GB2312" w:hAnsi="仿宋_GB2312" w:eastAsia="仿宋_GB2312" w:cs="仿宋_GB2312"/>
          <w:sz w:val="32"/>
          <w:szCs w:val="32"/>
          <w:shd w:val="clear" w:color="auto" w:fill="FFFFFF"/>
          <w:lang w:val="zh-CN"/>
        </w:rPr>
        <w:t>偶尔</w:t>
      </w:r>
      <w:r>
        <w:rPr>
          <w:rStyle w:val="11"/>
          <w:rFonts w:hint="eastAsia" w:ascii="仿宋_GB2312" w:hAnsi="仿宋_GB2312" w:eastAsia="仿宋_GB2312" w:cs="仿宋_GB2312"/>
          <w:snapToGrid w:val="0"/>
          <w:sz w:val="32"/>
          <w:szCs w:val="32"/>
        </w:rPr>
        <w:t>有个别费用支付滞后。</w:t>
      </w:r>
    </w:p>
    <w:p w14:paraId="672A2C65">
      <w:pPr>
        <w:pStyle w:val="19"/>
        <w:keepNext w:val="0"/>
        <w:keepLines w:val="0"/>
        <w:pageBreakBefore w:val="0"/>
        <w:numPr>
          <w:ilvl w:val="0"/>
          <w:numId w:val="4"/>
        </w:numP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楷体_GB2312" w:hAnsi="楷体_GB2312" w:eastAsia="楷体_GB2312" w:cs="楷体_GB2312"/>
          <w:color w:val="000000"/>
          <w:sz w:val="32"/>
          <w:szCs w:val="32"/>
          <w:shd w:val="clear" w:color="auto" w:fill="FFFFFF"/>
          <w:lang w:val="zh-CN"/>
        </w:rPr>
      </w:pPr>
      <w:r>
        <w:rPr>
          <w:rFonts w:hint="eastAsia" w:ascii="楷体_GB2312" w:hAnsi="楷体_GB2312" w:eastAsia="楷体_GB2312" w:cs="楷体_GB2312"/>
          <w:color w:val="000000"/>
          <w:sz w:val="32"/>
          <w:szCs w:val="32"/>
          <w:shd w:val="clear" w:color="auto" w:fill="FFFFFF"/>
          <w:lang w:val="zh-CN"/>
        </w:rPr>
        <w:t>改进建议。</w:t>
      </w:r>
    </w:p>
    <w:p w14:paraId="2BFD1BFA">
      <w:pPr>
        <w:pStyle w:val="19"/>
        <w:keepNext w:val="0"/>
        <w:keepLines w:val="0"/>
        <w:pageBreakBefore w:val="0"/>
        <w:numPr>
          <w:ilvl w:val="0"/>
          <w:numId w:val="0"/>
        </w:numPr>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ascii="仿宋_GB2312" w:hAnsi="仿宋_GB2312" w:eastAsia="仿宋_GB2312" w:cs="仿宋_GB2312"/>
          <w:color w:val="000000"/>
          <w:sz w:val="32"/>
          <w:szCs w:val="32"/>
          <w:shd w:val="clear" w:color="auto" w:fill="FFFFFF"/>
        </w:rPr>
      </w:pPr>
      <w:r>
        <w:rPr>
          <w:rStyle w:val="11"/>
          <w:rFonts w:hint="eastAsia" w:ascii="仿宋_GB2312" w:hAnsi="仿宋_GB2312" w:eastAsia="仿宋_GB2312" w:cs="仿宋_GB2312"/>
          <w:snapToGrid w:val="0"/>
          <w:sz w:val="32"/>
          <w:szCs w:val="32"/>
        </w:rPr>
        <w:t>加强财政</w:t>
      </w:r>
      <w:r>
        <w:rPr>
          <w:rStyle w:val="11"/>
          <w:rFonts w:hint="eastAsia" w:ascii="仿宋_GB2312" w:hAnsi="仿宋_GB2312" w:eastAsia="仿宋_GB2312" w:cs="仿宋_GB2312"/>
          <w:snapToGrid w:val="0"/>
          <w:sz w:val="32"/>
          <w:szCs w:val="32"/>
          <w:lang w:eastAsia="zh-CN"/>
        </w:rPr>
        <w:t>人员业务培训</w:t>
      </w:r>
      <w:r>
        <w:rPr>
          <w:rStyle w:val="11"/>
          <w:rFonts w:hint="eastAsia" w:ascii="仿宋_GB2312" w:hAnsi="仿宋_GB2312" w:eastAsia="仿宋_GB2312" w:cs="仿宋_GB2312"/>
          <w:snapToGrid w:val="0"/>
          <w:sz w:val="32"/>
          <w:szCs w:val="32"/>
        </w:rPr>
        <w:t>，</w:t>
      </w:r>
      <w:r>
        <w:rPr>
          <w:rStyle w:val="11"/>
          <w:rFonts w:hint="eastAsia" w:ascii="仿宋_GB2312" w:hAnsi="仿宋_GB2312" w:eastAsia="仿宋_GB2312" w:cs="仿宋_GB2312"/>
          <w:snapToGrid w:val="0"/>
          <w:sz w:val="32"/>
          <w:szCs w:val="32"/>
          <w:lang w:eastAsia="zh-CN"/>
        </w:rPr>
        <w:t>不断提高财务人员素质，</w:t>
      </w:r>
      <w:r>
        <w:rPr>
          <w:rFonts w:hint="eastAsia" w:ascii="仿宋_GB2312" w:hAnsi="仿宋_GB2312" w:eastAsia="仿宋_GB2312" w:cs="仿宋_GB2312"/>
          <w:color w:val="000000"/>
          <w:sz w:val="32"/>
          <w:szCs w:val="32"/>
          <w:shd w:val="clear" w:color="auto" w:fill="FFFFFF"/>
        </w:rPr>
        <w:t>加大对资金风险点的防控，进一步完善各项内部控制制度。</w:t>
      </w:r>
    </w:p>
    <w:p w14:paraId="6C112906">
      <w:pPr>
        <w:widowControl/>
        <w:numPr>
          <w:ilvl w:val="0"/>
          <w:numId w:val="0"/>
        </w:numPr>
        <w:adjustRightInd w:val="0"/>
        <w:snapToGrid w:val="0"/>
        <w:spacing w:line="580" w:lineRule="exact"/>
        <w:contextualSpacing/>
        <w:jc w:val="left"/>
        <w:rPr>
          <w:rFonts w:hint="eastAsia" w:ascii="黑体" w:hAnsi="黑体" w:eastAsia="黑体" w:cs="宋体"/>
          <w:color w:val="000000"/>
          <w:kern w:val="0"/>
          <w:szCs w:val="32"/>
          <w:shd w:val="clear" w:color="auto" w:fill="FFFFFF"/>
        </w:rPr>
      </w:pPr>
    </w:p>
    <w:p w14:paraId="28C53CCB">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default"/>
      <w:footerReference r:id="rId5" w:type="even"/>
      <w:pgSz w:w="11906" w:h="16838"/>
      <w:pgMar w:top="2041" w:right="1468" w:bottom="1587" w:left="1468" w:header="851" w:footer="992" w:gutter="0"/>
      <w:pgNumType w:fmt="decimal"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7D480E-00EC-491A-9336-DD21795F4B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3FFBAB9B-189C-4B4A-8346-E35C6B735CC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3" w:fontKey="{9ED48124-F714-49CA-9A9A-461FB7547B80}"/>
  </w:font>
  <w:font w:name="方正仿宋_GBK">
    <w:altName w:val="微软雅黑"/>
    <w:panose1 w:val="02000000000000000000"/>
    <w:charset w:val="86"/>
    <w:family w:val="auto"/>
    <w:pitch w:val="default"/>
    <w:sig w:usb0="00000000" w:usb1="00000000" w:usb2="00082016" w:usb3="00000000" w:csb0="00040001" w:csb1="00000000"/>
    <w:embedRegular r:id="rId4" w:fontKey="{5D407B6C-D525-4520-B7C8-1BFE95215AB6}"/>
  </w:font>
  <w:font w:name="楷体_GB2312">
    <w:panose1 w:val="02010609030101010101"/>
    <w:charset w:val="86"/>
    <w:family w:val="modern"/>
    <w:pitch w:val="default"/>
    <w:sig w:usb0="00000001" w:usb1="080E0000" w:usb2="00000000" w:usb3="00000000" w:csb0="00040000" w:csb1="00000000"/>
    <w:embedRegular r:id="rId5" w:fontKey="{079D48B8-3551-437A-81FF-8BCB23CA1800}"/>
  </w:font>
  <w:font w:name="仿宋_GB2312">
    <w:panose1 w:val="02010609030101010101"/>
    <w:charset w:val="86"/>
    <w:family w:val="modern"/>
    <w:pitch w:val="default"/>
    <w:sig w:usb0="00000001" w:usb1="080E0000" w:usb2="00000000" w:usb3="00000000" w:csb0="00040000" w:csb1="00000000"/>
    <w:embedRegular r:id="rId6" w:fontKey="{49819C5F-F101-47C9-97D9-56FC7E5A3D3A}"/>
  </w:font>
  <w:font w:name="楷体">
    <w:panose1 w:val="02010609060101010101"/>
    <w:charset w:val="86"/>
    <w:family w:val="auto"/>
    <w:pitch w:val="default"/>
    <w:sig w:usb0="800002BF" w:usb1="38CF7CFA" w:usb2="00000016" w:usb3="00000000" w:csb0="00040001" w:csb1="00000000"/>
    <w:embedRegular r:id="rId7" w:fontKey="{AAE8849E-BF9C-467C-B84D-426E5CD4286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3C69">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98C38D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0060">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56641BF">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ABB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197C4"/>
    <w:multiLevelType w:val="singleLevel"/>
    <w:tmpl w:val="B7D197C4"/>
    <w:lvl w:ilvl="0" w:tentative="0">
      <w:start w:val="2"/>
      <w:numFmt w:val="chineseCounting"/>
      <w:suff w:val="nothing"/>
      <w:lvlText w:val="（%1）"/>
      <w:lvlJc w:val="left"/>
      <w:rPr>
        <w:rFonts w:hint="eastAsia"/>
      </w:rPr>
    </w:lvl>
  </w:abstractNum>
  <w:abstractNum w:abstractNumId="1">
    <w:nsid w:val="E8791A10"/>
    <w:multiLevelType w:val="singleLevel"/>
    <w:tmpl w:val="E8791A10"/>
    <w:lvl w:ilvl="0" w:tentative="0">
      <w:start w:val="2"/>
      <w:numFmt w:val="chineseCounting"/>
      <w:suff w:val="nothing"/>
      <w:lvlText w:val="（%1）"/>
      <w:lvlJc w:val="left"/>
      <w:rPr>
        <w:rFonts w:hint="eastAsia"/>
      </w:rPr>
    </w:lvl>
  </w:abstractNum>
  <w:abstractNum w:abstractNumId="2">
    <w:nsid w:val="0071D03E"/>
    <w:multiLevelType w:val="singleLevel"/>
    <w:tmpl w:val="0071D03E"/>
    <w:lvl w:ilvl="0" w:tentative="0">
      <w:start w:val="4"/>
      <w:numFmt w:val="chineseCounting"/>
      <w:suff w:val="nothing"/>
      <w:lvlText w:val="%1、"/>
      <w:lvlJc w:val="left"/>
      <w:rPr>
        <w:rFonts w:hint="eastAsia"/>
      </w:rPr>
    </w:lvl>
  </w:abstractNum>
  <w:abstractNum w:abstractNumId="3">
    <w:nsid w:val="1C408BDA"/>
    <w:multiLevelType w:val="singleLevel"/>
    <w:tmpl w:val="1C408BDA"/>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6A94E19"/>
    <w:rsid w:val="08FF6A96"/>
    <w:rsid w:val="102E5C5E"/>
    <w:rsid w:val="18D17537"/>
    <w:rsid w:val="197A06C9"/>
    <w:rsid w:val="19927F78"/>
    <w:rsid w:val="1EAF49D1"/>
    <w:rsid w:val="21AE59D8"/>
    <w:rsid w:val="286F56EA"/>
    <w:rsid w:val="2D527252"/>
    <w:rsid w:val="2EB1396A"/>
    <w:rsid w:val="2FFF5BFB"/>
    <w:rsid w:val="310A2736"/>
    <w:rsid w:val="329102D6"/>
    <w:rsid w:val="361B66A7"/>
    <w:rsid w:val="36A11B8A"/>
    <w:rsid w:val="3A9520B3"/>
    <w:rsid w:val="3C5059FC"/>
    <w:rsid w:val="3DE562B7"/>
    <w:rsid w:val="3E6507EA"/>
    <w:rsid w:val="443D2BC2"/>
    <w:rsid w:val="44406DA5"/>
    <w:rsid w:val="45C6040A"/>
    <w:rsid w:val="47550EBA"/>
    <w:rsid w:val="48CB4764"/>
    <w:rsid w:val="50BB3388"/>
    <w:rsid w:val="59E51B33"/>
    <w:rsid w:val="5CA71859"/>
    <w:rsid w:val="5F8542F0"/>
    <w:rsid w:val="6636451A"/>
    <w:rsid w:val="6BE94116"/>
    <w:rsid w:val="6E833176"/>
    <w:rsid w:val="6FD72466"/>
    <w:rsid w:val="728B126D"/>
    <w:rsid w:val="73C366CD"/>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Times New Roman" w:hAnsi="Times New Roman"/>
      <w:szCs w:val="21"/>
    </w:r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Emphasis"/>
    <w:basedOn w:val="9"/>
    <w:qFormat/>
    <w:locked/>
    <w:uiPriority w:val="0"/>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p0"/>
    <w:basedOn w:val="1"/>
    <w:qFormat/>
    <w:uiPriority w:val="0"/>
    <w:pPr>
      <w:widowControl/>
    </w:pPr>
    <w:rPr>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6</Pages>
  <Words>2262</Words>
  <Characters>2377</Characters>
  <Lines>3</Lines>
  <Paragraphs>1</Paragraphs>
  <TotalTime>18</TotalTime>
  <ScaleCrop>false</ScaleCrop>
  <LinksUpToDate>false</LinksUpToDate>
  <CharactersWithSpaces>2379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2024-11-04T09:35:18Z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