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/>
        </w:rPr>
      </w:pPr>
      <w:r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/>
        </w:rPr>
      </w:pPr>
      <w:r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both"/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SimSun" w:hAnsi="Times New Roman" w:eastAsia="SimSun" w:cs="SimSu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/>
        <w:jc w:val="center"/>
        <w:rPr>
          <w:rFonts w:hint="eastAsia" w:ascii="FangSong_GB2312" w:hAnsi="Calibri" w:eastAsia="FangSong_GB2312" w:cs="FangSong_GB2312"/>
          <w:color w:val="000000"/>
          <w:kern w:val="0"/>
          <w:sz w:val="32"/>
          <w:szCs w:val="32"/>
          <w:lang w:val="en-US"/>
        </w:rPr>
      </w:pPr>
      <w:r>
        <w:rPr>
          <w:rFonts w:hint="eastAsia" w:ascii="FangSong_GB2312" w:hAnsi="Times New Roman" w:eastAsia="FangSong_GB2312" w:cs="FangSong_GB2312"/>
          <w:color w:val="000000"/>
          <w:kern w:val="0"/>
          <w:sz w:val="32"/>
          <w:szCs w:val="32"/>
          <w:lang w:val="en-US" w:eastAsia="zh-CN" w:bidi="ar"/>
        </w:rPr>
        <w:t>峨边府办函〔2023〕13号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center"/>
        <w:rPr>
          <w:rFonts w:hint="eastAsia"/>
          <w:lang w:val="en-US" w:eastAsia="zh-CN"/>
        </w:rPr>
      </w:pPr>
      <w:r>
        <w:rPr>
          <w:rFonts w:hint="eastAsia" w:ascii="FangSong_GB2312" w:hAnsi="Times New Roman" w:eastAsia="FangSong_GB2312" w:cs="FangSong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320" w:firstLineChars="300"/>
        <w:jc w:val="both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峨边彝族自治县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关于印发202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3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年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县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政府常务会议学法计划的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通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 xml:space="preserve">  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知</w:t>
      </w:r>
    </w:p>
    <w:p>
      <w:pP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各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乡镇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县政府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各部门</w:t>
      </w:r>
      <w:r>
        <w:rPr>
          <w:rFonts w:hint="eastAsia" w:ascii="FangSong_GB2312" w:hAnsi="FangSong_GB2312" w:eastAsia="SimSun" w:cs="FangSong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为深入学习贯彻习近平法治思想，全面贯彻党的二十大精神、省委十二届二次全会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市委八届六次全会精神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和县委九届四次全会精神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，坚定落实党中央</w:t>
      </w:r>
      <w:r>
        <w:rPr>
          <w:rFonts w:hint="eastAsia" w:ascii="FangSong_GB2312" w:hAnsi="FangSong_GB2312" w:eastAsia="SimSun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国务院、省委</w:t>
      </w:r>
      <w:r>
        <w:rPr>
          <w:rFonts w:hint="eastAsia" w:ascii="FangSong_GB2312" w:hAnsi="FangSong_GB2312" w:eastAsia="SimSun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省政府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市委</w:t>
      </w:r>
      <w:r>
        <w:rPr>
          <w:rFonts w:hint="eastAsia" w:ascii="FangSong_GB2312" w:hAnsi="FangSong_GB2312" w:eastAsia="SimSun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市政府和县委、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县政府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关于法治政府建设的决策部署，充分发挥领导干部学习法律的表率作用，进一步提升依法行政、建设法治政府的能力和水平，根据《四川省人民政府关于深化政府常务会议学法活动的意见》《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峨边彝族自治县人民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政府常务会议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会前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学法制度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》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等文件要求，经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政府审定，现将《202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县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政府常务会议学法计划》印发你们，请相关单位认真做好讲授准备。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附件：2023年县政府常务会议学法计划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FangSong_GB2312" w:hAnsi="FangSong_GB2312" w:eastAsia="FangSong_GB2312" w:cs="FangSong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FangSong_GB2312" w:hAnsi="FangSong_GB2312" w:eastAsia="FangSong_GB2312" w:cs="FangSong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 w:val="0"/>
          <w:bCs w:val="0"/>
          <w:kern w:val="2"/>
          <w:sz w:val="32"/>
          <w:szCs w:val="32"/>
          <w:lang w:val="en-US" w:eastAsia="zh-CN" w:bidi="ar-SA"/>
        </w:rPr>
        <w:t>峨边彝族自治县人民政府办公室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4419" w:firstLineChars="1381"/>
        <w:jc w:val="both"/>
        <w:textAlignment w:val="auto"/>
        <w:rPr>
          <w:rFonts w:hint="eastAsia" w:ascii="FangSong_GB2312" w:hAnsi="FangSong_GB2312" w:eastAsia="FangSong_GB2312" w:cs="FangSong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 w:val="0"/>
          <w:bCs w:val="0"/>
          <w:kern w:val="2"/>
          <w:sz w:val="32"/>
          <w:szCs w:val="32"/>
          <w:lang w:val="en-US" w:eastAsia="zh-CN" w:bidi="ar-SA"/>
        </w:rPr>
        <w:t>2023年4月18日</w:t>
      </w:r>
    </w:p>
    <w:p>
      <w:pP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br w:type="page"/>
      </w:r>
    </w:p>
    <w:p>
      <w:pPr>
        <w:pStyle w:val="2"/>
        <w:jc w:val="left"/>
        <w:rPr>
          <w:rFonts w:hint="eastAsia" w:ascii="SimHei" w:hAnsi="SimHei" w:eastAsia="SimHei" w:cs="SimHei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FZXiaoBiaoSong-B05S" w:hAnsi="FZXiaoBiaoSong-B05S" w:eastAsia="FZXiaoBiaoSong-B05S" w:cs="FZXiaoBiaoSong-B05S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b w:val="0"/>
          <w:bCs w:val="0"/>
          <w:sz w:val="44"/>
          <w:szCs w:val="44"/>
          <w:lang w:val="en-US" w:eastAsia="zh-CN"/>
        </w:rPr>
        <w:t>2023年县政府常务会议学法计划</w:t>
      </w:r>
    </w:p>
    <w:tbl>
      <w:tblPr>
        <w:tblStyle w:val="7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6737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SimHei" w:hAnsi="SimSun" w:eastAsia="SimHei" w:cs="Sim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SimHei" w:hAnsi="SimSun" w:eastAsia="SimHei" w:cs="Sim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法律法规、政策名称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SimHei" w:hAnsi="SimSun" w:eastAsia="SimHei" w:cs="Sim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《中华人民共和国宪法》</w:t>
            </w: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《谱写新时代中国宪法实践新篇章——纪念现行宪法公布施行40周年》</w:t>
            </w:r>
          </w:p>
        </w:tc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《中共中央办公厅 国务院办公厅关于加强新时代水土保持工作的意见》《四川省水资源调度管理办法》</w:t>
            </w:r>
          </w:p>
        </w:tc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《扩大内需战略规划纲要（2022-2035）》《聚焦高质量发展推动经济运行整体好转的若干政策措施》</w:t>
            </w:r>
          </w:p>
        </w:tc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《乡村振兴责任制实施办法》《四川省乡村建设行动实施方案》</w:t>
            </w:r>
          </w:p>
        </w:tc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《中华人民共和国禁毒法》《戒毒条例》《四川省禁毒条例》《四川省易制毒化学品管理条例》</w:t>
            </w:r>
          </w:p>
        </w:tc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《四川省政府投资管理办法》</w:t>
            </w:r>
          </w:p>
        </w:tc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《中华人民共和国退役军人保障法》</w:t>
            </w:r>
          </w:p>
        </w:tc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《医疗保障基金使用监督管理条例》</w:t>
            </w:r>
          </w:p>
        </w:tc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县医保局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《中华人民共和国野生动物保护法》《四川省陆生野生动物致害补偿办法》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《四川省公共文化服务保障条例》《中华人民共和国体育法》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县文体旅局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《中华人民共和国职业教育法》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《中华人民共和国畜牧法》《中华人民共和国农产品质量安全法》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《四川省〈中华人民共和国土地管理法〉实施办法》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《中华人民共和国行政处罚法》</w:t>
            </w:r>
          </w:p>
        </w:tc>
        <w:tc>
          <w:tcPr>
            <w:tcW w:w="16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《中华人民共和国反电信网络诈骗法》</w:t>
            </w:r>
          </w:p>
        </w:tc>
        <w:tc>
          <w:tcPr>
            <w:tcW w:w="16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《四川省行政调解工作暂行办法》</w:t>
            </w:r>
          </w:p>
        </w:tc>
        <w:tc>
          <w:tcPr>
            <w:tcW w:w="16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</w:rPr>
        <w:sectPr>
          <w:footerReference r:id="rId3" w:type="default"/>
          <w:pgSz w:w="11906" w:h="16838"/>
          <w:pgMar w:top="2041" w:right="1468" w:bottom="1587" w:left="146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pStyle w:val="6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FZXiaoBiaoSong-B05S" w:hAnsi="FZXiaoBiaoSong-B05S" w:eastAsia="FZXiaoBiaoSong-B05S" w:cs="FangSong_GB2312"/>
          <w:color w:val="000000"/>
          <w:sz w:val="32"/>
          <w:szCs w:val="32"/>
          <w:lang w:val="en-US"/>
        </w:rPr>
      </w:pPr>
      <w:r>
        <w:rPr>
          <w:rFonts w:hint="eastAsia" w:ascii="SimHei" w:hAnsi="SimSun" w:eastAsia="SimHei" w:cs="FangSong_GB2312"/>
          <w:color w:val="000000"/>
          <w:kern w:val="0"/>
          <w:sz w:val="32"/>
          <w:szCs w:val="32"/>
          <w:lang w:val="en-US" w:eastAsia="zh-CN" w:bidi="ar"/>
        </w:rPr>
        <w:t>信息公开选项：</w:t>
      </w:r>
      <w:r>
        <w:rPr>
          <w:rFonts w:hint="eastAsia" w:ascii="FZXiaoBiaoSong-B05S" w:hAnsi="FZXiaoBiaoSong-B05S" w:eastAsia="FZXiaoBiaoSong-B05S" w:cs="FangSong_GB2312"/>
          <w:color w:val="000000"/>
          <w:kern w:val="2"/>
          <w:sz w:val="32"/>
          <w:szCs w:val="32"/>
          <w:lang w:val="en-US" w:eastAsia="zh-CN" w:bidi="ar"/>
        </w:rPr>
        <w:t>不予公开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hint="eastAsia" w:ascii="FangSong_GB2312" w:eastAsia="FangSong_GB2312" w:cs="FangSong_GB2312"/>
          <w:color w:val="000000"/>
          <w:kern w:val="0"/>
          <w:sz w:val="28"/>
          <w:szCs w:val="28"/>
          <w:lang w:val="en-US"/>
        </w:rPr>
      </w:pPr>
      <w:r>
        <w:rPr>
          <w:rFonts w:hint="eastAsia" w:ascii="FangSong_GB2312" w:hAnsi="Times New Roman" w:eastAsia="FangSong_GB2312" w:cs="FangSong_GB2312"/>
          <w:color w:val="000000"/>
          <w:spacing w:val="-4"/>
          <w:kern w:val="0"/>
          <w:sz w:val="32"/>
          <w:szCs w:val="32"/>
          <w:lang w:val="en-US" w:eastAsia="zh-CN" w:bidi="ar"/>
        </w:rPr>
        <w:t>────────────────────────────</w:t>
      </w:r>
      <w:r>
        <w:rPr>
          <w:rFonts w:hint="eastAsia" w:ascii="FangSong_GB2312" w:hAnsi="Times New Roman" w:eastAsia="FangSong_GB2312" w:cs="FangSong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auto" w:sz="6" w:space="6"/>
          <w:right w:val="none" w:color="auto" w:sz="0" w:space="0"/>
        </w:pBdr>
        <w:autoSpaceDE w:val="0"/>
        <w:autoSpaceDN w:val="0"/>
        <w:adjustRightInd w:val="0"/>
        <w:spacing w:before="0" w:beforeAutospacing="0" w:after="0" w:afterAutospacing="0" w:line="320" w:lineRule="exact"/>
        <w:ind w:left="0" w:right="0" w:firstLine="224" w:firstLineChars="80"/>
        <w:jc w:val="left"/>
        <w:rPr>
          <w:rFonts w:hint="eastAsia"/>
        </w:rPr>
      </w:pPr>
      <w:r>
        <w:rPr>
          <w:rFonts w:hint="eastAsia" w:ascii="FangSong_GB2312" w:hAnsi="Times New Roman" w:eastAsia="FangSong_GB2312" w:cs="FangSong_GB2312"/>
          <w:color w:val="000000"/>
          <w:kern w:val="0"/>
          <w:sz w:val="28"/>
          <w:szCs w:val="28"/>
          <w:lang w:val="en-US" w:eastAsia="zh-CN" w:bidi="ar"/>
        </w:rPr>
        <w:t>峨边彝族自治县人民政府办公室             2023年4月18日印发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FBB0B83C-06EF-43FA-83B0-B05CFAD02E3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769474-4B27-4590-9F41-00E0B617A8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8BD62546-CCA6-4A04-B5EC-DECB315E222C}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">
    <w:panose1 w:val="02010600030101010101"/>
    <w:charset w:val="7A"/>
    <w:family w:val="auto"/>
    <w:pitch w:val="default"/>
    <w:sig w:usb0="00000003" w:usb1="288F0000" w:usb2="00000006" w:usb3="00000000" w:csb0="00040001" w:csb1="00000000"/>
    <w:embedRegular r:id="rId4" w:fontKey="{F9333FF2-68EE-47C5-9E77-CBFA82E9053E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9784C1E-F870-4FA3-89EE-0EAFDCF5819C}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7EE3A3A4-9207-4970-A3D7-D11E031BFAD5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44D20C69"/>
    <w:rsid w:val="04A1532B"/>
    <w:rsid w:val="068E017D"/>
    <w:rsid w:val="0EE074E5"/>
    <w:rsid w:val="0FB24643"/>
    <w:rsid w:val="12A132EB"/>
    <w:rsid w:val="239E2FA8"/>
    <w:rsid w:val="27011E88"/>
    <w:rsid w:val="275230A6"/>
    <w:rsid w:val="27E73BD7"/>
    <w:rsid w:val="35441514"/>
    <w:rsid w:val="3BA25758"/>
    <w:rsid w:val="3BE4473F"/>
    <w:rsid w:val="3CB62E8A"/>
    <w:rsid w:val="44D20C69"/>
    <w:rsid w:val="45975B03"/>
    <w:rsid w:val="46BE5930"/>
    <w:rsid w:val="498428C3"/>
    <w:rsid w:val="498818B4"/>
    <w:rsid w:val="49AB5E1F"/>
    <w:rsid w:val="4E822DF5"/>
    <w:rsid w:val="51B4389A"/>
    <w:rsid w:val="53782F8D"/>
    <w:rsid w:val="56565CA6"/>
    <w:rsid w:val="59844808"/>
    <w:rsid w:val="5E8A3534"/>
    <w:rsid w:val="685138F0"/>
    <w:rsid w:val="72FF3793"/>
    <w:rsid w:val="77C82B3A"/>
    <w:rsid w:val="7A5C613F"/>
    <w:rsid w:val="7D4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8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SimSun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1"/>
    <w:link w:val="14"/>
    <w:qFormat/>
    <w:uiPriority w:val="98"/>
    <w:pPr>
      <w:spacing w:after="120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sz w:val="32"/>
      <w:szCs w:val="32"/>
    </w:rPr>
  </w:style>
  <w:style w:type="paragraph" w:customStyle="1" w:styleId="12">
    <w:name w:val="文档正文"/>
    <w:basedOn w:val="1"/>
    <w:qFormat/>
    <w:uiPriority w:val="0"/>
    <w:pPr>
      <w:adjustRightInd w:val="0"/>
      <w:spacing w:line="480" w:lineRule="atLeast"/>
      <w:textAlignment w:val="baseline"/>
    </w:pPr>
    <w:rPr>
      <w:rFonts w:ascii="Arial" w:hAnsi="Arial"/>
      <w:kern w:val="0"/>
    </w:rPr>
  </w:style>
  <w:style w:type="character" w:customStyle="1" w:styleId="13">
    <w:name w:val="font21"/>
    <w:basedOn w:val="9"/>
    <w:qFormat/>
    <w:uiPriority w:val="0"/>
    <w:rPr>
      <w:rFonts w:hint="eastAsia" w:ascii="SimSun" w:hAnsi="SimSun" w:eastAsia="SimSun" w:cs="SimSun"/>
      <w:color w:val="000000"/>
      <w:sz w:val="20"/>
      <w:szCs w:val="20"/>
      <w:u w:val="none"/>
    </w:rPr>
  </w:style>
  <w:style w:type="character" w:customStyle="1" w:styleId="14">
    <w:name w:val="正文文本 Char"/>
    <w:basedOn w:val="9"/>
    <w:link w:val="3"/>
    <w:uiPriority w:val="0"/>
    <w:rPr>
      <w:kern w:val="2"/>
      <w:sz w:val="21"/>
      <w:szCs w:val="24"/>
    </w:rPr>
  </w:style>
  <w:style w:type="character" w:customStyle="1" w:styleId="15">
    <w:name w:val="页脚 Char"/>
    <w:basedOn w:val="9"/>
    <w:link w:val="4"/>
    <w:autoRedefine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992</Characters>
  <Lines>0</Lines>
  <Paragraphs>0</Paragraphs>
  <TotalTime>13</TotalTime>
  <ScaleCrop>false</ScaleCrop>
  <LinksUpToDate>false</LinksUpToDate>
  <CharactersWithSpaces>1013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2022-02-08T06:28:00Z</dcterms:created>
  <dc:creator>lenovo</dc:creator>
  <cp:lastModifiedBy>碧云天</cp:lastModifiedBy>
  <cp:lastPrinted>2023-05-06T08:13:00Z</cp:lastPrinted>
  <dcterms:modified xsi:type="dcterms:W3CDTF">2024-05-13T08:16:14Z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C619F502F8C0454EBD6C5CFBEECCDB51</vt:lpwstr>
  </property>
</Properties>
</file>