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1A619E">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7F7B3C37">
      <w:pPr>
        <w:pStyle w:val="2"/>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中共峨边彝族自治县委政法委员会</w:t>
      </w:r>
      <w:r>
        <w:rPr>
          <w:rFonts w:hint="eastAsia" w:ascii="方正小标宋简体" w:hAnsi="方正小标宋简体" w:eastAsia="方正小标宋简体" w:cs="方正小标宋简体"/>
          <w:b w:val="0"/>
          <w:bCs/>
          <w:sz w:val="52"/>
          <w:szCs w:val="52"/>
          <w:lang w:val="en-US" w:eastAsia="zh-CN"/>
        </w:rPr>
        <w:t>2026年部门预算</w:t>
      </w:r>
    </w:p>
    <w:p w14:paraId="5B2459EA">
      <w:pPr>
        <w:jc w:val="center"/>
        <w:rPr>
          <w:rFonts w:hint="eastAsia" w:ascii="方正小标宋简体" w:hAnsi="方正小标宋简体" w:eastAsia="方正小标宋简体" w:cs="方正小标宋简体"/>
          <w:b w:val="0"/>
          <w:bCs/>
          <w:sz w:val="52"/>
          <w:szCs w:val="52"/>
          <w:lang w:val="en-US" w:eastAsia="zh-CN"/>
        </w:rPr>
      </w:pPr>
    </w:p>
    <w:p w14:paraId="1D0B50EC">
      <w:pPr>
        <w:jc w:val="both"/>
        <w:rPr>
          <w:rFonts w:hint="default"/>
          <w:b/>
          <w:bCs/>
          <w:sz w:val="52"/>
          <w:szCs w:val="52"/>
          <w:lang w:val="en-US" w:eastAsia="zh-CN"/>
        </w:rPr>
      </w:pPr>
    </w:p>
    <w:p w14:paraId="528698A1">
      <w:pPr>
        <w:jc w:val="both"/>
        <w:rPr>
          <w:rFonts w:hint="default"/>
          <w:b/>
          <w:bCs/>
          <w:sz w:val="52"/>
          <w:szCs w:val="52"/>
          <w:lang w:val="en-US" w:eastAsia="zh-CN"/>
        </w:rPr>
      </w:pPr>
    </w:p>
    <w:p w14:paraId="55E0A774">
      <w:pPr>
        <w:jc w:val="both"/>
        <w:rPr>
          <w:rFonts w:hint="default"/>
          <w:b/>
          <w:bCs/>
          <w:sz w:val="52"/>
          <w:szCs w:val="52"/>
          <w:lang w:val="en-US" w:eastAsia="zh-CN"/>
        </w:rPr>
      </w:pPr>
    </w:p>
    <w:p w14:paraId="6F3236E6">
      <w:pPr>
        <w:jc w:val="center"/>
        <w:rPr>
          <w:rFonts w:hint="eastAsia" w:ascii="方正小标宋简体" w:hAnsi="方正小标宋简体" w:eastAsia="方正小标宋简体" w:cs="方正小标宋简体"/>
          <w:b w:val="0"/>
          <w:bCs w:val="0"/>
          <w:sz w:val="32"/>
          <w:szCs w:val="32"/>
          <w:u w:val="single"/>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中共峨边彝族自治县委政法委员会</w:t>
      </w:r>
    </w:p>
    <w:p w14:paraId="57508726">
      <w:pPr>
        <w:ind w:left="0" w:leftChars="0" w:firstLine="0" w:firstLineChars="0"/>
        <w:jc w:val="both"/>
        <w:rPr>
          <w:rFonts w:hint="default"/>
          <w:b/>
          <w:bCs/>
          <w:sz w:val="32"/>
          <w:szCs w:val="32"/>
          <w:lang w:val="en-US" w:eastAsia="zh-CN"/>
        </w:rPr>
      </w:pPr>
    </w:p>
    <w:p w14:paraId="5DD45441">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2026年3月24日</w:t>
      </w:r>
    </w:p>
    <w:p w14:paraId="7014B8D8">
      <w:pPr>
        <w:jc w:val="both"/>
        <w:rPr>
          <w:rFonts w:hint="eastAsia"/>
          <w:b/>
          <w:bCs/>
          <w:sz w:val="32"/>
          <w:szCs w:val="32"/>
          <w:lang w:val="en-US" w:eastAsia="zh-CN"/>
        </w:rPr>
      </w:pPr>
    </w:p>
    <w:p w14:paraId="2A6F969B">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1B43C1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县委政法委部门概况</w:t>
      </w:r>
    </w:p>
    <w:p w14:paraId="5659109D">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B7BDCB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56FD922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第二部分 县委政法委部门2026年部门预算表</w:t>
      </w:r>
    </w:p>
    <w:p w14:paraId="4D7F636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6514EC0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7F054AD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3AB0EC6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3EDD4A7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18DD00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079CBFC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6E4130E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61573C91">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239C90C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54DD6CB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35AC8D3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77870E1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212B9D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1BB690CA">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64C13EE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第三部分 县委政法委部门2026年部门预算情况说明</w:t>
      </w:r>
    </w:p>
    <w:p w14:paraId="6D70BB86">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w:t>
      </w:r>
    </w:p>
    <w:p w14:paraId="71A6983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0D72617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p>
    <w:p w14:paraId="752F1987">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12E15F72">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中共峨边彝族自治县委政法委员会部门概况</w:t>
      </w:r>
    </w:p>
    <w:p w14:paraId="3B0DBD0F">
      <w:pPr>
        <w:widowControl w:val="0"/>
        <w:numPr>
          <w:ilvl w:val="0"/>
          <w:numId w:val="0"/>
        </w:numPr>
        <w:jc w:val="both"/>
        <w:rPr>
          <w:rFonts w:hint="default"/>
          <w:b/>
          <w:bCs/>
          <w:sz w:val="52"/>
          <w:szCs w:val="52"/>
          <w:lang w:val="en-US" w:eastAsia="zh-CN"/>
        </w:rPr>
      </w:pPr>
    </w:p>
    <w:p w14:paraId="76B2D678">
      <w:pPr>
        <w:widowControl w:val="0"/>
        <w:numPr>
          <w:ilvl w:val="0"/>
          <w:numId w:val="0"/>
        </w:numPr>
        <w:jc w:val="both"/>
        <w:rPr>
          <w:rFonts w:hint="default"/>
          <w:b/>
          <w:bCs/>
          <w:sz w:val="52"/>
          <w:szCs w:val="52"/>
          <w:lang w:val="en-US" w:eastAsia="zh-CN"/>
        </w:rPr>
      </w:pPr>
    </w:p>
    <w:p w14:paraId="59FA4EEC">
      <w:pPr>
        <w:widowControl w:val="0"/>
        <w:numPr>
          <w:ilvl w:val="0"/>
          <w:numId w:val="0"/>
        </w:numPr>
        <w:jc w:val="both"/>
        <w:rPr>
          <w:rFonts w:hint="default"/>
          <w:b/>
          <w:bCs/>
          <w:sz w:val="52"/>
          <w:szCs w:val="52"/>
          <w:lang w:val="en-US" w:eastAsia="zh-CN"/>
        </w:rPr>
      </w:pPr>
    </w:p>
    <w:p w14:paraId="7F12E05F">
      <w:pPr>
        <w:widowControl w:val="0"/>
        <w:numPr>
          <w:ilvl w:val="0"/>
          <w:numId w:val="0"/>
        </w:numPr>
        <w:jc w:val="both"/>
        <w:rPr>
          <w:rFonts w:hint="default"/>
          <w:b/>
          <w:bCs/>
          <w:sz w:val="52"/>
          <w:szCs w:val="52"/>
          <w:lang w:val="en-US" w:eastAsia="zh-CN"/>
        </w:rPr>
      </w:pPr>
    </w:p>
    <w:p w14:paraId="51B98147">
      <w:pPr>
        <w:widowControl w:val="0"/>
        <w:numPr>
          <w:ilvl w:val="0"/>
          <w:numId w:val="0"/>
        </w:numPr>
        <w:jc w:val="both"/>
        <w:rPr>
          <w:rFonts w:hint="default"/>
          <w:b/>
          <w:bCs/>
          <w:sz w:val="52"/>
          <w:szCs w:val="52"/>
          <w:lang w:val="en-US" w:eastAsia="zh-CN"/>
        </w:rPr>
      </w:pPr>
    </w:p>
    <w:p w14:paraId="3BA49D79">
      <w:pPr>
        <w:widowControl w:val="0"/>
        <w:numPr>
          <w:ilvl w:val="0"/>
          <w:numId w:val="0"/>
        </w:numPr>
        <w:jc w:val="both"/>
        <w:rPr>
          <w:rFonts w:hint="default"/>
          <w:b/>
          <w:bCs/>
          <w:sz w:val="52"/>
          <w:szCs w:val="52"/>
          <w:lang w:val="en-US" w:eastAsia="zh-CN"/>
        </w:rPr>
      </w:pPr>
    </w:p>
    <w:p w14:paraId="7D62CA97">
      <w:pPr>
        <w:bidi w:val="0"/>
        <w:rPr>
          <w:rFonts w:hint="eastAsia" w:ascii="黑体" w:hAnsi="黑体" w:eastAsia="黑体" w:cs="黑体"/>
          <w:lang w:val="en-US" w:eastAsia="zh-CN"/>
        </w:rPr>
      </w:pPr>
    </w:p>
    <w:p w14:paraId="19E62B8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1AC5856A">
      <w:pPr>
        <w:numPr>
          <w:ilvl w:val="0"/>
          <w:numId w:val="0"/>
        </w:numPr>
        <w:spacing w:line="600" w:lineRule="exact"/>
        <w:ind w:firstLine="64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（一）职能简介：</w:t>
      </w:r>
    </w:p>
    <w:p w14:paraId="0AC75C02">
      <w:pPr>
        <w:numPr>
          <w:ilvl w:val="0"/>
          <w:numId w:val="0"/>
        </w:num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lang w:eastAsia="zh-CN"/>
          <w14:textFill>
            <w14:solidFill>
              <w14:schemeClr w14:val="tx1"/>
            </w14:solidFill>
          </w14:textFill>
        </w:rPr>
        <w:t>深入贯彻党的路线方针政策和决策部署，统一政法各部门思想和行动，坚持党对政法工作的绝对领导，坚决</w:t>
      </w:r>
      <w:r>
        <w:rPr>
          <w:rFonts w:hint="eastAsia" w:ascii="仿宋" w:hAnsi="仿宋"/>
          <w:color w:val="000000" w:themeColor="text1"/>
          <w:sz w:val="32"/>
          <w:szCs w:val="32"/>
          <w:lang w:eastAsia="zh-CN"/>
          <w14:textFill>
            <w14:solidFill>
              <w14:schemeClr w14:val="tx1"/>
            </w14:solidFill>
          </w14:textFill>
        </w:rPr>
        <w:t>维护党中央权威和集中统一领导</w:t>
      </w:r>
      <w:r>
        <w:rPr>
          <w:rFonts w:hint="eastAsia" w:ascii="仿宋" w:hAnsi="仿宋" w:eastAsia="仿宋"/>
          <w:color w:val="000000" w:themeColor="text1"/>
          <w:sz w:val="32"/>
          <w:szCs w:val="32"/>
          <w14:textFill>
            <w14:solidFill>
              <w14:schemeClr w14:val="tx1"/>
            </w14:solidFill>
          </w14:textFill>
        </w:rPr>
        <w:t>。</w:t>
      </w:r>
    </w:p>
    <w:p w14:paraId="6DB770A0">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2.深入贯彻党中央决定和省委、市委、县委决策，对政法工作研究提出全局性部署，推进平安峨边、法治峨边建设，加强过硬政法队伍建设，深化智能化建设，坚决维护国家政治安全、确保社会大局稳定、促进社会公平正义、保障人民安居乐业。</w:t>
      </w:r>
    </w:p>
    <w:p w14:paraId="7ACC8A37">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3.了解掌握和分析研判政法工作情况动态，分析全县社会稳定形势，创新完善多部门参与综合维稳工作机制，构建矛盾纠纷多元化解体系和体制，协调推进预防、化解影响稳定的社会矛盾和风险，协调应对和处置重大突发事件，统筹推进全县维护稳定工作。</w:t>
      </w:r>
    </w:p>
    <w:p w14:paraId="1BB10F41">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4.加强对政法工作的督查，统筹协调维护政治安全、社会治安综合治理、维护社会稳定、反邪</w:t>
      </w:r>
      <w:r>
        <w:rPr>
          <w:rFonts w:hint="eastAsia" w:ascii="仿宋" w:hAnsi="仿宋"/>
          <w:color w:val="000000" w:themeColor="text1"/>
          <w:sz w:val="32"/>
          <w:szCs w:val="32"/>
          <w:lang w:val="en-US" w:eastAsia="zh-CN"/>
          <w14:textFill>
            <w14:solidFill>
              <w14:schemeClr w14:val="tx1"/>
            </w14:solidFill>
          </w14:textFill>
        </w:rPr>
        <w:t>教等</w:t>
      </w:r>
      <w:r>
        <w:rPr>
          <w:rFonts w:hint="eastAsia" w:ascii="仿宋" w:hAnsi="仿宋" w:eastAsia="仿宋"/>
          <w:color w:val="000000" w:themeColor="text1"/>
          <w:sz w:val="32"/>
          <w:szCs w:val="32"/>
          <w:lang w:val="en-US" w:eastAsia="zh-CN"/>
          <w14:textFill>
            <w14:solidFill>
              <w14:schemeClr w14:val="tx1"/>
            </w14:solidFill>
          </w14:textFill>
        </w:rPr>
        <w:t>有关法律法规的实施工作；指导全县政法系统网格安全和智能化建设工作。</w:t>
      </w:r>
    </w:p>
    <w:p w14:paraId="5DFCCFBE">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5.组织开展政法领域的调查研究，研究拟定全县政法工作的政策措施，及时向县委提出建议；参与有关法规、规章的起草、修改工作，及时提出立法建议。</w:t>
      </w:r>
    </w:p>
    <w:p w14:paraId="6EECB5AE">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6.掌握分析政法舆情动态，指导协调政法部门媒体网络宣传工作，指导政法部门做好涉及政法工作的重大宣传和舆论引导工作。</w:t>
      </w:r>
    </w:p>
    <w:p w14:paraId="5B7DB4F5">
      <w:pPr>
        <w:numPr>
          <w:ilvl w:val="0"/>
          <w:numId w:val="0"/>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7监督和支持政法各部门依法行使职权，指导和协调政法各部门密切配合，研究和协调重大、疑难案件，推进严格执法、司法公正。</w:t>
      </w:r>
    </w:p>
    <w:p w14:paraId="34C66DA2">
      <w:pPr>
        <w:numPr>
          <w:ilvl w:val="0"/>
          <w:numId w:val="2"/>
        </w:numPr>
        <w:spacing w:line="600" w:lineRule="exact"/>
        <w:ind w:firstLine="640"/>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eastAsia="仿宋"/>
          <w:color w:val="000000" w:themeColor="text1"/>
          <w:sz w:val="32"/>
          <w:szCs w:val="32"/>
          <w:lang w:val="en-US" w:eastAsia="zh-CN"/>
          <w14:textFill>
            <w14:solidFill>
              <w14:schemeClr w14:val="tx1"/>
            </w14:solidFill>
          </w14:textFill>
        </w:rPr>
        <w:t>组织研究政法改革中带有方向性、倾向性和普遍性的重大问题，深化政法改革。</w:t>
      </w:r>
    </w:p>
    <w:p w14:paraId="0401A481">
      <w:pPr>
        <w:numPr>
          <w:ilvl w:val="0"/>
          <w:numId w:val="2"/>
        </w:num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lang w:eastAsia="zh-CN"/>
          <w14:textFill>
            <w14:solidFill>
              <w14:schemeClr w14:val="tx1"/>
            </w14:solidFill>
          </w14:textFill>
        </w:rPr>
        <w:t>指导推动政法系统党的建设和政法队伍建设，协调县级有关职能部门管理监督政法领导干部，代管峨边彝族自治县法学会。</w:t>
      </w:r>
    </w:p>
    <w:p w14:paraId="2BAE9601">
      <w:pPr>
        <w:numPr>
          <w:ilvl w:val="0"/>
          <w:numId w:val="0"/>
        </w:numPr>
        <w:bidi w:val="0"/>
        <w:ind w:leftChars="200"/>
        <w:rPr>
          <w:rFonts w:hint="eastAsia" w:ascii="仿宋_GB2312" w:hAnsi="仿宋_GB2312" w:eastAsia="仿宋_GB2312" w:cs="仿宋_GB2312"/>
          <w:color w:val="FF0000"/>
          <w:sz w:val="32"/>
          <w:szCs w:val="32"/>
        </w:rPr>
      </w:pPr>
      <w:r>
        <w:rPr>
          <w:rFonts w:hint="eastAsia" w:ascii="仿宋" w:hAnsi="仿宋"/>
          <w:color w:val="000000" w:themeColor="text1"/>
          <w:sz w:val="32"/>
          <w:szCs w:val="32"/>
          <w:lang w:val="en-US" w:eastAsia="zh-CN"/>
          <w14:textFill>
            <w14:solidFill>
              <w14:schemeClr w14:val="tx1"/>
            </w14:solidFill>
          </w14:textFill>
        </w:rPr>
        <w:t>10.</w:t>
      </w:r>
      <w:r>
        <w:rPr>
          <w:rFonts w:hint="eastAsia" w:ascii="仿宋" w:hAnsi="仿宋" w:eastAsia="仿宋"/>
          <w:color w:val="000000" w:themeColor="text1"/>
          <w:sz w:val="32"/>
          <w:szCs w:val="32"/>
          <w:lang w:eastAsia="zh-CN"/>
          <w14:textFill>
            <w14:solidFill>
              <w14:schemeClr w14:val="tx1"/>
            </w14:solidFill>
          </w14:textFill>
        </w:rPr>
        <w:t>完成县委、县政府和上级政法委交办的其他任务。</w:t>
      </w:r>
    </w:p>
    <w:p w14:paraId="3A3DBAE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（二）202</w:t>
      </w:r>
      <w:r>
        <w:rPr>
          <w:rFonts w:hint="eastAsia" w:ascii="楷体" w:hAnsi="楷体" w:eastAsia="楷体" w:cs="楷体"/>
          <w:color w:val="000000" w:themeColor="text1"/>
          <w:sz w:val="32"/>
          <w:szCs w:val="32"/>
          <w:lang w:val="en-US" w:eastAsia="zh-CN"/>
          <w14:textFill>
            <w14:solidFill>
              <w14:schemeClr w14:val="tx1"/>
            </w14:solidFill>
          </w14:textFill>
        </w:rPr>
        <w:t>6</w:t>
      </w:r>
      <w:r>
        <w:rPr>
          <w:rFonts w:hint="eastAsia" w:ascii="楷体" w:hAnsi="楷体" w:eastAsia="楷体" w:cs="楷体"/>
          <w:color w:val="000000" w:themeColor="text1"/>
          <w:sz w:val="32"/>
          <w:szCs w:val="32"/>
          <w14:textFill>
            <w14:solidFill>
              <w14:schemeClr w14:val="tx1"/>
            </w14:solidFill>
          </w14:textFill>
        </w:rPr>
        <w:t>年重点工作任务介绍：</w:t>
      </w:r>
    </w:p>
    <w:p w14:paraId="62EE0704">
      <w:pPr>
        <w:numPr>
          <w:ilvl w:val="0"/>
          <w:numId w:val="0"/>
        </w:numPr>
        <w:spacing w:line="600" w:lineRule="exact"/>
        <w:rPr>
          <w:rFonts w:hint="eastAsia" w:ascii="仿宋" w:hAnsi="仿宋" w:eastAsia="仿宋"/>
          <w:color w:val="000000" w:themeColor="text1"/>
          <w:sz w:val="32"/>
          <w:szCs w:val="32"/>
          <w:lang w:val="en-US" w:eastAsia="zh-CN"/>
          <w14:textFill>
            <w14:solidFill>
              <w14:schemeClr w14:val="tx1"/>
            </w14:solidFill>
          </w14:textFill>
        </w:rPr>
      </w:pPr>
      <w:r>
        <w:rPr>
          <w:rFonts w:hint="eastAsia" w:ascii="仿宋" w:hAnsi="仿宋"/>
          <w:color w:val="000000" w:themeColor="text1"/>
          <w:sz w:val="32"/>
          <w:szCs w:val="32"/>
          <w:lang w:val="en-US" w:eastAsia="zh-CN"/>
          <w14:textFill>
            <w14:solidFill>
              <w14:schemeClr w14:val="tx1"/>
            </w14:solidFill>
          </w14:textFill>
        </w:rPr>
        <w:t xml:space="preserve">    </w:t>
      </w:r>
      <w:r>
        <w:rPr>
          <w:rFonts w:hint="eastAsia" w:ascii="仿宋" w:hAnsi="仿宋" w:eastAsia="仿宋"/>
          <w:color w:val="000000" w:themeColor="text1"/>
          <w:sz w:val="32"/>
          <w:szCs w:val="32"/>
          <w:lang w:val="en-US" w:eastAsia="zh-CN"/>
          <w14:textFill>
            <w14:solidFill>
              <w14:schemeClr w14:val="tx1"/>
            </w14:solidFill>
          </w14:textFill>
        </w:rPr>
        <w:t>202</w:t>
      </w:r>
      <w:r>
        <w:rPr>
          <w:rFonts w:hint="eastAsia" w:ascii="仿宋" w:hAnsi="仿宋"/>
          <w:color w:val="000000" w:themeColor="text1"/>
          <w:sz w:val="32"/>
          <w:szCs w:val="32"/>
          <w:lang w:val="en-US" w:eastAsia="zh-CN"/>
          <w14:textFill>
            <w14:solidFill>
              <w14:schemeClr w14:val="tx1"/>
            </w14:solidFill>
          </w14:textFill>
        </w:rPr>
        <w:t>6</w:t>
      </w:r>
      <w:r>
        <w:rPr>
          <w:rFonts w:hint="eastAsia" w:ascii="仿宋" w:hAnsi="仿宋" w:eastAsia="仿宋"/>
          <w:color w:val="000000" w:themeColor="text1"/>
          <w:sz w:val="32"/>
          <w:szCs w:val="32"/>
          <w:lang w:val="en-US" w:eastAsia="zh-CN"/>
          <w14:textFill>
            <w14:solidFill>
              <w14:schemeClr w14:val="tx1"/>
            </w14:solidFill>
          </w14:textFill>
        </w:rPr>
        <w:t>年</w:t>
      </w:r>
      <w:r>
        <w:rPr>
          <w:rFonts w:hint="eastAsia" w:ascii="仿宋" w:hAnsi="仿宋"/>
          <w:color w:val="000000" w:themeColor="text1"/>
          <w:sz w:val="32"/>
          <w:szCs w:val="32"/>
          <w:lang w:val="en-US" w:eastAsia="zh-CN"/>
          <w14:textFill>
            <w14:solidFill>
              <w14:schemeClr w14:val="tx1"/>
            </w14:solidFill>
          </w14:textFill>
        </w:rPr>
        <w:t>坚持以习近平新时代中国特色社会主义思想为指导，深入学习贯彻党的二十大和二十届历次全会精神，全面落实习近平法治思想、总体国家安全观和习近平总书记关于新时代政法工作的重要论述，深入贯彻《中国共产党政法工作条例》《关于加强新时代政法工作的意见》，坚持党对政法工作的绝对领导，坚持以人民为中心，坚持统筹发展和安全，着力“夯实基础、护航发展”，紧扣“强忠诚、善制胜、敢担当”工作要求，落地落实“1643”总体工作思路，全面履职、善作善成、深入实施“党建引领、三区联动、城乡融合、全面振兴”发展思路，努力建设更高水平的平安峨边、法治峨边，为实现全县“十五五”良好开局贡献政法力量。</w:t>
      </w:r>
    </w:p>
    <w:p w14:paraId="3BFF30E1">
      <w:pPr>
        <w:bidi w:val="0"/>
        <w:rPr>
          <w:rFonts w:hint="eastAsia" w:ascii="仿宋" w:hAnsi="仿宋" w:eastAsia="仿宋"/>
          <w:color w:val="FF0000"/>
          <w:sz w:val="32"/>
          <w:szCs w:val="32"/>
        </w:rPr>
      </w:pPr>
      <w:r>
        <w:rPr>
          <w:rFonts w:hint="default" w:ascii="黑体" w:hAnsi="黑体" w:eastAsia="黑体" w:cs="黑体"/>
          <w:lang w:val="en-US" w:eastAsia="zh-CN"/>
        </w:rPr>
        <w:t>二、部门预算单位构成</w:t>
      </w:r>
    </w:p>
    <w:p w14:paraId="3A5A2A0B">
      <w:pPr>
        <w:spacing w:line="600" w:lineRule="exact"/>
        <w:ind w:firstLine="640" w:firstLineChars="200"/>
        <w:rPr>
          <w:rFonts w:hint="eastAsia" w:ascii="仿宋" w:hAnsi="仿宋" w:eastAsia="仿宋"/>
          <w:color w:val="000000" w:themeColor="text1"/>
          <w:sz w:val="32"/>
          <w:szCs w:val="32"/>
          <w:highlight w:val="none"/>
          <w14:textFill>
            <w14:solidFill>
              <w14:schemeClr w14:val="tx1"/>
            </w14:solidFill>
          </w14:textFill>
        </w:rPr>
      </w:pPr>
      <w:r>
        <w:rPr>
          <w:rFonts w:hint="eastAsia" w:ascii="仿宋" w:hAnsi="仿宋" w:eastAsia="仿宋"/>
          <w:color w:val="000000" w:themeColor="text1"/>
          <w:sz w:val="32"/>
          <w:szCs w:val="32"/>
          <w:highlight w:val="none"/>
          <w:lang w:eastAsia="zh-CN"/>
          <w14:textFill>
            <w14:solidFill>
              <w14:schemeClr w14:val="tx1"/>
            </w14:solidFill>
          </w14:textFill>
        </w:rPr>
        <w:t>县委政法委及下属事业</w:t>
      </w:r>
      <w:r>
        <w:rPr>
          <w:rFonts w:hint="eastAsia" w:ascii="仿宋" w:hAnsi="仿宋" w:eastAsia="仿宋"/>
          <w:color w:val="000000" w:themeColor="text1"/>
          <w:sz w:val="32"/>
          <w:szCs w:val="32"/>
          <w:highlight w:val="none"/>
          <w14:textFill>
            <w14:solidFill>
              <w14:schemeClr w14:val="tx1"/>
            </w14:solidFill>
          </w14:textFill>
        </w:rPr>
        <w:t>单位</w:t>
      </w:r>
      <w:r>
        <w:rPr>
          <w:rFonts w:hint="eastAsia" w:ascii="仿宋" w:hAnsi="仿宋" w:eastAsia="仿宋"/>
          <w:color w:val="000000" w:themeColor="text1"/>
          <w:sz w:val="32"/>
          <w:szCs w:val="32"/>
          <w:highlight w:val="none"/>
          <w:lang w:eastAsia="zh-CN"/>
          <w14:textFill>
            <w14:solidFill>
              <w14:schemeClr w14:val="tx1"/>
            </w14:solidFill>
          </w14:textFill>
        </w:rPr>
        <w:t>共</w:t>
      </w:r>
      <w:r>
        <w:rPr>
          <w:rFonts w:hint="eastAsia" w:ascii="仿宋" w:hAnsi="仿宋" w:eastAsia="仿宋"/>
          <w:color w:val="000000" w:themeColor="text1"/>
          <w:sz w:val="32"/>
          <w:szCs w:val="32"/>
          <w:highlight w:val="none"/>
          <w:lang w:val="en-US" w:eastAsia="zh-CN"/>
          <w14:textFill>
            <w14:solidFill>
              <w14:schemeClr w14:val="tx1"/>
            </w14:solidFill>
          </w14:textFill>
        </w:rPr>
        <w:t>2</w:t>
      </w:r>
      <w:r>
        <w:rPr>
          <w:rFonts w:hint="eastAsia" w:ascii="仿宋" w:hAnsi="仿宋" w:eastAsia="仿宋"/>
          <w:color w:val="000000" w:themeColor="text1"/>
          <w:sz w:val="32"/>
          <w:szCs w:val="32"/>
          <w:highlight w:val="none"/>
          <w14:textFill>
            <w14:solidFill>
              <w14:schemeClr w14:val="tx1"/>
            </w14:solidFill>
          </w14:textFill>
        </w:rPr>
        <w:t>个，其中：行政单位</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个，</w:t>
      </w:r>
      <w:r>
        <w:rPr>
          <w:rFonts w:hint="eastAsia" w:ascii="仿宋" w:hAnsi="仿宋" w:eastAsia="仿宋"/>
          <w:color w:val="000000" w:themeColor="text1"/>
          <w:sz w:val="32"/>
          <w:szCs w:val="32"/>
          <w:highlight w:val="none"/>
          <w:lang w:eastAsia="zh-CN"/>
          <w14:textFill>
            <w14:solidFill>
              <w14:schemeClr w14:val="tx1"/>
            </w14:solidFill>
          </w14:textFill>
        </w:rPr>
        <w:t>下属</w:t>
      </w:r>
      <w:r>
        <w:rPr>
          <w:rFonts w:hint="eastAsia" w:ascii="仿宋" w:hAnsi="仿宋" w:eastAsia="仿宋"/>
          <w:color w:val="000000" w:themeColor="text1"/>
          <w:sz w:val="32"/>
          <w:szCs w:val="32"/>
          <w:highlight w:val="none"/>
          <w14:textFill>
            <w14:solidFill>
              <w14:schemeClr w14:val="tx1"/>
            </w14:solidFill>
          </w14:textFill>
        </w:rPr>
        <w:t>事业单位</w:t>
      </w:r>
      <w:r>
        <w:rPr>
          <w:rFonts w:hint="eastAsia" w:ascii="仿宋" w:hAnsi="仿宋" w:eastAsia="仿宋"/>
          <w:color w:val="000000" w:themeColor="text1"/>
          <w:sz w:val="32"/>
          <w:szCs w:val="32"/>
          <w:highlight w:val="none"/>
          <w:lang w:val="en-US" w:eastAsia="zh-CN"/>
          <w14:textFill>
            <w14:solidFill>
              <w14:schemeClr w14:val="tx1"/>
            </w14:solidFill>
          </w14:textFill>
        </w:rPr>
        <w:t>1</w:t>
      </w:r>
      <w:r>
        <w:rPr>
          <w:rFonts w:hint="eastAsia" w:ascii="仿宋" w:hAnsi="仿宋" w:eastAsia="仿宋"/>
          <w:color w:val="000000" w:themeColor="text1"/>
          <w:sz w:val="32"/>
          <w:szCs w:val="32"/>
          <w:highlight w:val="none"/>
          <w14:textFill>
            <w14:solidFill>
              <w14:schemeClr w14:val="tx1"/>
            </w14:solidFill>
          </w14:textFill>
        </w:rPr>
        <w:t>个。</w:t>
      </w:r>
    </w:p>
    <w:p w14:paraId="7933B501">
      <w:pPr>
        <w:spacing w:line="600" w:lineRule="exact"/>
        <w:ind w:firstLine="640" w:firstLineChars="200"/>
        <w:rPr>
          <w:rFonts w:hint="eastAsia" w:ascii="仿宋" w:hAnsi="仿宋" w:eastAsia="仿宋"/>
          <w:sz w:val="32"/>
          <w:szCs w:val="32"/>
        </w:rPr>
      </w:pPr>
      <w:r>
        <w:rPr>
          <w:rFonts w:hint="eastAsia" w:ascii="仿宋" w:hAnsi="仿宋" w:eastAsia="仿宋"/>
          <w:color w:val="000000" w:themeColor="text1"/>
          <w:sz w:val="32"/>
          <w:szCs w:val="32"/>
          <w:highlight w:val="none"/>
          <w:lang w:eastAsia="zh-CN"/>
          <w14:textFill>
            <w14:solidFill>
              <w14:schemeClr w14:val="tx1"/>
            </w14:solidFill>
          </w14:textFill>
        </w:rPr>
        <w:t>县委政法委</w:t>
      </w:r>
      <w:r>
        <w:rPr>
          <w:rFonts w:hint="eastAsia" w:ascii="仿宋" w:hAnsi="仿宋" w:eastAsia="仿宋"/>
          <w:color w:val="000000" w:themeColor="text1"/>
          <w:sz w:val="32"/>
          <w:szCs w:val="32"/>
          <w:highlight w:val="none"/>
          <w14:textFill>
            <w14:solidFill>
              <w14:schemeClr w14:val="tx1"/>
            </w14:solidFill>
          </w14:textFill>
        </w:rPr>
        <w:t>总编制</w:t>
      </w:r>
      <w:r>
        <w:rPr>
          <w:rFonts w:hint="eastAsia" w:ascii="仿宋" w:hAnsi="仿宋"/>
          <w:color w:val="000000" w:themeColor="text1"/>
          <w:sz w:val="32"/>
          <w:szCs w:val="32"/>
          <w:highlight w:val="none"/>
          <w:lang w:val="en-US" w:eastAsia="zh-CN"/>
          <w14:textFill>
            <w14:solidFill>
              <w14:schemeClr w14:val="tx1"/>
            </w14:solidFill>
          </w14:textFill>
        </w:rPr>
        <w:t>15</w:t>
      </w:r>
      <w:r>
        <w:rPr>
          <w:rFonts w:hint="eastAsia" w:ascii="仿宋" w:hAnsi="仿宋" w:eastAsia="仿宋"/>
          <w:color w:val="000000" w:themeColor="text1"/>
          <w:sz w:val="32"/>
          <w:szCs w:val="32"/>
          <w14:textFill>
            <w14:solidFill>
              <w14:schemeClr w14:val="tx1"/>
            </w14:solidFill>
          </w14:textFill>
        </w:rPr>
        <w:t>名，其中：行政编制</w:t>
      </w:r>
      <w:r>
        <w:rPr>
          <w:rFonts w:hint="eastAsia" w:ascii="仿宋" w:hAnsi="仿宋" w:eastAsia="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名，工勤编制</w:t>
      </w:r>
      <w:r>
        <w:rPr>
          <w:rFonts w:hint="eastAsia" w:ascii="仿宋" w:hAnsi="仿宋"/>
          <w:color w:val="000000" w:themeColor="text1"/>
          <w:sz w:val="32"/>
          <w:szCs w:val="32"/>
          <w:lang w:val="en-US" w:eastAsia="zh-CN"/>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名，事业编制</w:t>
      </w:r>
      <w:r>
        <w:rPr>
          <w:rFonts w:hint="eastAsia" w:ascii="仿宋" w:hAnsi="仿宋" w:eastAsia="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名。在职人员总数</w:t>
      </w:r>
      <w:r>
        <w:rPr>
          <w:rFonts w:hint="eastAsia" w:ascii="仿宋" w:hAnsi="仿宋"/>
          <w:color w:val="000000" w:themeColor="text1"/>
          <w:sz w:val="32"/>
          <w:szCs w:val="32"/>
          <w:lang w:val="en-US" w:eastAsia="zh-CN"/>
          <w14:textFill>
            <w14:solidFill>
              <w14:schemeClr w14:val="tx1"/>
            </w14:solidFill>
          </w14:textFill>
        </w:rPr>
        <w:t>14</w:t>
      </w:r>
      <w:r>
        <w:rPr>
          <w:rFonts w:hint="eastAsia" w:ascii="仿宋" w:hAnsi="仿宋" w:eastAsia="仿宋"/>
          <w:color w:val="000000" w:themeColor="text1"/>
          <w:sz w:val="32"/>
          <w:szCs w:val="32"/>
          <w14:textFill>
            <w14:solidFill>
              <w14:schemeClr w14:val="tx1"/>
            </w14:solidFill>
          </w14:textFill>
        </w:rPr>
        <w:t>名，其中：行政</w:t>
      </w:r>
      <w:r>
        <w:rPr>
          <w:rFonts w:hint="eastAsia" w:ascii="仿宋" w:hAnsi="仿宋"/>
          <w:color w:val="000000" w:themeColor="text1"/>
          <w:sz w:val="32"/>
          <w:szCs w:val="32"/>
          <w:lang w:val="en-US" w:eastAsia="zh-CN"/>
          <w14:textFill>
            <w14:solidFill>
              <w14:schemeClr w14:val="tx1"/>
            </w14:solidFill>
          </w14:textFill>
        </w:rPr>
        <w:t>9</w:t>
      </w:r>
      <w:r>
        <w:rPr>
          <w:rFonts w:hint="eastAsia" w:ascii="仿宋" w:hAnsi="仿宋" w:eastAsia="仿宋"/>
          <w:color w:val="000000" w:themeColor="text1"/>
          <w:sz w:val="32"/>
          <w:szCs w:val="32"/>
          <w14:textFill>
            <w14:solidFill>
              <w14:schemeClr w14:val="tx1"/>
            </w14:solidFill>
          </w14:textFill>
        </w:rPr>
        <w:t>名，工勤</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名，事业</w:t>
      </w:r>
      <w:r>
        <w:rPr>
          <w:rFonts w:hint="eastAsia" w:ascii="仿宋" w:hAnsi="仿宋"/>
          <w:color w:val="000000" w:themeColor="text1"/>
          <w:sz w:val="32"/>
          <w:szCs w:val="32"/>
          <w:lang w:val="en-US" w:eastAsia="zh-CN"/>
          <w14:textFill>
            <w14:solidFill>
              <w14:schemeClr w14:val="tx1"/>
            </w14:solidFill>
          </w14:textFill>
        </w:rPr>
        <w:t>5</w:t>
      </w:r>
      <w:r>
        <w:rPr>
          <w:rFonts w:hint="eastAsia" w:ascii="仿宋" w:hAnsi="仿宋" w:eastAsia="仿宋"/>
          <w:color w:val="000000" w:themeColor="text1"/>
          <w:sz w:val="32"/>
          <w:szCs w:val="32"/>
          <w14:textFill>
            <w14:solidFill>
              <w14:schemeClr w14:val="tx1"/>
            </w14:solidFill>
          </w14:textFill>
        </w:rPr>
        <w:t>名。离休</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名。</w:t>
      </w:r>
    </w:p>
    <w:p w14:paraId="4B6081EF">
      <w:pPr>
        <w:pStyle w:val="2"/>
        <w:numPr>
          <w:ilvl w:val="0"/>
          <w:numId w:val="0"/>
        </w:numPr>
        <w:bidi w:val="0"/>
        <w:jc w:val="both"/>
        <w:rPr>
          <w:rFonts w:hint="eastAsia"/>
          <w:lang w:val="en-US" w:eastAsia="zh-CN"/>
        </w:rPr>
      </w:pPr>
    </w:p>
    <w:p w14:paraId="144BCCBF">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第二部分  中共峨边彝族自治县委政法委员会</w:t>
      </w:r>
      <w:r>
        <w:rPr>
          <w:rFonts w:hint="eastAsia" w:ascii="方正小标宋简体" w:hAnsi="方正小标宋简体" w:eastAsia="方正小标宋简体" w:cs="方正小标宋简体"/>
          <w:b w:val="0"/>
          <w:bCs/>
          <w:sz w:val="52"/>
          <w:szCs w:val="52"/>
          <w:lang w:val="en-US" w:eastAsia="zh-CN"/>
        </w:rPr>
        <w:t>2026年部门预算表</w:t>
      </w:r>
    </w:p>
    <w:p w14:paraId="4843D309">
      <w:pPr>
        <w:spacing w:line="600" w:lineRule="exact"/>
        <w:rPr>
          <w:rFonts w:hint="default" w:ascii="仿宋" w:hAnsi="仿宋" w:eastAsia="仿宋" w:cs="Times New Roman"/>
          <w:sz w:val="32"/>
          <w:szCs w:val="32"/>
          <w:lang w:val="en-US" w:eastAsia="zh-CN"/>
        </w:rPr>
      </w:pPr>
    </w:p>
    <w:p w14:paraId="5845E90A">
      <w:pPr>
        <w:spacing w:line="600" w:lineRule="exact"/>
        <w:rPr>
          <w:rFonts w:hint="default" w:ascii="仿宋" w:hAnsi="仿宋" w:eastAsia="仿宋" w:cs="Times New Roman"/>
          <w:sz w:val="32"/>
          <w:szCs w:val="32"/>
          <w:lang w:val="en-US" w:eastAsia="zh-CN"/>
        </w:rPr>
      </w:pPr>
    </w:p>
    <w:p w14:paraId="23A856BD">
      <w:pPr>
        <w:spacing w:line="600" w:lineRule="exact"/>
        <w:rPr>
          <w:rFonts w:hint="default" w:ascii="仿宋" w:hAnsi="仿宋" w:eastAsia="仿宋" w:cs="Times New Roman"/>
          <w:sz w:val="32"/>
          <w:szCs w:val="32"/>
          <w:lang w:val="en-US" w:eastAsia="zh-CN"/>
        </w:rPr>
      </w:pPr>
    </w:p>
    <w:p w14:paraId="2E1593CB">
      <w:pPr>
        <w:spacing w:line="600" w:lineRule="exact"/>
        <w:rPr>
          <w:rFonts w:hint="default" w:ascii="仿宋" w:hAnsi="仿宋" w:eastAsia="仿宋" w:cs="Times New Roman"/>
          <w:sz w:val="32"/>
          <w:szCs w:val="32"/>
          <w:lang w:val="en-US" w:eastAsia="zh-CN"/>
        </w:rPr>
      </w:pPr>
    </w:p>
    <w:p w14:paraId="5A813A78">
      <w:pPr>
        <w:spacing w:line="600" w:lineRule="exact"/>
        <w:rPr>
          <w:rFonts w:hint="default" w:ascii="仿宋" w:hAnsi="仿宋" w:eastAsia="仿宋" w:cs="Times New Roman"/>
          <w:sz w:val="32"/>
          <w:szCs w:val="32"/>
          <w:lang w:val="en-US" w:eastAsia="zh-CN"/>
        </w:rPr>
      </w:pPr>
    </w:p>
    <w:p w14:paraId="791AFC5B">
      <w:pPr>
        <w:spacing w:line="600" w:lineRule="exact"/>
        <w:rPr>
          <w:rFonts w:hint="default" w:ascii="仿宋" w:hAnsi="仿宋" w:eastAsia="仿宋" w:cs="Times New Roman"/>
          <w:sz w:val="32"/>
          <w:szCs w:val="32"/>
          <w:lang w:val="en-US" w:eastAsia="zh-CN"/>
        </w:rPr>
      </w:pPr>
    </w:p>
    <w:p w14:paraId="77032DE4">
      <w:pPr>
        <w:spacing w:line="600" w:lineRule="exact"/>
        <w:rPr>
          <w:rFonts w:hint="default" w:ascii="仿宋" w:hAnsi="仿宋" w:eastAsia="仿宋" w:cs="Times New Roman"/>
          <w:sz w:val="32"/>
          <w:szCs w:val="32"/>
          <w:lang w:val="en-US" w:eastAsia="zh-CN"/>
        </w:rPr>
      </w:pPr>
    </w:p>
    <w:p w14:paraId="0FB3998D">
      <w:pPr>
        <w:spacing w:line="600" w:lineRule="exact"/>
        <w:rPr>
          <w:rFonts w:hint="default" w:ascii="仿宋" w:hAnsi="仿宋" w:eastAsia="仿宋" w:cs="Times New Roman"/>
          <w:sz w:val="32"/>
          <w:szCs w:val="32"/>
          <w:lang w:val="en-US" w:eastAsia="zh-CN"/>
        </w:rPr>
      </w:pPr>
    </w:p>
    <w:p w14:paraId="52D88C3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详见附件2：中共峨边彝族自治县委政法委员会预算公开报表  </w:t>
      </w:r>
    </w:p>
    <w:p w14:paraId="7288965D">
      <w:pPr>
        <w:pStyle w:val="2"/>
        <w:numPr>
          <w:ilvl w:val="0"/>
          <w:numId w:val="0"/>
        </w:numPr>
        <w:bidi w:val="0"/>
        <w:jc w:val="both"/>
        <w:rPr>
          <w:rFonts w:hint="eastAsia" w:ascii="方正小标宋简体" w:hAnsi="方正小标宋简体" w:eastAsia="方正小标宋简体" w:cs="方正小标宋简体"/>
          <w:b w:val="0"/>
          <w:bCs/>
          <w:lang w:val="en-US" w:eastAsia="zh-CN"/>
        </w:rPr>
      </w:pPr>
    </w:p>
    <w:p w14:paraId="61036E67">
      <w:pPr>
        <w:pStyle w:val="2"/>
        <w:numPr>
          <w:ilvl w:val="0"/>
          <w:numId w:val="0"/>
        </w:numPr>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lang w:val="en-US" w:eastAsia="zh-CN"/>
        </w:rPr>
        <w:t>第三部分  中共峨边彝族自治县委政法委员会</w:t>
      </w:r>
      <w:r>
        <w:rPr>
          <w:rFonts w:hint="eastAsia" w:ascii="方正小标宋简体" w:hAnsi="方正小标宋简体" w:eastAsia="方正小标宋简体" w:cs="方正小标宋简体"/>
          <w:b w:val="0"/>
          <w:bCs/>
          <w:sz w:val="52"/>
          <w:szCs w:val="52"/>
          <w:lang w:val="en-US" w:eastAsia="zh-CN"/>
        </w:rPr>
        <w:t>2026年部门预算情况说明</w:t>
      </w:r>
    </w:p>
    <w:p w14:paraId="5A45147C">
      <w:pPr>
        <w:numPr>
          <w:ilvl w:val="0"/>
          <w:numId w:val="0"/>
        </w:numPr>
        <w:jc w:val="center"/>
        <w:rPr>
          <w:rFonts w:hint="default"/>
          <w:b/>
          <w:bCs/>
          <w:sz w:val="52"/>
          <w:szCs w:val="52"/>
          <w:lang w:val="en-US" w:eastAsia="zh-CN"/>
        </w:rPr>
      </w:pPr>
    </w:p>
    <w:p w14:paraId="2B540428">
      <w:pPr>
        <w:numPr>
          <w:ilvl w:val="0"/>
          <w:numId w:val="0"/>
        </w:numPr>
        <w:spacing w:line="600" w:lineRule="exact"/>
        <w:rPr>
          <w:rFonts w:hint="eastAsia" w:ascii="仿宋" w:hAnsi="仿宋" w:eastAsia="仿宋" w:cs="Times New Roman"/>
          <w:sz w:val="32"/>
          <w:szCs w:val="32"/>
          <w:lang w:val="en-US" w:eastAsia="zh-CN"/>
        </w:rPr>
      </w:pPr>
    </w:p>
    <w:p w14:paraId="098FC51D">
      <w:pPr>
        <w:numPr>
          <w:ilvl w:val="0"/>
          <w:numId w:val="0"/>
        </w:numPr>
        <w:spacing w:line="600" w:lineRule="exact"/>
        <w:rPr>
          <w:rFonts w:hint="eastAsia" w:ascii="仿宋" w:hAnsi="仿宋" w:eastAsia="仿宋" w:cs="Times New Roman"/>
          <w:sz w:val="32"/>
          <w:szCs w:val="32"/>
          <w:lang w:val="en-US" w:eastAsia="zh-CN"/>
        </w:rPr>
      </w:pPr>
    </w:p>
    <w:p w14:paraId="41D00CFD">
      <w:pPr>
        <w:numPr>
          <w:ilvl w:val="0"/>
          <w:numId w:val="0"/>
        </w:numPr>
        <w:spacing w:line="600" w:lineRule="exact"/>
        <w:rPr>
          <w:rFonts w:hint="eastAsia" w:ascii="仿宋" w:hAnsi="仿宋" w:eastAsia="仿宋" w:cs="Times New Roman"/>
          <w:sz w:val="32"/>
          <w:szCs w:val="32"/>
          <w:lang w:val="en-US" w:eastAsia="zh-CN"/>
        </w:rPr>
      </w:pPr>
    </w:p>
    <w:p w14:paraId="178A2D50">
      <w:pPr>
        <w:numPr>
          <w:ilvl w:val="0"/>
          <w:numId w:val="0"/>
        </w:numPr>
        <w:jc w:val="both"/>
        <w:rPr>
          <w:rFonts w:hint="default"/>
          <w:b/>
          <w:bCs/>
          <w:sz w:val="52"/>
          <w:szCs w:val="52"/>
          <w:lang w:val="en-US" w:eastAsia="zh-CN"/>
        </w:rPr>
      </w:pPr>
    </w:p>
    <w:p w14:paraId="186D41E6">
      <w:pPr>
        <w:pStyle w:val="4"/>
        <w:bidi w:val="0"/>
        <w:ind w:left="0" w:leftChars="0" w:firstLine="0" w:firstLineChars="0"/>
        <w:rPr>
          <w:rFonts w:hint="eastAsia" w:ascii="黑体" w:hAnsi="黑体" w:eastAsia="黑体" w:cs="黑体"/>
          <w:b w:val="0"/>
          <w:bCs/>
          <w:lang w:val="en-US" w:eastAsia="zh-CN"/>
        </w:rPr>
      </w:pPr>
    </w:p>
    <w:p w14:paraId="6A2A207F">
      <w:pPr>
        <w:rPr>
          <w:rFonts w:hint="eastAsia"/>
          <w:lang w:val="en-US" w:eastAsia="zh-CN"/>
        </w:rPr>
      </w:pPr>
    </w:p>
    <w:p w14:paraId="4930A15E">
      <w:pPr>
        <w:pStyle w:val="4"/>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 xml:space="preserve">  </w:t>
      </w:r>
    </w:p>
    <w:p w14:paraId="79D28AC1">
      <w:pPr>
        <w:pStyle w:val="4"/>
        <w:bidi w:val="0"/>
        <w:ind w:left="0" w:leftChars="0" w:firstLine="0" w:firstLineChars="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00A88E41">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Times New Roman" w:hAnsi="Times New Roman" w:eastAsia="仿宋_GB2312" w:cs="仿宋_GB2312"/>
          <w:sz w:val="32"/>
          <w:szCs w:val="32"/>
          <w:lang w:val="en-US" w:eastAsia="zh-CN"/>
        </w:rPr>
        <w:t>按照综合预算的原则，县委政法委所有收入和支出均纳入部门预算管理。收入包括：一般公共预算拨款收入；支出包括：</w:t>
      </w:r>
      <w:r>
        <w:rPr>
          <w:rFonts w:hint="default" w:ascii="仿宋" w:hAnsi="仿宋" w:eastAsia="仿宋" w:cs="Times New Roman"/>
          <w:color w:val="000000" w:themeColor="text1"/>
          <w:sz w:val="32"/>
          <w:szCs w:val="32"/>
          <w:lang w:val="en-US" w:eastAsia="zh-CN"/>
          <w14:textFill>
            <w14:solidFill>
              <w14:schemeClr w14:val="tx1"/>
            </w14:solidFill>
          </w14:textFill>
        </w:rPr>
        <w:t>一般公共服务支出、社会保障和就业支出、卫生健康支出、住房保障支出</w:t>
      </w:r>
      <w:r>
        <w:rPr>
          <w:rFonts w:hint="eastAsia" w:ascii="仿宋" w:hAnsi="仿宋" w:cs="Times New Roman"/>
          <w:color w:val="000000" w:themeColor="text1"/>
          <w:sz w:val="32"/>
          <w:szCs w:val="32"/>
          <w:lang w:val="en-US" w:eastAsia="zh-CN"/>
          <w14:textFill>
            <w14:solidFill>
              <w14:schemeClr w14:val="tx1"/>
            </w14:solidFill>
          </w14:textFill>
        </w:rPr>
        <w:t>、公共安全支出</w:t>
      </w:r>
      <w:r>
        <w:rPr>
          <w:rFonts w:hint="default" w:ascii="仿宋" w:hAnsi="仿宋" w:eastAsia="仿宋" w:cs="Times New Roman"/>
          <w:color w:val="000000" w:themeColor="text1"/>
          <w:sz w:val="32"/>
          <w:szCs w:val="32"/>
          <w:lang w:val="en-US" w:eastAsia="zh-CN"/>
          <w14:textFill>
            <w14:solidFill>
              <w14:schemeClr w14:val="tx1"/>
            </w14:solidFill>
          </w14:textFill>
        </w:rPr>
        <w:t>。</w:t>
      </w:r>
      <w:r>
        <w:rPr>
          <w:rFonts w:hint="eastAsia" w:ascii="仿宋" w:hAnsi="仿宋"/>
          <w:color w:val="000000" w:themeColor="text1"/>
          <w:sz w:val="32"/>
          <w:szCs w:val="32"/>
          <w:lang w:eastAsia="zh-CN"/>
          <w14:textFill>
            <w14:solidFill>
              <w14:schemeClr w14:val="tx1"/>
            </w14:solidFill>
          </w14:textFill>
        </w:rPr>
        <w:t>县委政法委</w:t>
      </w:r>
      <w:r>
        <w:rPr>
          <w:rFonts w:hint="eastAsia" w:ascii="仿宋" w:hAnsi="仿宋" w:cs="宋体"/>
          <w:color w:val="000000" w:themeColor="text1"/>
          <w:kern w:val="0"/>
          <w:sz w:val="32"/>
          <w:szCs w:val="32"/>
          <w:lang w:val="en-US" w:eastAsia="zh-CN"/>
          <w14:textFill>
            <w14:solidFill>
              <w14:schemeClr w14:val="tx1"/>
            </w14:solidFill>
          </w14:textFill>
        </w:rPr>
        <w:t>2025</w:t>
      </w:r>
      <w:r>
        <w:rPr>
          <w:rFonts w:hint="eastAsia" w:ascii="仿宋" w:hAnsi="仿宋" w:eastAsia="仿宋" w:cs="宋体"/>
          <w:color w:val="000000" w:themeColor="text1"/>
          <w:kern w:val="0"/>
          <w:sz w:val="32"/>
          <w:szCs w:val="32"/>
          <w14:textFill>
            <w14:solidFill>
              <w14:schemeClr w14:val="tx1"/>
            </w14:solidFill>
          </w14:textFill>
        </w:rPr>
        <w:t>年收支总预算</w:t>
      </w:r>
      <w:r>
        <w:rPr>
          <w:rFonts w:hint="eastAsia" w:ascii="仿宋" w:hAnsi="仿宋" w:cs="宋体"/>
          <w:color w:val="000000" w:themeColor="text1"/>
          <w:kern w:val="0"/>
          <w:sz w:val="32"/>
          <w:szCs w:val="32"/>
          <w:lang w:val="en-US" w:eastAsia="zh-CN"/>
          <w14:textFill>
            <w14:solidFill>
              <w14:schemeClr w14:val="tx1"/>
            </w14:solidFill>
          </w14:textFill>
        </w:rPr>
        <w:t>293.95</w:t>
      </w:r>
      <w:r>
        <w:rPr>
          <w:rFonts w:hint="eastAsia" w:ascii="仿宋" w:hAnsi="仿宋" w:eastAsia="仿宋" w:cs="宋体"/>
          <w:color w:val="000000" w:themeColor="text1"/>
          <w:kern w:val="0"/>
          <w:sz w:val="32"/>
          <w:szCs w:val="32"/>
          <w14:textFill>
            <w14:solidFill>
              <w14:schemeClr w14:val="tx1"/>
            </w14:solidFill>
          </w14:textFill>
        </w:rPr>
        <w:t>万元，比</w:t>
      </w:r>
      <w:r>
        <w:rPr>
          <w:rFonts w:ascii="仿宋" w:hAnsi="仿宋" w:eastAsia="仿宋" w:cs="宋体"/>
          <w:color w:val="000000" w:themeColor="text1"/>
          <w:kern w:val="0"/>
          <w:sz w:val="32"/>
          <w:szCs w:val="32"/>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年收支预算总数</w:t>
      </w:r>
      <w:r>
        <w:rPr>
          <w:rFonts w:hint="eastAsia" w:ascii="仿宋" w:hAnsi="仿宋" w:cs="宋体"/>
          <w:color w:val="000000" w:themeColor="text1"/>
          <w:kern w:val="0"/>
          <w:sz w:val="32"/>
          <w:szCs w:val="32"/>
          <w:lang w:eastAsia="zh-CN"/>
          <w14:textFill>
            <w14:solidFill>
              <w14:schemeClr w14:val="tx1"/>
            </w14:solidFill>
          </w14:textFill>
        </w:rPr>
        <w:t>减少</w:t>
      </w:r>
      <w:r>
        <w:rPr>
          <w:rFonts w:hint="eastAsia" w:ascii="仿宋" w:hAnsi="仿宋" w:cs="宋体"/>
          <w:color w:val="000000" w:themeColor="text1"/>
          <w:kern w:val="0"/>
          <w:sz w:val="32"/>
          <w:szCs w:val="32"/>
          <w:lang w:val="en-US" w:eastAsia="zh-CN"/>
          <w14:textFill>
            <w14:solidFill>
              <w14:schemeClr w14:val="tx1"/>
            </w14:solidFill>
          </w14:textFill>
        </w:rPr>
        <w:t>19.81</w:t>
      </w:r>
      <w:r>
        <w:rPr>
          <w:rFonts w:hint="eastAsia" w:ascii="仿宋" w:hAnsi="仿宋" w:eastAsia="仿宋" w:cs="宋体"/>
          <w:color w:val="000000" w:themeColor="text1"/>
          <w:kern w:val="0"/>
          <w:sz w:val="32"/>
          <w:szCs w:val="32"/>
          <w14:textFill>
            <w14:solidFill>
              <w14:schemeClr w14:val="tx1"/>
            </w14:solidFill>
          </w14:textFill>
        </w:rPr>
        <w:t>万元，主要</w:t>
      </w:r>
      <w:r>
        <w:rPr>
          <w:rFonts w:hint="eastAsia" w:ascii="仿宋" w:hAnsi="仿宋" w:cs="宋体"/>
          <w:color w:val="000000" w:themeColor="text1"/>
          <w:kern w:val="0"/>
          <w:sz w:val="32"/>
          <w:szCs w:val="32"/>
          <w:lang w:eastAsia="zh-CN"/>
          <w14:textFill>
            <w14:solidFill>
              <w14:schemeClr w14:val="tx1"/>
            </w14:solidFill>
          </w14:textFill>
        </w:rPr>
        <w:t>原因</w:t>
      </w:r>
      <w:r>
        <w:rPr>
          <w:rFonts w:hint="eastAsia" w:ascii="仿宋" w:hAnsi="仿宋" w:eastAsia="仿宋" w:cs="宋体"/>
          <w:color w:val="000000" w:themeColor="text1"/>
          <w:kern w:val="0"/>
          <w:sz w:val="32"/>
          <w:szCs w:val="32"/>
          <w14:textFill>
            <w14:solidFill>
              <w14:schemeClr w14:val="tx1"/>
            </w14:solidFill>
          </w14:textFill>
        </w:rPr>
        <w:t>是</w:t>
      </w:r>
      <w:r>
        <w:rPr>
          <w:rFonts w:hint="eastAsia" w:ascii="仿宋" w:hAnsi="仿宋" w:cs="宋体"/>
          <w:color w:val="000000" w:themeColor="text1"/>
          <w:kern w:val="0"/>
          <w:sz w:val="32"/>
          <w:szCs w:val="32"/>
          <w:lang w:eastAsia="zh-CN"/>
          <w14:textFill>
            <w14:solidFill>
              <w14:schemeClr w14:val="tx1"/>
            </w14:solidFill>
          </w14:textFill>
        </w:rPr>
        <w:t>人员减少，项目减少，</w:t>
      </w:r>
      <w:r>
        <w:rPr>
          <w:rFonts w:hint="eastAsia" w:ascii="仿宋" w:hAnsi="仿宋" w:eastAsia="仿宋" w:cs="宋体"/>
          <w:color w:val="000000" w:themeColor="text1"/>
          <w:kern w:val="0"/>
          <w:sz w:val="32"/>
          <w:szCs w:val="32"/>
          <w14:textFill>
            <w14:solidFill>
              <w14:schemeClr w14:val="tx1"/>
            </w14:solidFill>
          </w14:textFill>
        </w:rPr>
        <w:t>预算</w:t>
      </w:r>
      <w:r>
        <w:rPr>
          <w:rFonts w:hint="eastAsia" w:ascii="仿宋" w:hAnsi="仿宋" w:cs="宋体"/>
          <w:color w:val="000000" w:themeColor="text1"/>
          <w:kern w:val="0"/>
          <w:sz w:val="32"/>
          <w:szCs w:val="32"/>
          <w:lang w:eastAsia="zh-CN"/>
          <w14:textFill>
            <w14:solidFill>
              <w14:schemeClr w14:val="tx1"/>
            </w14:solidFill>
          </w14:textFill>
        </w:rPr>
        <w:t>减少</w:t>
      </w:r>
      <w:r>
        <w:rPr>
          <w:rFonts w:hint="eastAsia" w:ascii="仿宋" w:hAnsi="仿宋" w:eastAsia="仿宋" w:cs="宋体"/>
          <w:color w:val="000000" w:themeColor="text1"/>
          <w:kern w:val="0"/>
          <w:sz w:val="32"/>
          <w:szCs w:val="32"/>
          <w14:textFill>
            <w14:solidFill>
              <w14:schemeClr w14:val="tx1"/>
            </w14:solidFill>
          </w14:textFill>
        </w:rPr>
        <w:t>。</w:t>
      </w:r>
    </w:p>
    <w:p w14:paraId="3EFAAB3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Times New Roman"/>
          <w:color w:val="000000" w:themeColor="text1"/>
          <w:sz w:val="32"/>
          <w:szCs w:val="32"/>
          <w:lang w:val="en-US" w:eastAsia="zh-CN"/>
          <w14:textFill>
            <w14:solidFill>
              <w14:schemeClr w14:val="tx1"/>
            </w14:solidFill>
          </w14:textFill>
        </w:rPr>
      </w:pPr>
      <w:r>
        <w:rPr>
          <w:rFonts w:hint="eastAsia" w:ascii="仿宋" w:hAnsi="仿宋" w:cs="Times New Roman"/>
          <w:color w:val="000000" w:themeColor="text1"/>
          <w:sz w:val="32"/>
          <w:szCs w:val="32"/>
          <w:lang w:val="en-US" w:eastAsia="zh-CN"/>
          <w14:textFill>
            <w14:solidFill>
              <w14:schemeClr w14:val="tx1"/>
            </w14:solidFill>
          </w14:textFill>
        </w:rPr>
        <w:t>（一）收入预算情况</w:t>
      </w:r>
    </w:p>
    <w:p w14:paraId="256AEB4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Times New Roman"/>
          <w:color w:val="000000" w:themeColor="text1"/>
          <w:sz w:val="32"/>
          <w:szCs w:val="32"/>
          <w:lang w:val="en-US" w:eastAsia="zh-CN"/>
          <w14:textFill>
            <w14:solidFill>
              <w14:schemeClr w14:val="tx1"/>
            </w14:solidFill>
          </w14:textFill>
        </w:rPr>
      </w:pPr>
      <w:r>
        <w:rPr>
          <w:rFonts w:hint="eastAsia" w:ascii="仿宋" w:hAnsi="仿宋" w:cs="Times New Roman"/>
          <w:color w:val="000000" w:themeColor="text1"/>
          <w:sz w:val="32"/>
          <w:szCs w:val="32"/>
          <w:lang w:val="en-US" w:eastAsia="zh-CN"/>
          <w14:textFill>
            <w14:solidFill>
              <w14:schemeClr w14:val="tx1"/>
            </w14:solidFill>
          </w14:textFill>
        </w:rPr>
        <w:t>县委政法委2026年收入预算293.95万元，其中：上年结转8万元，占2.72%；一般公共预算拨款收入285.95万元，占97.28%；政府性基金预算拨款收入0万元，占0%；事业收入0万元，占0%。</w:t>
      </w:r>
    </w:p>
    <w:p w14:paraId="7DFFFDE7">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349C310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Times New Roman"/>
          <w:color w:val="000000" w:themeColor="text1"/>
          <w:sz w:val="32"/>
          <w:szCs w:val="32"/>
          <w:lang w:val="en-US" w:eastAsia="zh-CN"/>
          <w14:textFill>
            <w14:solidFill>
              <w14:schemeClr w14:val="tx1"/>
            </w14:solidFill>
          </w14:textFill>
        </w:rPr>
      </w:pPr>
      <w:r>
        <w:rPr>
          <w:rFonts w:hint="eastAsia" w:ascii="仿宋" w:hAnsi="仿宋" w:cs="Times New Roman"/>
          <w:color w:val="000000" w:themeColor="text1"/>
          <w:sz w:val="32"/>
          <w:szCs w:val="32"/>
          <w:lang w:val="en-US" w:eastAsia="zh-CN"/>
          <w14:textFill>
            <w14:solidFill>
              <w14:schemeClr w14:val="tx1"/>
            </w14:solidFill>
          </w14:textFill>
        </w:rPr>
        <w:t>县委政法委2026年支出预算293.95万元，其中：基本支出285.95，占97.28%；项目支出8万元，占2.72%。</w:t>
      </w:r>
    </w:p>
    <w:p w14:paraId="79F53E67">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3362ADF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cs="Times New Roman"/>
          <w:color w:val="000000" w:themeColor="text1"/>
          <w:sz w:val="32"/>
          <w:szCs w:val="32"/>
          <w:lang w:val="en-US" w:eastAsia="zh-CN"/>
          <w14:textFill>
            <w14:solidFill>
              <w14:schemeClr w14:val="tx1"/>
            </w14:solidFill>
          </w14:textFill>
        </w:rPr>
      </w:pPr>
      <w:r>
        <w:rPr>
          <w:rFonts w:hint="eastAsia" w:ascii="仿宋" w:hAnsi="仿宋" w:cs="Times New Roman"/>
          <w:color w:val="000000" w:themeColor="text1"/>
          <w:sz w:val="32"/>
          <w:szCs w:val="32"/>
          <w:lang w:val="en-US" w:eastAsia="zh-CN"/>
          <w14:textFill>
            <w14:solidFill>
              <w14:schemeClr w14:val="tx1"/>
            </w14:solidFill>
          </w14:textFill>
        </w:rPr>
        <w:t>县委政法委2026年财政拨款收支预算总数293.95万元，比2025年财政拨款收支预算总数313.76万元减少19.81万元，主要原因是人员减少、项目减少，预算减少。</w:t>
      </w:r>
    </w:p>
    <w:p w14:paraId="1CB2BD8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宋体"/>
          <w:color w:val="000000" w:themeColor="text1"/>
          <w:kern w:val="0"/>
          <w:sz w:val="32"/>
          <w:szCs w:val="32"/>
          <w14:textFill>
            <w14:solidFill>
              <w14:schemeClr w14:val="tx1"/>
            </w14:solidFill>
          </w14:textFill>
        </w:rPr>
      </w:pPr>
      <w:r>
        <w:rPr>
          <w:rFonts w:hint="eastAsia" w:ascii="仿宋" w:hAnsi="仿宋" w:cs="Times New Roman"/>
          <w:color w:val="000000" w:themeColor="text1"/>
          <w:sz w:val="32"/>
          <w:szCs w:val="32"/>
          <w:lang w:val="en-US" w:eastAsia="zh-CN"/>
          <w14:textFill>
            <w14:solidFill>
              <w14:schemeClr w14:val="tx1"/>
            </w14:solidFill>
          </w14:textFill>
        </w:rPr>
        <w:t>收入包括：本年一般公共预算拨款收入285.95万元、上年结转8万元</w:t>
      </w:r>
      <w:r>
        <w:rPr>
          <w:rFonts w:hint="eastAsia" w:ascii="仿宋" w:hAnsi="仿宋" w:eastAsia="仿宋" w:cs="宋体"/>
          <w:color w:val="000000" w:themeColor="text1"/>
          <w:kern w:val="0"/>
          <w:sz w:val="32"/>
          <w:szCs w:val="32"/>
          <w14:textFill>
            <w14:solidFill>
              <w14:schemeClr w14:val="tx1"/>
            </w14:solidFill>
          </w14:textFill>
        </w:rPr>
        <w:t>；支出包括：一般公共服务支出</w:t>
      </w:r>
      <w:r>
        <w:rPr>
          <w:rFonts w:hint="eastAsia" w:ascii="仿宋" w:hAnsi="仿宋" w:cs="宋体"/>
          <w:color w:val="000000" w:themeColor="text1"/>
          <w:kern w:val="0"/>
          <w:sz w:val="32"/>
          <w:szCs w:val="32"/>
          <w:lang w:val="en-US" w:eastAsia="zh-CN"/>
          <w14:textFill>
            <w14:solidFill>
              <w14:schemeClr w14:val="tx1"/>
            </w14:solidFill>
          </w14:textFill>
        </w:rPr>
        <w:t>215.92</w:t>
      </w:r>
      <w:r>
        <w:rPr>
          <w:rFonts w:hint="eastAsia" w:ascii="仿宋" w:hAnsi="仿宋" w:eastAsia="仿宋" w:cs="宋体"/>
          <w:color w:val="000000" w:themeColor="text1"/>
          <w:kern w:val="0"/>
          <w:sz w:val="32"/>
          <w:szCs w:val="32"/>
          <w14:textFill>
            <w14:solidFill>
              <w14:schemeClr w14:val="tx1"/>
            </w14:solidFill>
          </w14:textFill>
        </w:rPr>
        <w:t>万元、社会保障和就业支出</w:t>
      </w:r>
      <w:r>
        <w:rPr>
          <w:rFonts w:hint="eastAsia" w:ascii="仿宋" w:hAnsi="仿宋" w:cs="宋体"/>
          <w:color w:val="000000" w:themeColor="text1"/>
          <w:kern w:val="0"/>
          <w:sz w:val="32"/>
          <w:szCs w:val="32"/>
          <w:lang w:val="en-US" w:eastAsia="zh-CN"/>
          <w14:textFill>
            <w14:solidFill>
              <w14:schemeClr w14:val="tx1"/>
            </w14:solidFill>
          </w14:textFill>
        </w:rPr>
        <w:t>39.9</w:t>
      </w:r>
      <w:r>
        <w:rPr>
          <w:rFonts w:hint="eastAsia" w:ascii="仿宋" w:hAnsi="仿宋" w:eastAsia="仿宋" w:cs="宋体"/>
          <w:color w:val="000000" w:themeColor="text1"/>
          <w:kern w:val="0"/>
          <w:sz w:val="32"/>
          <w:szCs w:val="32"/>
          <w14:textFill>
            <w14:solidFill>
              <w14:schemeClr w14:val="tx1"/>
            </w14:solidFill>
          </w14:textFill>
        </w:rPr>
        <w:t>万元、卫生健康支出</w:t>
      </w:r>
      <w:r>
        <w:rPr>
          <w:rFonts w:hint="eastAsia" w:ascii="仿宋" w:hAnsi="仿宋" w:eastAsia="仿宋" w:cs="宋体"/>
          <w:color w:val="000000" w:themeColor="text1"/>
          <w:kern w:val="0"/>
          <w:sz w:val="32"/>
          <w:szCs w:val="32"/>
          <w:lang w:val="en-US" w:eastAsia="zh-CN"/>
          <w14:textFill>
            <w14:solidFill>
              <w14:schemeClr w14:val="tx1"/>
            </w14:solidFill>
          </w14:textFill>
        </w:rPr>
        <w:t>7.3</w:t>
      </w: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万元，住</w:t>
      </w:r>
      <w:r>
        <w:rPr>
          <w:rFonts w:hint="eastAsia" w:ascii="仿宋" w:hAnsi="仿宋" w:eastAsia="仿宋" w:cs="宋体"/>
          <w:color w:val="000000" w:themeColor="text1"/>
          <w:kern w:val="0"/>
          <w:sz w:val="32"/>
          <w:szCs w:val="32"/>
          <w:lang w:eastAsia="zh-CN"/>
          <w14:textFill>
            <w14:solidFill>
              <w14:schemeClr w14:val="tx1"/>
            </w14:solidFill>
          </w14:textFill>
        </w:rPr>
        <w:t>房</w:t>
      </w:r>
      <w:r>
        <w:rPr>
          <w:rFonts w:hint="eastAsia" w:ascii="仿宋" w:hAnsi="仿宋" w:eastAsia="仿宋" w:cs="宋体"/>
          <w:color w:val="000000" w:themeColor="text1"/>
          <w:kern w:val="0"/>
          <w:sz w:val="32"/>
          <w:szCs w:val="32"/>
          <w14:textFill>
            <w14:solidFill>
              <w14:schemeClr w14:val="tx1"/>
            </w14:solidFill>
          </w14:textFill>
        </w:rPr>
        <w:t>保障支出</w:t>
      </w:r>
      <w:r>
        <w:rPr>
          <w:rFonts w:hint="eastAsia" w:ascii="仿宋" w:hAnsi="仿宋" w:cs="宋体"/>
          <w:color w:val="000000" w:themeColor="text1"/>
          <w:kern w:val="0"/>
          <w:sz w:val="32"/>
          <w:szCs w:val="32"/>
          <w:lang w:val="en-US" w:eastAsia="zh-CN"/>
          <w14:textFill>
            <w14:solidFill>
              <w14:schemeClr w14:val="tx1"/>
            </w14:solidFill>
          </w14:textFill>
        </w:rPr>
        <w:t>22.82</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cs="宋体"/>
          <w:color w:val="000000" w:themeColor="text1"/>
          <w:kern w:val="0"/>
          <w:sz w:val="32"/>
          <w:szCs w:val="32"/>
          <w:lang w:eastAsia="zh-CN"/>
          <w14:textFill>
            <w14:solidFill>
              <w14:schemeClr w14:val="tx1"/>
            </w14:solidFill>
          </w14:textFill>
        </w:rPr>
        <w:t>、公共安全支出</w:t>
      </w:r>
      <w:r>
        <w:rPr>
          <w:rFonts w:hint="eastAsia" w:ascii="仿宋" w:hAnsi="仿宋" w:cs="宋体"/>
          <w:color w:val="000000" w:themeColor="text1"/>
          <w:kern w:val="0"/>
          <w:sz w:val="32"/>
          <w:szCs w:val="32"/>
          <w:lang w:val="en-US" w:eastAsia="zh-CN"/>
          <w14:textFill>
            <w14:solidFill>
              <w14:schemeClr w14:val="tx1"/>
            </w14:solidFill>
          </w14:textFill>
        </w:rPr>
        <w:t>8万元</w:t>
      </w:r>
      <w:r>
        <w:rPr>
          <w:rFonts w:hint="eastAsia" w:ascii="仿宋" w:hAnsi="仿宋" w:eastAsia="仿宋" w:cs="宋体"/>
          <w:color w:val="000000" w:themeColor="text1"/>
          <w:kern w:val="0"/>
          <w:sz w:val="32"/>
          <w:szCs w:val="32"/>
          <w:lang w:eastAsia="zh-CN"/>
          <w14:textFill>
            <w14:solidFill>
              <w14:schemeClr w14:val="tx1"/>
            </w14:solidFill>
          </w14:textFill>
        </w:rPr>
        <w:t>。</w:t>
      </w:r>
    </w:p>
    <w:p w14:paraId="548CE880">
      <w:pPr>
        <w:numPr>
          <w:ilvl w:val="0"/>
          <w:numId w:val="0"/>
        </w:numPr>
        <w:spacing w:line="600" w:lineRule="exact"/>
        <w:ind w:firstLine="640" w:firstLineChars="200"/>
        <w:rPr>
          <w:rStyle w:val="24"/>
          <w:rFonts w:hint="eastAsia" w:ascii="黑体" w:hAnsi="黑体" w:eastAsia="黑体" w:cs="黑体"/>
          <w:b w:val="0"/>
          <w:bCs/>
          <w:lang w:eastAsia="zh-CN"/>
        </w:rPr>
      </w:pPr>
      <w:r>
        <w:rPr>
          <w:rStyle w:val="24"/>
          <w:rFonts w:hint="eastAsia" w:ascii="黑体" w:hAnsi="黑体" w:eastAsia="黑体" w:cs="黑体"/>
          <w:b w:val="0"/>
          <w:bCs/>
        </w:rPr>
        <w:t>三、一般公共预算当年拨款情况说明</w:t>
      </w:r>
    </w:p>
    <w:p w14:paraId="26F3E47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（一）一般公共预算当年拨款规模及变化情况。</w:t>
      </w:r>
    </w:p>
    <w:p w14:paraId="13980290">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县委政法委202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年一般公共预算当年拨款</w:t>
      </w:r>
      <w:r>
        <w:rPr>
          <w:rFonts w:hint="eastAsia" w:ascii="仿宋" w:hAnsi="仿宋" w:cs="宋体"/>
          <w:color w:val="000000" w:themeColor="text1"/>
          <w:kern w:val="0"/>
          <w:sz w:val="32"/>
          <w:szCs w:val="32"/>
          <w:lang w:val="en-US" w:eastAsia="zh-CN"/>
          <w14:textFill>
            <w14:solidFill>
              <w14:schemeClr w14:val="tx1"/>
            </w14:solidFill>
          </w14:textFill>
        </w:rPr>
        <w:t>285.95</w:t>
      </w:r>
      <w:r>
        <w:rPr>
          <w:rFonts w:hint="eastAsia" w:ascii="仿宋" w:hAnsi="仿宋" w:eastAsia="仿宋" w:cs="宋体"/>
          <w:color w:val="000000" w:themeColor="text1"/>
          <w:kern w:val="0"/>
          <w:sz w:val="32"/>
          <w:szCs w:val="32"/>
          <w14:textFill>
            <w14:solidFill>
              <w14:schemeClr w14:val="tx1"/>
            </w14:solidFill>
          </w14:textFill>
        </w:rPr>
        <w:t>万元，较上年预算数</w:t>
      </w:r>
      <w:r>
        <w:rPr>
          <w:rFonts w:hint="eastAsia" w:ascii="仿宋" w:hAnsi="仿宋" w:eastAsia="仿宋" w:cs="宋体"/>
          <w:color w:val="000000" w:themeColor="text1"/>
          <w:kern w:val="0"/>
          <w:sz w:val="32"/>
          <w:szCs w:val="32"/>
          <w:lang w:eastAsia="zh-CN"/>
          <w14:textFill>
            <w14:solidFill>
              <w14:schemeClr w14:val="tx1"/>
            </w14:solidFill>
          </w14:textFill>
        </w:rPr>
        <w:t>减少</w:t>
      </w:r>
      <w:r>
        <w:rPr>
          <w:rFonts w:hint="eastAsia" w:ascii="仿宋" w:hAnsi="仿宋" w:cs="宋体"/>
          <w:color w:val="000000" w:themeColor="text1"/>
          <w:kern w:val="0"/>
          <w:sz w:val="32"/>
          <w:szCs w:val="32"/>
          <w:lang w:val="en-US" w:eastAsia="zh-CN"/>
          <w14:textFill>
            <w14:solidFill>
              <w14:schemeClr w14:val="tx1"/>
            </w14:solidFill>
          </w14:textFill>
        </w:rPr>
        <w:t>19.81</w:t>
      </w:r>
      <w:r>
        <w:rPr>
          <w:rFonts w:hint="eastAsia" w:ascii="仿宋" w:hAnsi="仿宋" w:eastAsia="仿宋" w:cs="宋体"/>
          <w:color w:val="000000" w:themeColor="text1"/>
          <w:kern w:val="0"/>
          <w:sz w:val="32"/>
          <w:szCs w:val="32"/>
          <w14:textFill>
            <w14:solidFill>
              <w14:schemeClr w14:val="tx1"/>
            </w14:solidFill>
          </w14:textFill>
        </w:rPr>
        <w:t>万元。主要原因是</w:t>
      </w:r>
      <w:bookmarkStart w:id="0" w:name="_GoBack"/>
      <w:bookmarkEnd w:id="0"/>
      <w:r>
        <w:rPr>
          <w:rFonts w:hint="eastAsia" w:ascii="仿宋" w:hAnsi="仿宋" w:eastAsia="仿宋" w:cs="宋体"/>
          <w:color w:val="000000" w:themeColor="text1"/>
          <w:kern w:val="0"/>
          <w:sz w:val="32"/>
          <w:szCs w:val="32"/>
          <w:lang w:eastAsia="zh-CN"/>
          <w14:textFill>
            <w14:solidFill>
              <w14:schemeClr w14:val="tx1"/>
            </w14:solidFill>
          </w14:textFill>
        </w:rPr>
        <w:t>人员减少，项目减少，预算减少</w:t>
      </w:r>
      <w:r>
        <w:rPr>
          <w:rFonts w:hint="eastAsia" w:ascii="仿宋" w:hAnsi="仿宋" w:eastAsia="仿宋" w:cs="宋体"/>
          <w:color w:val="000000" w:themeColor="text1"/>
          <w:kern w:val="0"/>
          <w:sz w:val="32"/>
          <w:szCs w:val="32"/>
          <w14:textFill>
            <w14:solidFill>
              <w14:schemeClr w14:val="tx1"/>
            </w14:solidFill>
          </w14:textFill>
        </w:rPr>
        <w:t>。</w:t>
      </w:r>
    </w:p>
    <w:p w14:paraId="770EF235">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569A47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一般公共服务支出</w:t>
      </w:r>
      <w:r>
        <w:rPr>
          <w:rFonts w:hint="eastAsia" w:ascii="仿宋" w:hAnsi="仿宋" w:cs="宋体"/>
          <w:color w:val="000000" w:themeColor="text1"/>
          <w:kern w:val="0"/>
          <w:sz w:val="32"/>
          <w:szCs w:val="32"/>
          <w:lang w:val="en-US" w:eastAsia="zh-CN"/>
          <w14:textFill>
            <w14:solidFill>
              <w14:schemeClr w14:val="tx1"/>
            </w14:solidFill>
          </w14:textFill>
        </w:rPr>
        <w:t>215.92</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cs="宋体"/>
          <w:color w:val="000000" w:themeColor="text1"/>
          <w:kern w:val="0"/>
          <w:sz w:val="32"/>
          <w:szCs w:val="32"/>
          <w:lang w:val="en-US" w:eastAsia="zh-CN"/>
          <w14:textFill>
            <w14:solidFill>
              <w14:schemeClr w14:val="tx1"/>
            </w14:solidFill>
          </w14:textFill>
        </w:rPr>
        <w:t>5.51</w:t>
      </w:r>
      <w:r>
        <w:rPr>
          <w:rFonts w:hint="eastAsia" w:ascii="仿宋" w:hAnsi="仿宋" w:eastAsia="仿宋" w:cs="宋体"/>
          <w:color w:val="000000" w:themeColor="text1"/>
          <w:kern w:val="0"/>
          <w:sz w:val="32"/>
          <w:szCs w:val="32"/>
          <w14:textFill>
            <w14:solidFill>
              <w14:schemeClr w14:val="tx1"/>
            </w14:solidFill>
          </w14:textFill>
        </w:rPr>
        <w:t>%；社会保障和就业支出</w:t>
      </w:r>
      <w:r>
        <w:rPr>
          <w:rFonts w:hint="eastAsia" w:ascii="仿宋" w:hAnsi="仿宋" w:cs="宋体"/>
          <w:color w:val="000000" w:themeColor="text1"/>
          <w:kern w:val="0"/>
          <w:sz w:val="32"/>
          <w:szCs w:val="32"/>
          <w:lang w:val="en-US" w:eastAsia="zh-CN"/>
          <w14:textFill>
            <w14:solidFill>
              <w14:schemeClr w14:val="tx1"/>
            </w14:solidFill>
          </w14:textFill>
        </w:rPr>
        <w:t>39.9</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cs="宋体"/>
          <w:color w:val="000000" w:themeColor="text1"/>
          <w:kern w:val="0"/>
          <w:sz w:val="32"/>
          <w:szCs w:val="32"/>
          <w:lang w:val="en-US" w:eastAsia="zh-CN"/>
          <w14:textFill>
            <w14:solidFill>
              <w14:schemeClr w14:val="tx1"/>
            </w14:solidFill>
          </w14:textFill>
        </w:rPr>
        <w:t>13.95</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仿宋" w:hAnsi="仿宋" w:cs="宋体"/>
          <w:color w:val="000000" w:themeColor="text1"/>
          <w:kern w:val="0"/>
          <w:sz w:val="32"/>
          <w:szCs w:val="32"/>
          <w:lang w:eastAsia="zh-CN"/>
          <w14:textFill>
            <w14:solidFill>
              <w14:schemeClr w14:val="tx1"/>
            </w14:solidFill>
          </w14:textFill>
        </w:rPr>
        <w:t>卫生健康</w:t>
      </w:r>
      <w:r>
        <w:rPr>
          <w:rFonts w:hint="eastAsia" w:ascii="仿宋" w:hAnsi="仿宋" w:eastAsia="仿宋" w:cs="宋体"/>
          <w:color w:val="000000" w:themeColor="text1"/>
          <w:kern w:val="0"/>
          <w:sz w:val="32"/>
          <w:szCs w:val="32"/>
          <w14:textFill>
            <w14:solidFill>
              <w14:schemeClr w14:val="tx1"/>
            </w14:solidFill>
          </w14:textFill>
        </w:rPr>
        <w:t>支出</w:t>
      </w:r>
      <w:r>
        <w:rPr>
          <w:rFonts w:hint="eastAsia" w:ascii="仿宋" w:hAnsi="仿宋" w:eastAsia="仿宋" w:cs="宋体"/>
          <w:color w:val="000000" w:themeColor="text1"/>
          <w:kern w:val="0"/>
          <w:sz w:val="32"/>
          <w:szCs w:val="32"/>
          <w:lang w:val="en-US" w:eastAsia="zh-CN"/>
          <w14:textFill>
            <w14:solidFill>
              <w14:schemeClr w14:val="tx1"/>
            </w14:solidFill>
          </w14:textFill>
        </w:rPr>
        <w:t>7.3</w:t>
      </w: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2.</w:t>
      </w:r>
      <w:r>
        <w:rPr>
          <w:rFonts w:hint="eastAsia" w:ascii="仿宋" w:hAnsi="仿宋" w:cs="宋体"/>
          <w:color w:val="000000" w:themeColor="text1"/>
          <w:kern w:val="0"/>
          <w:sz w:val="32"/>
          <w:szCs w:val="32"/>
          <w:lang w:val="en-US" w:eastAsia="zh-CN"/>
          <w14:textFill>
            <w14:solidFill>
              <w14:schemeClr w14:val="tx1"/>
            </w14:solidFill>
          </w14:textFill>
        </w:rPr>
        <w:t>56</w:t>
      </w:r>
      <w:r>
        <w:rPr>
          <w:rFonts w:hint="eastAsia" w:ascii="仿宋" w:hAnsi="仿宋" w:eastAsia="仿宋" w:cs="宋体"/>
          <w:color w:val="000000" w:themeColor="text1"/>
          <w:kern w:val="0"/>
          <w:sz w:val="32"/>
          <w:szCs w:val="32"/>
          <w14:textFill>
            <w14:solidFill>
              <w14:schemeClr w14:val="tx1"/>
            </w14:solidFill>
          </w14:textFill>
        </w:rPr>
        <w:t>%；住房保障支出</w:t>
      </w:r>
      <w:r>
        <w:rPr>
          <w:rFonts w:hint="eastAsia" w:ascii="仿宋" w:hAnsi="仿宋" w:cs="宋体"/>
          <w:color w:val="000000" w:themeColor="text1"/>
          <w:kern w:val="0"/>
          <w:sz w:val="32"/>
          <w:szCs w:val="32"/>
          <w:lang w:val="en-US" w:eastAsia="zh-CN"/>
          <w14:textFill>
            <w14:solidFill>
              <w14:schemeClr w14:val="tx1"/>
            </w14:solidFill>
          </w14:textFill>
        </w:rPr>
        <w:t>22.82</w:t>
      </w:r>
      <w:r>
        <w:rPr>
          <w:rFonts w:hint="eastAsia" w:ascii="仿宋" w:hAnsi="仿宋" w:eastAsia="仿宋" w:cs="宋体"/>
          <w:color w:val="000000" w:themeColor="text1"/>
          <w:kern w:val="0"/>
          <w:sz w:val="32"/>
          <w:szCs w:val="32"/>
          <w14:textFill>
            <w14:solidFill>
              <w14:schemeClr w14:val="tx1"/>
            </w14:solidFill>
          </w14:textFill>
        </w:rPr>
        <w:t>万元，占</w:t>
      </w:r>
      <w:r>
        <w:rPr>
          <w:rFonts w:hint="eastAsia" w:ascii="仿宋" w:hAnsi="仿宋" w:eastAsia="仿宋" w:cs="宋体"/>
          <w:color w:val="000000" w:themeColor="text1"/>
          <w:kern w:val="0"/>
          <w:sz w:val="32"/>
          <w:szCs w:val="32"/>
          <w:lang w:val="en-US" w:eastAsia="zh-CN"/>
          <w14:textFill>
            <w14:solidFill>
              <w14:schemeClr w14:val="tx1"/>
            </w14:solidFill>
          </w14:textFill>
        </w:rPr>
        <w:t>7.</w:t>
      </w:r>
      <w:r>
        <w:rPr>
          <w:rFonts w:hint="eastAsia" w:ascii="仿宋" w:hAnsi="仿宋" w:cs="宋体"/>
          <w:color w:val="000000" w:themeColor="text1"/>
          <w:kern w:val="0"/>
          <w:sz w:val="32"/>
          <w:szCs w:val="32"/>
          <w:lang w:val="en-US" w:eastAsia="zh-CN"/>
          <w14:textFill>
            <w14:solidFill>
              <w14:schemeClr w14:val="tx1"/>
            </w14:solidFill>
          </w14:textFill>
        </w:rPr>
        <w:t>98</w:t>
      </w:r>
      <w:r>
        <w:rPr>
          <w:rFonts w:hint="eastAsia" w:ascii="仿宋" w:hAnsi="仿宋" w:eastAsia="仿宋" w:cs="宋体"/>
          <w:color w:val="000000" w:themeColor="text1"/>
          <w:kern w:val="0"/>
          <w:sz w:val="32"/>
          <w:szCs w:val="32"/>
          <w14:textFill>
            <w14:solidFill>
              <w14:schemeClr w14:val="tx1"/>
            </w14:solidFill>
          </w14:textFill>
        </w:rPr>
        <w:t>%</w:t>
      </w:r>
      <w:r>
        <w:rPr>
          <w:rFonts w:hint="eastAsia" w:ascii="Times New Roman" w:hAnsi="Times New Roman" w:eastAsia="仿宋_GB2312" w:cs="仿宋_GB2312"/>
          <w:color w:val="000000"/>
          <w:kern w:val="0"/>
          <w:sz w:val="32"/>
          <w:szCs w:val="32"/>
        </w:rPr>
        <w:t>。</w:t>
      </w:r>
    </w:p>
    <w:p w14:paraId="20DD3B53">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816636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1.一般公共服务（类）</w:t>
      </w:r>
      <w:r>
        <w:rPr>
          <w:rFonts w:hint="eastAsia" w:ascii="仿宋" w:hAnsi="仿宋" w:eastAsia="仿宋" w:cs="宋体"/>
          <w:color w:val="000000" w:themeColor="text1"/>
          <w:kern w:val="0"/>
          <w:sz w:val="32"/>
          <w:szCs w:val="32"/>
          <w14:textFill>
            <w14:solidFill>
              <w14:schemeClr w14:val="tx1"/>
            </w14:solidFill>
          </w14:textFill>
        </w:rPr>
        <w:t>其他共产党事务支出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themeColor="text1"/>
          <w:kern w:val="0"/>
          <w:sz w:val="32"/>
          <w:szCs w:val="32"/>
          <w14:textFill>
            <w14:solidFill>
              <w14:schemeClr w14:val="tx1"/>
            </w14:solidFill>
          </w14:textFill>
        </w:rPr>
        <w:t>行政运行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仿宋" w:hAnsi="仿宋" w:eastAsia="仿宋" w:cs="宋体"/>
          <w:color w:val="000000" w:themeColor="text1"/>
          <w:kern w:val="0"/>
          <w:sz w:val="32"/>
          <w:szCs w:val="32"/>
          <w14:textFill>
            <w14:solidFill>
              <w14:schemeClr w14:val="tx1"/>
            </w14:solidFill>
          </w14:textFill>
        </w:rPr>
        <w:t>预算数为</w:t>
      </w:r>
      <w:r>
        <w:rPr>
          <w:rFonts w:hint="eastAsia" w:ascii="仿宋" w:hAnsi="仿宋" w:cs="宋体"/>
          <w:color w:val="000000" w:themeColor="text1"/>
          <w:kern w:val="0"/>
          <w:sz w:val="32"/>
          <w:szCs w:val="32"/>
          <w:lang w:val="en-US" w:eastAsia="zh-CN"/>
          <w14:textFill>
            <w14:solidFill>
              <w14:schemeClr w14:val="tx1"/>
            </w14:solidFill>
          </w14:textFill>
        </w:rPr>
        <w:t>152.03</w:t>
      </w:r>
      <w:r>
        <w:rPr>
          <w:rFonts w:hint="eastAsia" w:ascii="仿宋" w:hAnsi="仿宋" w:eastAsia="仿宋" w:cs="宋体"/>
          <w:color w:val="000000" w:themeColor="text1"/>
          <w:kern w:val="0"/>
          <w:sz w:val="32"/>
          <w:szCs w:val="32"/>
          <w14:textFill>
            <w14:solidFill>
              <w14:schemeClr w14:val="tx1"/>
            </w14:solidFill>
          </w14:textFill>
        </w:rPr>
        <w:t>万</w:t>
      </w:r>
      <w:r>
        <w:rPr>
          <w:rFonts w:hint="eastAsia" w:ascii="Times New Roman" w:hAnsi="Times New Roman" w:eastAsia="仿宋_GB2312" w:cs="仿宋_GB2312"/>
          <w:color w:val="000000"/>
          <w:kern w:val="0"/>
          <w:sz w:val="32"/>
          <w:szCs w:val="32"/>
        </w:rPr>
        <w:t>元，主要用于：</w:t>
      </w:r>
      <w:r>
        <w:rPr>
          <w:rFonts w:hint="eastAsia" w:ascii="仿宋" w:hAnsi="仿宋" w:eastAsia="仿宋" w:cs="宋体"/>
          <w:color w:val="000000" w:themeColor="text1"/>
          <w:kern w:val="0"/>
          <w:sz w:val="32"/>
          <w:szCs w:val="32"/>
          <w14:textFill>
            <w14:solidFill>
              <w14:schemeClr w14:val="tx1"/>
            </w14:solidFill>
          </w14:textFill>
        </w:rPr>
        <w:t>机关及参公管理事业单位正常运转的基本支出，包括</w:t>
      </w:r>
      <w:r>
        <w:rPr>
          <w:rFonts w:hint="eastAsia" w:ascii="仿宋" w:hAnsi="仿宋" w:eastAsia="仿宋" w:cs="宋体"/>
          <w:color w:val="000000" w:themeColor="text1"/>
          <w:kern w:val="0"/>
          <w:sz w:val="32"/>
          <w:szCs w:val="32"/>
          <w:lang w:eastAsia="zh-CN"/>
          <w14:textFill>
            <w14:solidFill>
              <w14:schemeClr w14:val="tx1"/>
            </w14:solidFill>
          </w14:textFill>
        </w:rPr>
        <w:t>行政人员</w:t>
      </w:r>
      <w:r>
        <w:rPr>
          <w:rFonts w:hint="eastAsia" w:ascii="仿宋" w:hAnsi="仿宋" w:eastAsia="仿宋" w:cs="宋体"/>
          <w:color w:val="000000" w:themeColor="text1"/>
          <w:kern w:val="0"/>
          <w:sz w:val="32"/>
          <w:szCs w:val="32"/>
          <w14:textFill>
            <w14:solidFill>
              <w14:schemeClr w14:val="tx1"/>
            </w14:solidFill>
          </w14:textFill>
        </w:rPr>
        <w:t>基本工资、津贴补贴等人员经费以及办公费、</w:t>
      </w:r>
      <w:r>
        <w:rPr>
          <w:rFonts w:hint="eastAsia" w:ascii="仿宋" w:hAnsi="仿宋" w:eastAsia="仿宋" w:cs="宋体"/>
          <w:color w:val="000000" w:themeColor="text1"/>
          <w:kern w:val="0"/>
          <w:sz w:val="32"/>
          <w:szCs w:val="32"/>
          <w:lang w:eastAsia="zh-CN"/>
          <w14:textFill>
            <w14:solidFill>
              <w14:schemeClr w14:val="tx1"/>
            </w14:solidFill>
          </w14:textFill>
        </w:rPr>
        <w:t>邮电费、差旅</w:t>
      </w:r>
      <w:r>
        <w:rPr>
          <w:rFonts w:hint="eastAsia" w:ascii="仿宋" w:hAnsi="仿宋" w:eastAsia="仿宋" w:cs="宋体"/>
          <w:color w:val="000000" w:themeColor="text1"/>
          <w:kern w:val="0"/>
          <w:sz w:val="32"/>
          <w:szCs w:val="32"/>
          <w14:textFill>
            <w14:solidFill>
              <w14:schemeClr w14:val="tx1"/>
            </w14:solidFill>
          </w14:textFill>
        </w:rPr>
        <w:t>费等日常公用经费</w:t>
      </w:r>
      <w:r>
        <w:rPr>
          <w:rFonts w:hint="eastAsia" w:ascii="Times New Roman" w:hAnsi="Times New Roman" w:eastAsia="仿宋_GB2312" w:cs="仿宋_GB2312"/>
          <w:color w:val="000000"/>
          <w:kern w:val="0"/>
          <w:sz w:val="32"/>
          <w:szCs w:val="32"/>
        </w:rPr>
        <w:t>。</w:t>
      </w:r>
    </w:p>
    <w:p w14:paraId="1B51CF00">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2</w:t>
      </w:r>
      <w:r>
        <w:rPr>
          <w:rFonts w:hint="eastAsia" w:ascii="Times New Roman" w:hAnsi="Times New Roman" w:eastAsia="仿宋_GB2312" w:cs="仿宋_GB2312"/>
          <w:color w:val="000000"/>
          <w:kern w:val="0"/>
          <w:sz w:val="32"/>
          <w:szCs w:val="32"/>
        </w:rPr>
        <w:t>.一般公共服务（类）</w:t>
      </w:r>
      <w:r>
        <w:rPr>
          <w:rFonts w:hint="eastAsia" w:ascii="仿宋" w:hAnsi="仿宋" w:eastAsia="仿宋" w:cs="宋体"/>
          <w:color w:val="000000" w:themeColor="text1"/>
          <w:kern w:val="0"/>
          <w:sz w:val="32"/>
          <w:szCs w:val="32"/>
          <w14:textFill>
            <w14:solidFill>
              <w14:schemeClr w14:val="tx1"/>
            </w14:solidFill>
          </w14:textFill>
        </w:rPr>
        <w:t>其他共产党事务支出</w:t>
      </w:r>
      <w:r>
        <w:rPr>
          <w:rFonts w:hint="eastAsia" w:ascii="Times New Roman" w:hAnsi="Times New Roman" w:eastAsia="仿宋_GB2312" w:cs="仿宋_GB2312"/>
          <w:color w:val="000000"/>
          <w:kern w:val="0"/>
          <w:sz w:val="32"/>
          <w:szCs w:val="32"/>
        </w:rPr>
        <w:t>（款）</w:t>
      </w:r>
      <w:r>
        <w:rPr>
          <w:rFonts w:hint="eastAsia" w:ascii="仿宋" w:hAnsi="仿宋" w:eastAsia="仿宋" w:cs="宋体"/>
          <w:color w:val="000000" w:themeColor="text1"/>
          <w:kern w:val="0"/>
          <w:sz w:val="32"/>
          <w:szCs w:val="32"/>
          <w14:textFill>
            <w14:solidFill>
              <w14:schemeClr w14:val="tx1"/>
            </w14:solidFill>
          </w14:textFill>
        </w:rPr>
        <w:t>事业运行</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cs="宋体"/>
          <w:color w:val="000000" w:themeColor="text1"/>
          <w:kern w:val="0"/>
          <w:sz w:val="32"/>
          <w:szCs w:val="32"/>
          <w:lang w:val="en-US" w:eastAsia="zh-CN"/>
          <w14:textFill>
            <w14:solidFill>
              <w14:schemeClr w14:val="tx1"/>
            </w14:solidFill>
          </w14:textFill>
        </w:rPr>
        <w:t>3.89</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万元，主要用于：机关及参公管理事业单位正常运转的基本支出，包括</w:t>
      </w:r>
      <w:r>
        <w:rPr>
          <w:rFonts w:hint="eastAsia" w:ascii="仿宋" w:hAnsi="仿宋" w:eastAsia="仿宋" w:cs="宋体"/>
          <w:color w:val="000000" w:themeColor="text1"/>
          <w:kern w:val="0"/>
          <w:sz w:val="32"/>
          <w:szCs w:val="32"/>
          <w:lang w:eastAsia="zh-CN"/>
          <w14:textFill>
            <w14:solidFill>
              <w14:schemeClr w14:val="tx1"/>
            </w14:solidFill>
          </w14:textFill>
        </w:rPr>
        <w:t>事业人员</w:t>
      </w:r>
      <w:r>
        <w:rPr>
          <w:rFonts w:hint="eastAsia" w:ascii="仿宋" w:hAnsi="仿宋" w:eastAsia="仿宋" w:cs="宋体"/>
          <w:color w:val="000000" w:themeColor="text1"/>
          <w:kern w:val="0"/>
          <w:sz w:val="32"/>
          <w:szCs w:val="32"/>
          <w14:textFill>
            <w14:solidFill>
              <w14:schemeClr w14:val="tx1"/>
            </w14:solidFill>
          </w14:textFill>
        </w:rPr>
        <w:t>基本工资、津贴补贴等人员经费以及办公费、</w:t>
      </w:r>
      <w:r>
        <w:rPr>
          <w:rFonts w:hint="eastAsia" w:ascii="仿宋" w:hAnsi="仿宋" w:eastAsia="仿宋" w:cs="宋体"/>
          <w:color w:val="000000" w:themeColor="text1"/>
          <w:kern w:val="0"/>
          <w:sz w:val="32"/>
          <w:szCs w:val="32"/>
          <w:lang w:eastAsia="zh-CN"/>
          <w14:textFill>
            <w14:solidFill>
              <w14:schemeClr w14:val="tx1"/>
            </w14:solidFill>
          </w14:textFill>
        </w:rPr>
        <w:t>差旅费</w:t>
      </w:r>
      <w:r>
        <w:rPr>
          <w:rFonts w:hint="eastAsia" w:ascii="仿宋" w:hAnsi="仿宋" w:eastAsia="仿宋" w:cs="宋体"/>
          <w:color w:val="000000" w:themeColor="text1"/>
          <w:kern w:val="0"/>
          <w:sz w:val="32"/>
          <w:szCs w:val="32"/>
          <w14:textFill>
            <w14:solidFill>
              <w14:schemeClr w14:val="tx1"/>
            </w14:solidFill>
          </w14:textFill>
        </w:rPr>
        <w:t>等日常公用经费。</w:t>
      </w:r>
    </w:p>
    <w:p w14:paraId="5B608F3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仿宋" w:hAnsi="仿宋" w:cs="宋体"/>
          <w:color w:val="000000" w:themeColor="text1"/>
          <w:kern w:val="0"/>
          <w:sz w:val="32"/>
          <w:szCs w:val="32"/>
          <w:lang w:val="en-US" w:eastAsia="zh-CN"/>
          <w14:textFill>
            <w14:solidFill>
              <w14:schemeClr w14:val="tx1"/>
            </w14:solidFill>
          </w14:textFill>
        </w:rPr>
        <w:t>3</w:t>
      </w:r>
      <w:r>
        <w:rPr>
          <w:rFonts w:hint="eastAsia" w:ascii="仿宋" w:hAnsi="仿宋" w:eastAsia="仿宋" w:cs="宋体"/>
          <w:color w:val="000000" w:themeColor="text1"/>
          <w:kern w:val="0"/>
          <w:sz w:val="32"/>
          <w:szCs w:val="32"/>
          <w14:textFill>
            <w14:solidFill>
              <w14:schemeClr w14:val="tx1"/>
            </w14:solidFill>
          </w14:textFill>
        </w:rPr>
        <w:t>.社会保障和就业（类）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Times New Roman" w:hAnsi="Times New Roman" w:eastAsia="仿宋_GB2312" w:cs="仿宋_GB2312"/>
          <w:color w:val="000000"/>
          <w:kern w:val="0"/>
          <w:sz w:val="32"/>
          <w:szCs w:val="32"/>
        </w:rPr>
        <w:t>）</w:t>
      </w:r>
      <w:r>
        <w:rPr>
          <w:rFonts w:hint="eastAsia" w:ascii="仿宋" w:hAnsi="仿宋" w:eastAsia="仿宋" w:cs="宋体"/>
          <w:color w:val="000000" w:themeColor="text1"/>
          <w:kern w:val="0"/>
          <w:sz w:val="32"/>
          <w:szCs w:val="32"/>
          <w14:textFill>
            <w14:solidFill>
              <w14:schemeClr w14:val="tx1"/>
            </w14:solidFill>
          </w14:textFill>
        </w:rPr>
        <w:t>机关事业单位基本养老保险缴费支出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25.54</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实施养老保险制度后，部门按规定由单位缴纳的基本养老保险费支出</w:t>
      </w:r>
      <w:r>
        <w:rPr>
          <w:rFonts w:hint="eastAsia" w:ascii="Times New Roman" w:hAnsi="Times New Roman" w:eastAsia="仿宋_GB2312" w:cs="仿宋_GB2312"/>
          <w:color w:val="000000"/>
          <w:kern w:val="0"/>
          <w:sz w:val="32"/>
          <w:szCs w:val="32"/>
        </w:rPr>
        <w:t>。</w:t>
      </w:r>
    </w:p>
    <w:p w14:paraId="1294A628">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rPr>
        <w:t>.社会</w:t>
      </w:r>
      <w:r>
        <w:rPr>
          <w:rFonts w:hint="eastAsia" w:ascii="仿宋" w:hAnsi="仿宋" w:eastAsia="仿宋" w:cs="宋体"/>
          <w:color w:val="000000" w:themeColor="text1"/>
          <w:kern w:val="0"/>
          <w:sz w:val="32"/>
          <w:szCs w:val="32"/>
          <w14:textFill>
            <w14:solidFill>
              <w14:schemeClr w14:val="tx1"/>
            </w14:solidFill>
          </w14:textFill>
        </w:rPr>
        <w:t>保障和就业（类）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（款）机关事业单位基本职业年金缴费支出（项）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cs="宋体"/>
          <w:color w:val="000000" w:themeColor="text1"/>
          <w:kern w:val="0"/>
          <w:sz w:val="32"/>
          <w:szCs w:val="32"/>
          <w:lang w:val="en-US" w:eastAsia="zh-CN"/>
          <w14:textFill>
            <w14:solidFill>
              <w14:schemeClr w14:val="tx1"/>
            </w14:solidFill>
          </w14:textFill>
        </w:rPr>
        <w:t>12.77</w:t>
      </w:r>
      <w:r>
        <w:rPr>
          <w:rFonts w:hint="eastAsia" w:ascii="仿宋" w:hAnsi="仿宋" w:eastAsia="仿宋" w:cs="宋体"/>
          <w:color w:val="000000" w:themeColor="text1"/>
          <w:kern w:val="0"/>
          <w:sz w:val="32"/>
          <w:szCs w:val="32"/>
          <w14:textFill>
            <w14:solidFill>
              <w14:schemeClr w14:val="tx1"/>
            </w14:solidFill>
          </w14:textFill>
        </w:rPr>
        <w:t>万元，主要用于：实施养老保险制度后，部门按规定由单位缴纳的职业年金支出。</w:t>
      </w:r>
    </w:p>
    <w:p w14:paraId="1480739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.社</w:t>
      </w:r>
      <w:r>
        <w:rPr>
          <w:rFonts w:hint="eastAsia" w:ascii="仿宋" w:hAnsi="仿宋" w:eastAsia="仿宋" w:cs="宋体"/>
          <w:color w:val="000000" w:themeColor="text1"/>
          <w:kern w:val="0"/>
          <w:sz w:val="32"/>
          <w:szCs w:val="32"/>
          <w14:textFill>
            <w14:solidFill>
              <w14:schemeClr w14:val="tx1"/>
            </w14:solidFill>
          </w14:textFill>
        </w:rPr>
        <w:t>会保障和就业（类）</w:t>
      </w:r>
      <w:r>
        <w:rPr>
          <w:rFonts w:hint="eastAsia" w:ascii="仿宋" w:hAnsi="仿宋" w:eastAsia="仿宋" w:cs="宋体"/>
          <w:color w:val="000000" w:themeColor="text1"/>
          <w:kern w:val="0"/>
          <w:sz w:val="32"/>
          <w:szCs w:val="32"/>
          <w:lang w:eastAsia="zh-CN"/>
          <w14:textFill>
            <w14:solidFill>
              <w14:schemeClr w14:val="tx1"/>
            </w14:solidFill>
          </w14:textFill>
        </w:rPr>
        <w:t>行政事业单位养老支出</w:t>
      </w:r>
      <w:r>
        <w:rPr>
          <w:rFonts w:hint="eastAsia" w:ascii="仿宋" w:hAnsi="仿宋" w:eastAsia="仿宋" w:cs="宋体"/>
          <w:color w:val="000000" w:themeColor="text1"/>
          <w:kern w:val="0"/>
          <w:sz w:val="32"/>
          <w:szCs w:val="32"/>
          <w14:textFill>
            <w14:solidFill>
              <w14:schemeClr w14:val="tx1"/>
            </w14:solidFill>
          </w14:textFill>
        </w:rPr>
        <w:t>（款）</w:t>
      </w:r>
      <w:r>
        <w:rPr>
          <w:rFonts w:hint="eastAsia" w:ascii="仿宋" w:hAnsi="仿宋" w:eastAsia="仿宋" w:cs="宋体"/>
          <w:color w:val="000000" w:themeColor="text1"/>
          <w:kern w:val="0"/>
          <w:sz w:val="32"/>
          <w:szCs w:val="32"/>
          <w:lang w:eastAsia="zh-CN"/>
          <w14:textFill>
            <w14:solidFill>
              <w14:schemeClr w14:val="tx1"/>
            </w14:solidFill>
          </w14:textFill>
        </w:rPr>
        <w:t>其他行政事业单位养老支出</w:t>
      </w:r>
      <w:r>
        <w:rPr>
          <w:rFonts w:hint="eastAsia" w:ascii="仿宋" w:hAnsi="仿宋" w:eastAsia="仿宋" w:cs="宋体"/>
          <w:color w:val="000000" w:themeColor="text1"/>
          <w:kern w:val="0"/>
          <w:sz w:val="32"/>
          <w:szCs w:val="32"/>
          <w14:textFill>
            <w14:solidFill>
              <w14:schemeClr w14:val="tx1"/>
            </w14:solidFill>
          </w14:textFill>
        </w:rPr>
        <w:t>（项）</w:t>
      </w:r>
      <w:r>
        <w:rPr>
          <w:rFonts w:hint="eastAsia" w:ascii="仿宋" w:hAnsi="仿宋" w:cs="宋体"/>
          <w:color w:val="000000" w:themeColor="text1"/>
          <w:kern w:val="0"/>
          <w:sz w:val="32"/>
          <w:szCs w:val="32"/>
          <w:lang w:eastAsia="zh-CN"/>
          <w14:textFill>
            <w14:solidFill>
              <w14:schemeClr w14:val="tx1"/>
            </w14:solidFill>
          </w14:textFill>
        </w:rPr>
        <w:t>：</w:t>
      </w:r>
      <w:r>
        <w:rPr>
          <w:rFonts w:hint="eastAsia" w:ascii="仿宋" w:hAnsi="仿宋" w:eastAsia="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1.6</w:t>
      </w:r>
      <w:r>
        <w:rPr>
          <w:rFonts w:hint="eastAsia" w:ascii="仿宋" w:hAnsi="仿宋" w:eastAsia="仿宋" w:cs="宋体"/>
          <w:color w:val="000000" w:themeColor="text1"/>
          <w:kern w:val="0"/>
          <w:sz w:val="32"/>
          <w:szCs w:val="32"/>
          <w14:textFill>
            <w14:solidFill>
              <w14:schemeClr w14:val="tx1"/>
            </w14:solidFill>
          </w14:textFill>
        </w:rPr>
        <w:t>万元，主要</w:t>
      </w:r>
      <w:r>
        <w:rPr>
          <w:rFonts w:hint="eastAsia" w:ascii="Times New Roman" w:hAnsi="Times New Roman" w:eastAsia="仿宋_GB2312" w:cs="仿宋_GB2312"/>
          <w:color w:val="000000"/>
          <w:kern w:val="0"/>
          <w:sz w:val="32"/>
          <w:szCs w:val="32"/>
        </w:rPr>
        <w:t>用于：</w:t>
      </w:r>
      <w:r>
        <w:rPr>
          <w:rFonts w:hint="eastAsia" w:ascii="仿宋_GB2312" w:hAnsi="仿宋" w:eastAsia="仿宋_GB2312" w:cs="宋体"/>
          <w:color w:val="000000" w:themeColor="text1"/>
          <w:kern w:val="0"/>
          <w:sz w:val="32"/>
          <w:szCs w:val="32"/>
          <w14:textFill>
            <w14:solidFill>
              <w14:schemeClr w14:val="tx1"/>
            </w14:solidFill>
          </w14:textFill>
        </w:rPr>
        <w:t>其他用于社会保障和就业方面的支出</w:t>
      </w:r>
      <w:r>
        <w:rPr>
          <w:rFonts w:hint="eastAsia" w:ascii="Times New Roman" w:hAnsi="Times New Roman" w:eastAsia="仿宋_GB2312" w:cs="仿宋_GB2312"/>
          <w:color w:val="000000"/>
          <w:kern w:val="0"/>
          <w:sz w:val="32"/>
          <w:szCs w:val="32"/>
        </w:rPr>
        <w:t>。</w:t>
      </w:r>
    </w:p>
    <w:p w14:paraId="56A1F51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.医疗卫生与计划生育（类）</w:t>
      </w:r>
      <w:r>
        <w:rPr>
          <w:rFonts w:hint="eastAsia" w:ascii="仿宋" w:hAnsi="仿宋" w:eastAsia="仿宋" w:cs="宋体"/>
          <w:color w:val="000000" w:themeColor="text1"/>
          <w:kern w:val="0"/>
          <w:sz w:val="32"/>
          <w:szCs w:val="32"/>
          <w14:textFill>
            <w14:solidFill>
              <w14:schemeClr w14:val="tx1"/>
            </w14:solidFill>
          </w14:textFill>
        </w:rPr>
        <w:t>行政事业单位医疗（款）行政单位医疗</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w:t>
      </w:r>
      <w:r>
        <w:rPr>
          <w:rFonts w:hint="eastAsia" w:ascii="仿宋" w:hAnsi="仿宋" w:eastAsia="仿宋" w:cs="宋体"/>
          <w:color w:val="000000" w:themeColor="text1"/>
          <w:kern w:val="0"/>
          <w:sz w:val="32"/>
          <w:szCs w:val="32"/>
          <w14:textFill>
            <w14:solidFill>
              <w14:schemeClr w14:val="tx1"/>
            </w14:solidFill>
          </w14:textFill>
        </w:rPr>
        <w:t>预算数为</w:t>
      </w:r>
      <w:r>
        <w:rPr>
          <w:rFonts w:hint="eastAsia" w:ascii="仿宋" w:hAnsi="仿宋" w:eastAsia="仿宋" w:cs="宋体"/>
          <w:color w:val="000000" w:themeColor="text1"/>
          <w:kern w:val="0"/>
          <w:sz w:val="32"/>
          <w:szCs w:val="32"/>
          <w:lang w:val="en-US" w:eastAsia="zh-CN"/>
          <w14:textFill>
            <w14:solidFill>
              <w14:schemeClr w14:val="tx1"/>
            </w14:solidFill>
          </w14:textFill>
        </w:rPr>
        <w:t>7.3</w:t>
      </w:r>
      <w:r>
        <w:rPr>
          <w:rFonts w:hint="eastAsia" w:ascii="仿宋" w:hAnsi="仿宋" w:cs="宋体"/>
          <w:color w:val="000000" w:themeColor="text1"/>
          <w:kern w:val="0"/>
          <w:sz w:val="32"/>
          <w:szCs w:val="32"/>
          <w:lang w:val="en-US" w:eastAsia="zh-CN"/>
          <w14:textFill>
            <w14:solidFill>
              <w14:schemeClr w14:val="tx1"/>
            </w14:solidFill>
          </w14:textFill>
        </w:rPr>
        <w:t>1</w:t>
      </w:r>
      <w:r>
        <w:rPr>
          <w:rFonts w:hint="eastAsia" w:ascii="仿宋" w:hAnsi="仿宋" w:eastAsia="仿宋" w:cs="宋体"/>
          <w:color w:val="000000" w:themeColor="text1"/>
          <w:kern w:val="0"/>
          <w:sz w:val="32"/>
          <w:szCs w:val="32"/>
          <w14:textFill>
            <w14:solidFill>
              <w14:schemeClr w14:val="tx1"/>
            </w14:solidFill>
          </w14:textFill>
        </w:rPr>
        <w:t>万元，主要用于：机关及参公管理事业单位基本医疗保险缴费支出。</w:t>
      </w:r>
    </w:p>
    <w:p w14:paraId="7EFF01C3">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.住房保障（类）</w:t>
      </w:r>
      <w:r>
        <w:rPr>
          <w:rFonts w:hint="eastAsia" w:ascii="仿宋" w:hAnsi="仿宋" w:eastAsia="仿宋" w:cs="宋体"/>
          <w:color w:val="000000" w:themeColor="text1"/>
          <w:kern w:val="0"/>
          <w:sz w:val="32"/>
          <w:szCs w:val="32"/>
          <w14:textFill>
            <w14:solidFill>
              <w14:schemeClr w14:val="tx1"/>
            </w14:solidFill>
          </w14:textFill>
        </w:rPr>
        <w:t>住房改革支出（款）住房公积金</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22.82</w:t>
      </w:r>
      <w:r>
        <w:rPr>
          <w:rFonts w:hint="eastAsia" w:ascii="Times New Roman" w:hAnsi="Times New Roman" w:eastAsia="仿宋_GB2312" w:cs="仿宋_GB2312"/>
          <w:color w:val="000000"/>
          <w:kern w:val="0"/>
          <w:sz w:val="32"/>
          <w:szCs w:val="32"/>
        </w:rPr>
        <w:t>万元，主要用于：</w:t>
      </w:r>
      <w:r>
        <w:rPr>
          <w:rFonts w:hint="eastAsia" w:ascii="仿宋" w:hAnsi="仿宋" w:eastAsia="仿宋" w:cs="宋体"/>
          <w:color w:val="000000" w:themeColor="text1"/>
          <w:kern w:val="0"/>
          <w:sz w:val="32"/>
          <w:szCs w:val="32"/>
          <w14:textFill>
            <w14:solidFill>
              <w14:schemeClr w14:val="tx1"/>
            </w14:solidFill>
          </w14:textFill>
        </w:rPr>
        <w:t>部门按人力资源和社会保障部、财政部规定的基本工资和津贴补贴以及规定比例为职工缴纳的住房公积金支出</w:t>
      </w:r>
      <w:r>
        <w:rPr>
          <w:rFonts w:hint="eastAsia" w:ascii="仿宋" w:hAnsi="仿宋" w:cs="宋体"/>
          <w:color w:val="000000" w:themeColor="text1"/>
          <w:kern w:val="0"/>
          <w:sz w:val="32"/>
          <w:szCs w:val="32"/>
          <w:lang w:eastAsia="zh-CN"/>
          <w14:textFill>
            <w14:solidFill>
              <w14:schemeClr w14:val="tx1"/>
            </w14:solidFill>
          </w14:textFill>
        </w:rPr>
        <w:t>。</w:t>
      </w:r>
    </w:p>
    <w:p w14:paraId="5D022B8E">
      <w:pPr>
        <w:pStyle w:val="4"/>
        <w:bidi w:val="0"/>
        <w:ind w:left="0" w:leftChars="0" w:firstLine="0" w:firstLineChars="0"/>
        <w:rPr>
          <w:rStyle w:val="24"/>
          <w:rFonts w:hint="eastAsia" w:ascii="黑体" w:hAnsi="黑体" w:eastAsia="黑体" w:cs="黑体"/>
          <w:b w:val="0"/>
          <w:bCs/>
          <w:lang w:eastAsia="zh-CN"/>
        </w:rPr>
      </w:pPr>
      <w:r>
        <w:rPr>
          <w:rStyle w:val="24"/>
          <w:rFonts w:hint="eastAsia" w:ascii="黑体" w:hAnsi="黑体" w:eastAsia="黑体" w:cs="黑体"/>
          <w:b w:val="0"/>
          <w:bCs/>
          <w:lang w:val="en-US" w:eastAsia="zh-CN"/>
        </w:rPr>
        <w:t xml:space="preserve">    </w:t>
      </w:r>
      <w:r>
        <w:rPr>
          <w:rStyle w:val="24"/>
          <w:rFonts w:hint="eastAsia" w:ascii="黑体" w:hAnsi="黑体" w:eastAsia="黑体" w:cs="黑体"/>
          <w:b w:val="0"/>
          <w:bCs/>
          <w:lang w:eastAsia="zh-CN"/>
        </w:rPr>
        <w:t>四</w:t>
      </w:r>
      <w:r>
        <w:rPr>
          <w:rStyle w:val="24"/>
          <w:rFonts w:hint="eastAsia" w:ascii="黑体" w:hAnsi="黑体" w:eastAsia="黑体" w:cs="黑体"/>
          <w:b w:val="0"/>
          <w:bCs/>
        </w:rPr>
        <w:t>、一般公共预算基本支出情况说明</w:t>
      </w:r>
    </w:p>
    <w:p w14:paraId="422D5732">
      <w:pPr>
        <w:numPr>
          <w:ilvl w:val="0"/>
          <w:numId w:val="0"/>
        </w:numPr>
        <w:spacing w:line="600" w:lineRule="exact"/>
        <w:ind w:firstLine="640" w:firstLineChars="200"/>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县委政法委202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年一般公共预算基本支出</w:t>
      </w:r>
      <w:r>
        <w:rPr>
          <w:rFonts w:hint="eastAsia" w:ascii="仿宋" w:hAnsi="仿宋" w:cs="宋体"/>
          <w:color w:val="000000" w:themeColor="text1"/>
          <w:kern w:val="0"/>
          <w:sz w:val="32"/>
          <w:szCs w:val="32"/>
          <w:lang w:val="en-US" w:eastAsia="zh-CN"/>
          <w14:textFill>
            <w14:solidFill>
              <w14:schemeClr w14:val="tx1"/>
            </w14:solidFill>
          </w14:textFill>
        </w:rPr>
        <w:t>285.95</w:t>
      </w:r>
      <w:r>
        <w:rPr>
          <w:rFonts w:hint="eastAsia" w:ascii="仿宋" w:hAnsi="仿宋" w:eastAsia="仿宋" w:cs="宋体"/>
          <w:color w:val="000000" w:themeColor="text1"/>
          <w:kern w:val="0"/>
          <w:sz w:val="32"/>
          <w:szCs w:val="32"/>
          <w14:textFill>
            <w14:solidFill>
              <w14:schemeClr w14:val="tx1"/>
            </w14:solidFill>
          </w14:textFill>
        </w:rPr>
        <w:t>万元，其中：</w:t>
      </w:r>
    </w:p>
    <w:p w14:paraId="00FD0137">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 w:hAnsi="仿宋" w:eastAsia="仿宋" w:cs="宋体"/>
          <w:color w:val="000000" w:themeColor="text1"/>
          <w:kern w:val="0"/>
          <w:sz w:val="32"/>
          <w:szCs w:val="32"/>
          <w14:textFill>
            <w14:solidFill>
              <w14:schemeClr w14:val="tx1"/>
            </w14:solidFill>
          </w14:textFill>
        </w:rPr>
        <w:t>人员经费</w:t>
      </w:r>
      <w:r>
        <w:rPr>
          <w:rFonts w:hint="eastAsia" w:ascii="仿宋" w:hAnsi="仿宋" w:cs="宋体"/>
          <w:color w:val="000000" w:themeColor="text1"/>
          <w:kern w:val="0"/>
          <w:sz w:val="32"/>
          <w:szCs w:val="32"/>
          <w:lang w:val="en-US" w:eastAsia="zh-CN"/>
          <w14:textFill>
            <w14:solidFill>
              <w14:schemeClr w14:val="tx1"/>
            </w14:solidFill>
          </w14:textFill>
        </w:rPr>
        <w:t>244.7</w:t>
      </w:r>
      <w:r>
        <w:rPr>
          <w:rFonts w:hint="eastAsia" w:ascii="仿宋" w:hAnsi="仿宋" w:eastAsia="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14:textFill>
            <w14:solidFill>
              <w14:schemeClr w14:val="tx1"/>
            </w14:solidFill>
          </w14:textFill>
        </w:rPr>
        <w:t>万元，主要包括：基本工资、津贴补贴、奖金、绩效工资、</w:t>
      </w:r>
      <w:r>
        <w:rPr>
          <w:rFonts w:hint="eastAsia" w:ascii="仿宋" w:hAnsi="仿宋" w:eastAsia="仿宋" w:cs="宋体"/>
          <w:color w:val="000000" w:themeColor="text1"/>
          <w:kern w:val="0"/>
          <w:sz w:val="32"/>
          <w:szCs w:val="32"/>
          <w:lang w:eastAsia="zh-CN"/>
          <w14:textFill>
            <w14:solidFill>
              <w14:schemeClr w14:val="tx1"/>
            </w14:solidFill>
          </w14:textFill>
        </w:rPr>
        <w:t>伙食补助费、</w:t>
      </w:r>
      <w:r>
        <w:rPr>
          <w:rFonts w:hint="eastAsia" w:ascii="仿宋" w:hAnsi="仿宋" w:eastAsia="仿宋" w:cs="宋体"/>
          <w:color w:val="000000" w:themeColor="text1"/>
          <w:kern w:val="0"/>
          <w:sz w:val="32"/>
          <w:szCs w:val="32"/>
          <w14:textFill>
            <w14:solidFill>
              <w14:schemeClr w14:val="tx1"/>
            </w14:solidFill>
          </w14:textFill>
        </w:rPr>
        <w:t>机关事业单位基本养老保险缴费、职业年金缴费、</w:t>
      </w:r>
      <w:r>
        <w:rPr>
          <w:rFonts w:hint="eastAsia" w:ascii="仿宋" w:hAnsi="仿宋" w:eastAsia="仿宋" w:cs="宋体"/>
          <w:color w:val="000000" w:themeColor="text1"/>
          <w:kern w:val="0"/>
          <w:sz w:val="32"/>
          <w:szCs w:val="32"/>
          <w:lang w:eastAsia="zh-CN"/>
          <w14:textFill>
            <w14:solidFill>
              <w14:schemeClr w14:val="tx1"/>
            </w14:solidFill>
          </w14:textFill>
        </w:rPr>
        <w:t>其他</w:t>
      </w:r>
      <w:r>
        <w:rPr>
          <w:rFonts w:hint="eastAsia" w:ascii="仿宋" w:hAnsi="仿宋" w:eastAsia="仿宋" w:cs="宋体"/>
          <w:color w:val="000000" w:themeColor="text1"/>
          <w:kern w:val="0"/>
          <w:sz w:val="32"/>
          <w:szCs w:val="32"/>
          <w14:textFill>
            <w14:solidFill>
              <w14:schemeClr w14:val="tx1"/>
            </w14:solidFill>
          </w14:textFill>
        </w:rPr>
        <w:t>社会保险缴费、住房公积金</w:t>
      </w:r>
      <w:r>
        <w:rPr>
          <w:rFonts w:hint="eastAsia" w:ascii="Times New Roman" w:hAnsi="Times New Roman" w:eastAsia="仿宋_GB2312" w:cs="仿宋_GB2312"/>
          <w:color w:val="auto"/>
          <w:kern w:val="0"/>
          <w:sz w:val="32"/>
          <w:szCs w:val="32"/>
        </w:rPr>
        <w:t>。</w:t>
      </w:r>
    </w:p>
    <w:p w14:paraId="0F9D5991">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w:t>
      </w:r>
      <w:r>
        <w:rPr>
          <w:rFonts w:hint="eastAsia" w:ascii="仿宋" w:hAnsi="仿宋" w:eastAsia="仿宋" w:cs="宋体"/>
          <w:color w:val="000000" w:themeColor="text1"/>
          <w:kern w:val="0"/>
          <w:sz w:val="32"/>
          <w:szCs w:val="32"/>
          <w14:textFill>
            <w14:solidFill>
              <w14:schemeClr w14:val="tx1"/>
            </w14:solidFill>
          </w14:textFill>
        </w:rPr>
        <w:t>费</w:t>
      </w:r>
      <w:r>
        <w:rPr>
          <w:rFonts w:hint="eastAsia" w:ascii="仿宋" w:hAnsi="仿宋" w:cs="宋体"/>
          <w:color w:val="000000" w:themeColor="text1"/>
          <w:kern w:val="0"/>
          <w:sz w:val="32"/>
          <w:szCs w:val="32"/>
          <w:lang w:val="en-US" w:eastAsia="zh-CN"/>
          <w14:textFill>
            <w14:solidFill>
              <w14:schemeClr w14:val="tx1"/>
            </w14:solidFill>
          </w14:textFill>
        </w:rPr>
        <w:t>41.2</w:t>
      </w:r>
      <w:r>
        <w:rPr>
          <w:rFonts w:hint="eastAsia" w:ascii="仿宋" w:hAnsi="仿宋" w:eastAsia="仿宋" w:cs="宋体"/>
          <w:color w:val="000000" w:themeColor="text1"/>
          <w:kern w:val="0"/>
          <w:sz w:val="32"/>
          <w:szCs w:val="32"/>
          <w14:textFill>
            <w14:solidFill>
              <w14:schemeClr w14:val="tx1"/>
            </w14:solidFill>
          </w14:textFill>
        </w:rPr>
        <w:t>万</w:t>
      </w:r>
      <w:r>
        <w:rPr>
          <w:rFonts w:hint="eastAsia" w:ascii="Times New Roman" w:hAnsi="Times New Roman" w:eastAsia="仿宋_GB2312" w:cs="仿宋_GB2312"/>
          <w:color w:val="000000"/>
          <w:kern w:val="0"/>
          <w:sz w:val="32"/>
          <w:szCs w:val="32"/>
        </w:rPr>
        <w:t>元，主要包括：</w:t>
      </w:r>
      <w:r>
        <w:rPr>
          <w:rFonts w:hint="eastAsia" w:ascii="仿宋" w:hAnsi="仿宋" w:eastAsia="仿宋" w:cs="宋体"/>
          <w:color w:val="000000" w:themeColor="text1"/>
          <w:kern w:val="0"/>
          <w:sz w:val="32"/>
          <w:szCs w:val="32"/>
          <w14:textFill>
            <w14:solidFill>
              <w14:schemeClr w14:val="tx1"/>
            </w14:solidFill>
          </w14:textFill>
        </w:rPr>
        <w:t>办公费、邮电费、差旅费、工会经费、福利费、其他交通费、其他商品和服务支出</w:t>
      </w:r>
      <w:r>
        <w:rPr>
          <w:rFonts w:hint="eastAsia" w:ascii="仿宋" w:hAnsi="仿宋" w:eastAsia="仿宋" w:cs="宋体"/>
          <w:color w:val="000000" w:themeColor="text1"/>
          <w:kern w:val="0"/>
          <w:sz w:val="32"/>
          <w:szCs w:val="32"/>
          <w:lang w:eastAsia="zh-CN"/>
          <w14:textFill>
            <w14:solidFill>
              <w14:schemeClr w14:val="tx1"/>
            </w14:solidFill>
          </w14:textFill>
        </w:rPr>
        <w:t>、公务接待费</w:t>
      </w:r>
      <w:r>
        <w:rPr>
          <w:rFonts w:hint="eastAsia" w:ascii="仿宋" w:hAnsi="仿宋" w:cs="宋体"/>
          <w:color w:val="000000" w:themeColor="text1"/>
          <w:kern w:val="0"/>
          <w:sz w:val="32"/>
          <w:szCs w:val="32"/>
          <w:lang w:eastAsia="zh-CN"/>
          <w14:textFill>
            <w14:solidFill>
              <w14:schemeClr w14:val="tx1"/>
            </w14:solidFill>
          </w14:textFill>
        </w:rPr>
        <w:t>。</w:t>
      </w:r>
    </w:p>
    <w:p w14:paraId="2580A63C">
      <w:pPr>
        <w:rPr>
          <w:rStyle w:val="24"/>
          <w:rFonts w:hint="eastAsia" w:ascii="黑体" w:hAnsi="黑体" w:eastAsia="黑体" w:cs="黑体"/>
          <w:b w:val="0"/>
          <w:bCs/>
          <w:lang w:eastAsia="zh-CN"/>
        </w:rPr>
      </w:pPr>
      <w:r>
        <w:rPr>
          <w:rStyle w:val="24"/>
          <w:rFonts w:hint="eastAsia" w:ascii="黑体" w:hAnsi="黑体" w:eastAsia="黑体" w:cs="黑体"/>
          <w:b w:val="0"/>
          <w:bCs/>
          <w:lang w:eastAsia="zh-CN"/>
        </w:rPr>
        <w:t>五</w:t>
      </w:r>
      <w:r>
        <w:rPr>
          <w:rStyle w:val="24"/>
          <w:rFonts w:hint="eastAsia" w:ascii="黑体" w:hAnsi="黑体" w:eastAsia="黑体" w:cs="黑体"/>
          <w:b w:val="0"/>
          <w:bCs/>
        </w:rPr>
        <w:t>、政府性基金预算支出规模及变化情况说明</w:t>
      </w:r>
    </w:p>
    <w:p w14:paraId="38691199">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kern w:val="0"/>
          <w:sz w:val="32"/>
          <w:szCs w:val="32"/>
          <w:lang w:eastAsia="zh-CN"/>
        </w:rPr>
        <w:t>县委政法委，2</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年没有使用政府性基金预算拨款安排的支出。</w:t>
      </w:r>
    </w:p>
    <w:p w14:paraId="3BEE8889">
      <w:pPr>
        <w:rPr>
          <w:rStyle w:val="24"/>
          <w:rFonts w:hint="eastAsia" w:ascii="黑体" w:hAnsi="黑体" w:eastAsia="黑体" w:cs="黑体"/>
          <w:b w:val="0"/>
          <w:bCs/>
        </w:rPr>
      </w:pPr>
      <w:r>
        <w:rPr>
          <w:rStyle w:val="24"/>
          <w:rFonts w:hint="eastAsia" w:ascii="黑体" w:hAnsi="黑体" w:eastAsia="黑体" w:cs="黑体"/>
          <w:b w:val="0"/>
          <w:bCs/>
          <w:lang w:eastAsia="zh-CN"/>
        </w:rPr>
        <w:t>六</w:t>
      </w:r>
      <w:r>
        <w:rPr>
          <w:rStyle w:val="24"/>
          <w:rFonts w:hint="eastAsia" w:ascii="黑体" w:hAnsi="黑体" w:eastAsia="黑体" w:cs="黑体"/>
          <w:b w:val="0"/>
          <w:bCs/>
        </w:rPr>
        <w:t>、国有资本经营预算支出规模及变化情况说明</w:t>
      </w:r>
    </w:p>
    <w:p w14:paraId="5405CDE4">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县委政法委，202</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6</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年没有使用国有资本经营预算拨款安排的支出。</w:t>
      </w:r>
    </w:p>
    <w:p w14:paraId="77253B07">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七</w:t>
      </w:r>
      <w:r>
        <w:rPr>
          <w:rStyle w:val="24"/>
          <w:rFonts w:hint="eastAsia" w:ascii="黑体" w:hAnsi="黑体" w:eastAsia="黑体" w:cs="黑体"/>
          <w:b w:val="0"/>
          <w:bCs/>
        </w:rPr>
        <w:t>、“三公”经费预算安排情况说明</w:t>
      </w:r>
    </w:p>
    <w:p w14:paraId="6CFE3DE3">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县委政法委2025年“三公”经费财政拨款预算数</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万元。其中：因公出国（境）经费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万元，公务接待费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3</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万元，公务用车购置及运行维护费</w:t>
      </w:r>
      <w:r>
        <w:rPr>
          <w:rFonts w:hint="eastAsia" w:ascii="Times New Roman" w:hAnsi="Times New Roman" w:eastAsia="仿宋_GB2312" w:cs="仿宋_GB2312"/>
          <w:color w:val="000000" w:themeColor="text1"/>
          <w:kern w:val="0"/>
          <w:sz w:val="32"/>
          <w:szCs w:val="32"/>
          <w:lang w:val="en-US" w:eastAsia="zh-CN"/>
          <w14:textFill>
            <w14:solidFill>
              <w14:schemeClr w14:val="tx1"/>
            </w14:solidFill>
          </w14:textFill>
        </w:rPr>
        <w:t>0</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万元。</w:t>
      </w:r>
    </w:p>
    <w:p w14:paraId="194F052E">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2025</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和2024</w:t>
      </w:r>
      <w:r>
        <w:rPr>
          <w:rFonts w:hint="eastAsia" w:ascii="Times New Roman" w:hAnsi="Times New Roman" w:eastAsia="仿宋_GB2312" w:cs="仿宋_GB2312"/>
          <w:color w:val="000000"/>
          <w:kern w:val="0"/>
          <w:sz w:val="32"/>
          <w:szCs w:val="32"/>
        </w:rPr>
        <w:t>年均无因公出国（境）费用支出。</w:t>
      </w:r>
    </w:p>
    <w:p w14:paraId="5489D9F1">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w:t>
      </w:r>
      <w:r>
        <w:rPr>
          <w:rFonts w:hint="eastAsia" w:ascii="Times New Roman" w:hAnsi="Times New Roman" w:eastAsia="仿宋_GB2312" w:cs="仿宋_GB2312"/>
          <w:color w:val="000000"/>
          <w:kern w:val="0"/>
          <w:sz w:val="32"/>
          <w:szCs w:val="32"/>
          <w:lang w:eastAsia="zh-CN"/>
        </w:rPr>
        <w:t>持平</w:t>
      </w:r>
      <w:r>
        <w:rPr>
          <w:rFonts w:hint="eastAsia" w:ascii="Times New Roman" w:hAnsi="Times New Roman" w:eastAsia="仿宋_GB2312" w:cs="仿宋_GB2312"/>
          <w:color w:val="000000"/>
          <w:kern w:val="0"/>
          <w:sz w:val="32"/>
          <w:szCs w:val="32"/>
        </w:rPr>
        <w:t>。主要原因是按照中央八项规定及厉行节约、反对浪费的要求，简化接待程序，严格控制用餐及住宿标准，减少公务接待开支。</w:t>
      </w:r>
    </w:p>
    <w:p w14:paraId="264C6008">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年公务接待费计划用于</w:t>
      </w:r>
      <w:r>
        <w:rPr>
          <w:rFonts w:hint="eastAsia" w:ascii="仿宋" w:hAnsi="仿宋" w:eastAsia="仿宋" w:cs="宋体"/>
          <w:color w:val="000000" w:themeColor="text1"/>
          <w:kern w:val="0"/>
          <w:sz w:val="32"/>
          <w:szCs w:val="32"/>
          <w14:textFill>
            <w14:solidFill>
              <w14:schemeClr w14:val="tx1"/>
            </w14:solidFill>
          </w14:textFill>
        </w:rPr>
        <w:t>市级相关部门来我单位调研指导工作和各区县来我单位交流学习等</w:t>
      </w:r>
      <w:r>
        <w:rPr>
          <w:rFonts w:hint="eastAsia" w:ascii="Times New Roman" w:hAnsi="Times New Roman" w:eastAsia="仿宋_GB2312" w:cs="仿宋_GB2312"/>
          <w:color w:val="000000"/>
          <w:kern w:val="0"/>
          <w:sz w:val="32"/>
          <w:szCs w:val="32"/>
        </w:rPr>
        <w:t>。</w:t>
      </w:r>
    </w:p>
    <w:p w14:paraId="7A76078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w:t>
      </w:r>
      <w:r>
        <w:rPr>
          <w:rFonts w:hint="eastAsia" w:ascii="仿宋" w:hAnsi="仿宋" w:eastAsia="仿宋" w:cs="宋体"/>
          <w:color w:val="000000" w:themeColor="text1"/>
          <w:kern w:val="0"/>
          <w:sz w:val="32"/>
          <w:szCs w:val="32"/>
          <w14:textFill>
            <w14:solidFill>
              <w14:schemeClr w14:val="tx1"/>
            </w14:solidFill>
          </w14:textFill>
        </w:rPr>
        <w:t>公务用车购置及运行维护费较上年预算减少</w:t>
      </w:r>
      <w:r>
        <w:rPr>
          <w:rFonts w:hint="eastAsia" w:ascii="仿宋" w:hAnsi="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万元，下降</w:t>
      </w:r>
      <w:r>
        <w:rPr>
          <w:rFonts w:hint="eastAsia" w:ascii="仿宋" w:hAnsi="仿宋" w:cs="宋体"/>
          <w:color w:val="000000" w:themeColor="text1"/>
          <w:kern w:val="0"/>
          <w:sz w:val="32"/>
          <w:szCs w:val="32"/>
          <w:lang w:val="en-US" w:eastAsia="zh-CN"/>
          <w14:textFill>
            <w14:solidFill>
              <w14:schemeClr w14:val="tx1"/>
            </w14:solidFill>
          </w14:textFill>
        </w:rPr>
        <w:t>0</w:t>
      </w:r>
      <w:r>
        <w:rPr>
          <w:rFonts w:ascii="仿宋" w:hAnsi="仿宋" w:eastAsia="仿宋" w:cs="宋体"/>
          <w:color w:val="000000" w:themeColor="text1"/>
          <w:kern w:val="0"/>
          <w:sz w:val="32"/>
          <w:szCs w:val="32"/>
          <w14:textFill>
            <w14:solidFill>
              <w14:schemeClr w14:val="tx1"/>
            </w14:solidFill>
          </w14:textFill>
        </w:rPr>
        <w:t>%</w:t>
      </w:r>
      <w:r>
        <w:rPr>
          <w:rFonts w:hint="eastAsia" w:ascii="仿宋" w:hAnsi="仿宋" w:eastAsia="仿宋" w:cs="宋体"/>
          <w:color w:val="000000" w:themeColor="text1"/>
          <w:kern w:val="0"/>
          <w:sz w:val="32"/>
          <w:szCs w:val="32"/>
          <w14:textFill>
            <w14:solidFill>
              <w14:schemeClr w14:val="tx1"/>
            </w14:solidFill>
          </w14:textFill>
        </w:rPr>
        <w:t>。主要原因是我单位无公务用车</w:t>
      </w:r>
      <w:r>
        <w:rPr>
          <w:rFonts w:hint="eastAsia" w:ascii="Times New Roman" w:hAnsi="Times New Roman" w:eastAsia="仿宋_GB2312" w:cs="仿宋_GB2312"/>
          <w:color w:val="000000"/>
          <w:kern w:val="0"/>
          <w:sz w:val="32"/>
          <w:szCs w:val="32"/>
        </w:rPr>
        <w:t>。</w:t>
      </w:r>
    </w:p>
    <w:p w14:paraId="0EFC85A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14:textFill>
            <w14:solidFill>
              <w14:schemeClr w14:val="tx1"/>
            </w14:solidFill>
          </w14:textFill>
        </w:rPr>
        <w:t>单位现有公务用车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辆，其中：轿车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辆，越野车</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辆，其他车型</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辆。</w:t>
      </w:r>
    </w:p>
    <w:p w14:paraId="535207E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val="en-US" w:eastAsia="zh-CN"/>
          <w14:textFill>
            <w14:solidFill>
              <w14:schemeClr w14:val="tx1"/>
            </w14:solidFill>
          </w14:textFill>
        </w:rPr>
      </w:pPr>
      <w:r>
        <w:rPr>
          <w:rFonts w:hint="eastAsia" w:ascii="仿宋" w:hAnsi="仿宋" w:eastAsia="仿宋" w:cs="宋体"/>
          <w:color w:val="000000" w:themeColor="text1"/>
          <w:kern w:val="0"/>
          <w:sz w:val="32"/>
          <w:szCs w:val="32"/>
          <w:lang w:val="en-US"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lang w:val="en-US" w:eastAsia="zh-CN"/>
          <w14:textFill>
            <w14:solidFill>
              <w14:schemeClr w14:val="tx1"/>
            </w14:solidFill>
          </w14:textFill>
        </w:rPr>
        <w:t>年安排公务用车购置费0万元。</w:t>
      </w:r>
    </w:p>
    <w:p w14:paraId="30213EBC">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仿宋" w:hAnsi="仿宋" w:eastAsia="仿宋" w:cs="宋体"/>
          <w:color w:val="000000" w:themeColor="text1"/>
          <w:kern w:val="0"/>
          <w:sz w:val="32"/>
          <w:szCs w:val="32"/>
          <w:lang w:eastAsia="zh-CN"/>
          <w14:textFill>
            <w14:solidFill>
              <w14:schemeClr w14:val="tx1"/>
            </w14:solidFill>
          </w14:textFill>
        </w:rPr>
      </w:pPr>
      <w:r>
        <w:rPr>
          <w:rFonts w:hint="eastAsia" w:ascii="仿宋" w:hAnsi="仿宋" w:eastAsia="仿宋" w:cs="宋体"/>
          <w:color w:val="000000" w:themeColor="text1"/>
          <w:kern w:val="0"/>
          <w:sz w:val="32"/>
          <w:szCs w:val="32"/>
          <w:lang w:eastAsia="zh-CN"/>
          <w14:textFill>
            <w14:solidFill>
              <w14:schemeClr w14:val="tx1"/>
            </w14:solidFill>
          </w14:textFill>
        </w:rPr>
        <w:t>202</w:t>
      </w:r>
      <w:r>
        <w:rPr>
          <w:rFonts w:hint="eastAsia" w:ascii="仿宋" w:hAnsi="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14:textFill>
            <w14:solidFill>
              <w14:schemeClr w14:val="tx1"/>
            </w14:solidFill>
          </w14:textFill>
        </w:rPr>
        <w:t>年安排公务用车运行维护费</w:t>
      </w:r>
      <w:r>
        <w:rPr>
          <w:rFonts w:hint="eastAsia" w:ascii="仿宋" w:hAnsi="仿宋" w:eastAsia="仿宋" w:cs="宋体"/>
          <w:color w:val="000000" w:themeColor="text1"/>
          <w:kern w:val="0"/>
          <w:sz w:val="32"/>
          <w:szCs w:val="32"/>
          <w:lang w:val="en-US" w:eastAsia="zh-CN"/>
          <w14:textFill>
            <w14:solidFill>
              <w14:schemeClr w14:val="tx1"/>
            </w14:solidFill>
          </w14:textFill>
        </w:rPr>
        <w:t>0</w:t>
      </w:r>
      <w:r>
        <w:rPr>
          <w:rFonts w:hint="eastAsia" w:ascii="仿宋" w:hAnsi="仿宋" w:eastAsia="仿宋" w:cs="宋体"/>
          <w:color w:val="000000" w:themeColor="text1"/>
          <w:kern w:val="0"/>
          <w:sz w:val="32"/>
          <w:szCs w:val="32"/>
          <w14:textFill>
            <w14:solidFill>
              <w14:schemeClr w14:val="tx1"/>
            </w14:solidFill>
          </w14:textFill>
        </w:rPr>
        <w:t>万元。</w:t>
      </w:r>
    </w:p>
    <w:p w14:paraId="24D49A5B">
      <w:pPr>
        <w:pStyle w:val="4"/>
        <w:bidi w:val="0"/>
        <w:rPr>
          <w:rStyle w:val="24"/>
          <w:rFonts w:hint="eastAsia" w:ascii="黑体" w:hAnsi="黑体" w:eastAsia="黑体" w:cs="黑体"/>
          <w:b w:val="0"/>
          <w:bCs/>
          <w:lang w:eastAsia="zh-CN"/>
        </w:rPr>
      </w:pPr>
      <w:r>
        <w:rPr>
          <w:rStyle w:val="24"/>
          <w:rFonts w:hint="eastAsia" w:ascii="黑体" w:hAnsi="黑体" w:eastAsia="黑体" w:cs="黑体"/>
          <w:b w:val="0"/>
          <w:bCs/>
          <w:lang w:eastAsia="zh-CN"/>
        </w:rPr>
        <w:t>八</w:t>
      </w:r>
      <w:r>
        <w:rPr>
          <w:rStyle w:val="24"/>
          <w:rFonts w:hint="eastAsia" w:ascii="黑体" w:hAnsi="黑体" w:eastAsia="黑体" w:cs="黑体"/>
          <w:b w:val="0"/>
          <w:bCs/>
        </w:rPr>
        <w:t>、其他重要事项的情况说明</w:t>
      </w:r>
    </w:p>
    <w:p w14:paraId="576176B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02467BC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sz w:val="32"/>
          <w:szCs w:val="32"/>
          <w:shd w:val="clear" w:color="auto" w:fill="FFFFFF"/>
          <w:lang w:eastAsia="zh-CN"/>
        </w:rPr>
      </w:pPr>
      <w:r>
        <w:rPr>
          <w:rFonts w:hint="eastAsia" w:ascii="仿宋" w:hAnsi="仿宋" w:eastAsia="仿宋" w:cs="宋体"/>
          <w:color w:val="000000" w:themeColor="text1"/>
          <w:kern w:val="0"/>
          <w:sz w:val="32"/>
          <w:szCs w:val="32"/>
          <w:lang w:eastAsia="zh-CN"/>
          <w14:textFill>
            <w14:solidFill>
              <w14:schemeClr w14:val="tx1"/>
            </w14:solidFill>
          </w14:textFill>
        </w:rPr>
        <w:t>2025</w:t>
      </w:r>
      <w:r>
        <w:rPr>
          <w:rFonts w:hint="eastAsia" w:ascii="仿宋" w:hAnsi="仿宋" w:eastAsia="仿宋" w:cs="宋体"/>
          <w:color w:val="000000" w:themeColor="text1"/>
          <w:kern w:val="0"/>
          <w:sz w:val="32"/>
          <w:szCs w:val="32"/>
          <w14:textFill>
            <w14:solidFill>
              <w14:schemeClr w14:val="tx1"/>
            </w14:solidFill>
          </w14:textFill>
        </w:rPr>
        <w:t>年</w:t>
      </w:r>
      <w:r>
        <w:rPr>
          <w:rFonts w:hint="eastAsia" w:ascii="仿宋" w:hAnsi="仿宋" w:eastAsia="仿宋" w:cs="宋体"/>
          <w:color w:val="000000" w:themeColor="text1"/>
          <w:kern w:val="0"/>
          <w:sz w:val="32"/>
          <w:szCs w:val="32"/>
          <w:lang w:eastAsia="zh-CN"/>
          <w14:textFill>
            <w14:solidFill>
              <w14:schemeClr w14:val="tx1"/>
            </w14:solidFill>
          </w14:textFill>
        </w:rPr>
        <w:t>，县委政法委运行经费财政拨款预算为</w:t>
      </w:r>
      <w:r>
        <w:rPr>
          <w:rFonts w:hint="eastAsia" w:ascii="仿宋" w:hAnsi="仿宋" w:cs="宋体"/>
          <w:color w:val="000000" w:themeColor="text1"/>
          <w:kern w:val="0"/>
          <w:sz w:val="32"/>
          <w:szCs w:val="32"/>
          <w:lang w:val="en-US" w:eastAsia="zh-CN"/>
          <w14:textFill>
            <w14:solidFill>
              <w14:schemeClr w14:val="tx1"/>
            </w14:solidFill>
          </w14:textFill>
        </w:rPr>
        <w:t xml:space="preserve">41.2 </w:t>
      </w:r>
      <w:r>
        <w:rPr>
          <w:rFonts w:hint="eastAsia" w:ascii="仿宋" w:hAnsi="仿宋" w:eastAsia="仿宋" w:cs="宋体"/>
          <w:color w:val="000000" w:themeColor="text1"/>
          <w:kern w:val="0"/>
          <w:sz w:val="32"/>
          <w:szCs w:val="32"/>
          <w:lang w:val="en-US" w:eastAsia="zh-CN"/>
          <w14:textFill>
            <w14:solidFill>
              <w14:schemeClr w14:val="tx1"/>
            </w14:solidFill>
          </w14:textFill>
        </w:rPr>
        <w:t>42.31</w:t>
      </w:r>
      <w:r>
        <w:rPr>
          <w:rFonts w:hint="eastAsia" w:ascii="仿宋" w:hAnsi="仿宋" w:eastAsia="仿宋" w:cs="宋体"/>
          <w:color w:val="000000" w:themeColor="text1"/>
          <w:kern w:val="0"/>
          <w:sz w:val="32"/>
          <w:szCs w:val="32"/>
          <w14:textFill>
            <w14:solidFill>
              <w14:schemeClr w14:val="tx1"/>
            </w14:solidFill>
          </w14:textFill>
        </w:rPr>
        <w:t>万元</w:t>
      </w:r>
      <w:r>
        <w:rPr>
          <w:rFonts w:hint="eastAsia" w:ascii="仿宋" w:hAnsi="仿宋" w:eastAsia="仿宋" w:cs="宋体"/>
          <w:color w:val="000000" w:themeColor="text1"/>
          <w:kern w:val="0"/>
          <w:sz w:val="32"/>
          <w:szCs w:val="32"/>
          <w:lang w:eastAsia="zh-CN"/>
          <w14:textFill>
            <w14:solidFill>
              <w14:schemeClr w14:val="tx1"/>
            </w14:solidFill>
          </w14:textFill>
        </w:rPr>
        <w:t>，比202</w:t>
      </w:r>
      <w:r>
        <w:rPr>
          <w:rFonts w:hint="eastAsia" w:ascii="仿宋" w:hAnsi="仿宋" w:cs="宋体"/>
          <w:color w:val="000000" w:themeColor="text1"/>
          <w:kern w:val="0"/>
          <w:sz w:val="32"/>
          <w:szCs w:val="32"/>
          <w:lang w:val="en-US" w:eastAsia="zh-CN"/>
          <w14:textFill>
            <w14:solidFill>
              <w14:schemeClr w14:val="tx1"/>
            </w14:solidFill>
          </w14:textFill>
        </w:rPr>
        <w:t>5</w:t>
      </w:r>
      <w:r>
        <w:rPr>
          <w:rFonts w:hint="eastAsia" w:ascii="仿宋" w:hAnsi="仿宋" w:eastAsia="仿宋" w:cs="宋体"/>
          <w:color w:val="000000" w:themeColor="text1"/>
          <w:kern w:val="0"/>
          <w:sz w:val="32"/>
          <w:szCs w:val="32"/>
          <w:lang w:eastAsia="zh-CN"/>
          <w14:textFill>
            <w14:solidFill>
              <w14:schemeClr w14:val="tx1"/>
            </w14:solidFill>
          </w14:textFill>
        </w:rPr>
        <w:t>年预算减少</w:t>
      </w:r>
      <w:r>
        <w:rPr>
          <w:rFonts w:hint="eastAsia" w:ascii="仿宋" w:hAnsi="仿宋" w:cs="宋体"/>
          <w:color w:val="000000" w:themeColor="text1"/>
          <w:kern w:val="0"/>
          <w:sz w:val="32"/>
          <w:szCs w:val="32"/>
          <w:lang w:val="en-US" w:eastAsia="zh-CN"/>
          <w14:textFill>
            <w14:solidFill>
              <w14:schemeClr w14:val="tx1"/>
            </w14:solidFill>
          </w14:textFill>
        </w:rPr>
        <w:t>1.11</w:t>
      </w:r>
      <w:r>
        <w:rPr>
          <w:rFonts w:hint="eastAsia" w:ascii="仿宋" w:hAnsi="仿宋" w:eastAsia="仿宋" w:cs="宋体"/>
          <w:color w:val="000000" w:themeColor="text1"/>
          <w:kern w:val="0"/>
          <w:sz w:val="32"/>
          <w:szCs w:val="32"/>
          <w:lang w:eastAsia="zh-CN"/>
          <w14:textFill>
            <w14:solidFill>
              <w14:schemeClr w14:val="tx1"/>
            </w14:solidFill>
          </w14:textFill>
        </w:rPr>
        <w:t>万元，主要原因是人员减少，预算减少</w:t>
      </w:r>
      <w:r>
        <w:rPr>
          <w:rFonts w:hint="eastAsia" w:ascii="仿宋" w:hAnsi="仿宋" w:eastAsia="仿宋" w:cs="宋体"/>
          <w:color w:val="000000" w:themeColor="text1"/>
          <w:kern w:val="0"/>
          <w:sz w:val="32"/>
          <w:szCs w:val="32"/>
          <w14:textFill>
            <w14:solidFill>
              <w14:schemeClr w14:val="tx1"/>
            </w14:solidFill>
          </w14:textFill>
        </w:rPr>
        <w:t>。</w:t>
      </w:r>
    </w:p>
    <w:p w14:paraId="42A90A16">
      <w:pPr>
        <w:numPr>
          <w:ilvl w:val="0"/>
          <w:numId w:val="3"/>
        </w:num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政府采购情况。</w:t>
      </w:r>
    </w:p>
    <w:p w14:paraId="2A5226AD">
      <w:pPr>
        <w:numPr>
          <w:ilvl w:val="0"/>
          <w:numId w:val="0"/>
        </w:numPr>
        <w:suppressAutoHyphens/>
        <w:spacing w:line="580" w:lineRule="exact"/>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楷体_GB2312" w:cs="Times New Roman"/>
          <w:b w:val="0"/>
          <w:bCs/>
          <w:sz w:val="32"/>
          <w:szCs w:val="32"/>
          <w:lang w:val="en-US" w:eastAsia="zh-CN"/>
        </w:rPr>
        <w:t xml:space="preserve">   </w:t>
      </w:r>
      <w:r>
        <w:rPr>
          <w:rFonts w:hint="eastAsia" w:ascii="仿宋" w:hAnsi="仿宋" w:eastAsia="仿宋" w:cs="宋体"/>
          <w:color w:val="000000" w:themeColor="text1"/>
          <w:kern w:val="0"/>
          <w:sz w:val="32"/>
          <w:szCs w:val="32"/>
          <w:lang w:val="en-US" w:eastAsia="zh-CN"/>
          <w14:textFill>
            <w14:solidFill>
              <w14:schemeClr w14:val="tx1"/>
            </w14:solidFill>
          </w14:textFill>
        </w:rPr>
        <w:t xml:space="preserve"> </w:t>
      </w:r>
      <w:r>
        <w:rPr>
          <w:rFonts w:hint="eastAsia" w:ascii="仿宋" w:hAnsi="仿宋" w:eastAsia="仿宋" w:cs="宋体"/>
          <w:color w:val="000000" w:themeColor="text1"/>
          <w:kern w:val="0"/>
          <w:sz w:val="32"/>
          <w:szCs w:val="32"/>
          <w:lang w:eastAsia="zh-CN"/>
          <w14:textFill>
            <w14:solidFill>
              <w14:schemeClr w14:val="tx1"/>
            </w14:solidFill>
          </w14:textFill>
        </w:rPr>
        <w:t>县委政法委，202</w:t>
      </w:r>
      <w:r>
        <w:rPr>
          <w:rFonts w:hint="eastAsia" w:ascii="仿宋" w:hAnsi="仿宋" w:eastAsia="仿宋" w:cs="宋体"/>
          <w:color w:val="000000" w:themeColor="text1"/>
          <w:kern w:val="0"/>
          <w:sz w:val="32"/>
          <w:szCs w:val="32"/>
          <w:lang w:val="en-US" w:eastAsia="zh-CN"/>
          <w14:textFill>
            <w14:solidFill>
              <w14:schemeClr w14:val="tx1"/>
            </w14:solidFill>
          </w14:textFill>
        </w:rPr>
        <w:t>6</w:t>
      </w:r>
      <w:r>
        <w:rPr>
          <w:rFonts w:hint="eastAsia" w:ascii="仿宋" w:hAnsi="仿宋" w:eastAsia="仿宋" w:cs="宋体"/>
          <w:color w:val="000000" w:themeColor="text1"/>
          <w:kern w:val="0"/>
          <w:sz w:val="32"/>
          <w:szCs w:val="32"/>
          <w:lang w:eastAsia="zh-CN"/>
          <w14:textFill>
            <w14:solidFill>
              <w14:schemeClr w14:val="tx1"/>
            </w14:solidFill>
          </w14:textFill>
        </w:rPr>
        <w:t>年无</w:t>
      </w:r>
      <w:r>
        <w:rPr>
          <w:rFonts w:hint="eastAsia" w:ascii="Times New Roman" w:hAnsi="Times New Roman" w:eastAsia="仿宋_GB2312" w:cs="仿宋_GB2312"/>
          <w:color w:val="000000"/>
          <w:kern w:val="0"/>
          <w:sz w:val="32"/>
          <w:szCs w:val="32"/>
          <w:lang w:eastAsia="zh-CN"/>
        </w:rPr>
        <w:t>政府采购项目，未安排政府采购预算。</w:t>
      </w:r>
    </w:p>
    <w:p w14:paraId="7265D754">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706F1E38">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sz w:val="32"/>
          <w:szCs w:val="32"/>
          <w:lang w:eastAsia="zh-CN"/>
        </w:rPr>
        <w:t>截至202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lang w:eastAsia="zh-CN"/>
        </w:rPr>
        <w:t>年底，县委政法委所属各预算单位共有车辆</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辆，其中，县级领导干部用车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辆、定向保障用车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辆、执法执勤用车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辆。单位价值200万元以上大型设备</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台（套</w:t>
      </w:r>
      <w:r>
        <w:rPr>
          <w:rFonts w:hint="eastAsia" w:ascii="Times New Roman" w:hAnsi="Times New Roman" w:eastAsia="仿宋_GB2312" w:cs="仿宋_GB2312"/>
          <w:color w:val="000000"/>
          <w:kern w:val="0"/>
        </w:rPr>
        <w:t>）。</w:t>
      </w:r>
    </w:p>
    <w:p w14:paraId="490E13D6">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w:t>
      </w:r>
      <w:r>
        <w:rPr>
          <w:rFonts w:hint="eastAsia" w:ascii="Times New Roman" w:hAnsi="Times New Roman" w:eastAsia="仿宋_GB2312" w:cs="仿宋_GB2312"/>
          <w:color w:val="000000"/>
          <w:kern w:val="0"/>
          <w:lang w:val="en-US" w:eastAsia="zh-CN"/>
        </w:rPr>
        <w:t>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142383B3">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04C4F3FB">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lang w:eastAsia="zh-CN"/>
        </w:rPr>
        <w:t>年，县委政法委开展绩效目标管理的项目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4E6FC2BC">
      <w:pPr>
        <w:pStyle w:val="2"/>
        <w:numPr>
          <w:ilvl w:val="0"/>
          <w:numId w:val="0"/>
        </w:numPr>
        <w:bidi w:val="0"/>
        <w:jc w:val="both"/>
        <w:rPr>
          <w:rFonts w:hint="eastAsia"/>
          <w:lang w:val="en-US" w:eastAsia="zh-CN"/>
        </w:rPr>
      </w:pPr>
    </w:p>
    <w:p w14:paraId="6BA86FD7">
      <w:pPr>
        <w:rPr>
          <w:rFonts w:hint="eastAsia"/>
          <w:lang w:val="en-US" w:eastAsia="zh-CN"/>
        </w:rPr>
      </w:pPr>
    </w:p>
    <w:p w14:paraId="50F9AE89">
      <w:pPr>
        <w:rPr>
          <w:rFonts w:hint="eastAsia"/>
          <w:lang w:val="en-US" w:eastAsia="zh-CN"/>
        </w:rPr>
      </w:pPr>
    </w:p>
    <w:p w14:paraId="39A7B96E">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39B52562">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1C4DC4BF">
      <w:pPr>
        <w:widowControl/>
        <w:numPr>
          <w:ilvl w:val="0"/>
          <w:numId w:val="0"/>
        </w:numPr>
        <w:shd w:val="clear" w:color="auto" w:fill="FFFFFF"/>
        <w:jc w:val="left"/>
        <w:rPr>
          <w:rFonts w:hint="eastAsia" w:ascii="仿宋" w:hAnsi="宋体" w:eastAsia="仿宋" w:cs="宋体"/>
          <w:color w:val="000000"/>
          <w:kern w:val="0"/>
          <w:sz w:val="32"/>
          <w:szCs w:val="32"/>
        </w:rPr>
      </w:pPr>
    </w:p>
    <w:p w14:paraId="0CC69F31">
      <w:pPr>
        <w:widowControl/>
        <w:numPr>
          <w:ilvl w:val="0"/>
          <w:numId w:val="0"/>
        </w:numPr>
        <w:shd w:val="clear" w:color="auto" w:fill="FFFFFF"/>
        <w:jc w:val="left"/>
        <w:rPr>
          <w:rFonts w:hint="eastAsia" w:ascii="仿宋" w:hAnsi="宋体" w:eastAsia="仿宋" w:cs="宋体"/>
          <w:color w:val="000000"/>
          <w:kern w:val="0"/>
          <w:sz w:val="32"/>
          <w:szCs w:val="32"/>
        </w:rPr>
      </w:pPr>
    </w:p>
    <w:p w14:paraId="0A2E02D0">
      <w:pPr>
        <w:widowControl/>
        <w:numPr>
          <w:ilvl w:val="0"/>
          <w:numId w:val="0"/>
        </w:numPr>
        <w:shd w:val="clear" w:color="auto" w:fill="FFFFFF"/>
        <w:jc w:val="left"/>
        <w:rPr>
          <w:rFonts w:hint="eastAsia" w:ascii="仿宋" w:hAnsi="宋体" w:eastAsia="仿宋" w:cs="宋体"/>
          <w:color w:val="000000"/>
          <w:kern w:val="0"/>
          <w:sz w:val="32"/>
          <w:szCs w:val="32"/>
        </w:rPr>
      </w:pPr>
    </w:p>
    <w:p w14:paraId="0DF80C2C">
      <w:pPr>
        <w:widowControl/>
        <w:numPr>
          <w:ilvl w:val="0"/>
          <w:numId w:val="0"/>
        </w:numPr>
        <w:shd w:val="clear" w:color="auto" w:fill="FFFFFF"/>
        <w:jc w:val="left"/>
        <w:rPr>
          <w:rFonts w:hint="eastAsia" w:ascii="仿宋" w:hAnsi="宋体" w:eastAsia="仿宋" w:cs="宋体"/>
          <w:color w:val="000000"/>
          <w:kern w:val="0"/>
          <w:sz w:val="32"/>
          <w:szCs w:val="32"/>
        </w:rPr>
      </w:pPr>
    </w:p>
    <w:p w14:paraId="4CDF17D0">
      <w:pPr>
        <w:widowControl/>
        <w:numPr>
          <w:ilvl w:val="0"/>
          <w:numId w:val="0"/>
        </w:numPr>
        <w:shd w:val="clear" w:color="auto" w:fill="FFFFFF"/>
        <w:jc w:val="left"/>
        <w:rPr>
          <w:rFonts w:hint="eastAsia" w:ascii="仿宋" w:hAnsi="宋体" w:eastAsia="仿宋" w:cs="宋体"/>
          <w:color w:val="000000"/>
          <w:kern w:val="0"/>
          <w:sz w:val="32"/>
          <w:szCs w:val="32"/>
        </w:rPr>
      </w:pPr>
    </w:p>
    <w:p w14:paraId="10951D13">
      <w:pPr>
        <w:widowControl/>
        <w:numPr>
          <w:ilvl w:val="0"/>
          <w:numId w:val="0"/>
        </w:numPr>
        <w:shd w:val="clear" w:color="auto" w:fill="FFFFFF"/>
        <w:jc w:val="left"/>
        <w:rPr>
          <w:rFonts w:hint="eastAsia" w:ascii="仿宋" w:hAnsi="宋体" w:eastAsia="仿宋" w:cs="宋体"/>
          <w:color w:val="000000"/>
          <w:kern w:val="0"/>
          <w:sz w:val="32"/>
          <w:szCs w:val="32"/>
        </w:rPr>
      </w:pPr>
    </w:p>
    <w:p w14:paraId="17370C9A">
      <w:pPr>
        <w:widowControl/>
        <w:numPr>
          <w:ilvl w:val="0"/>
          <w:numId w:val="0"/>
        </w:numPr>
        <w:shd w:val="clear" w:color="auto" w:fill="FFFFFF"/>
        <w:jc w:val="left"/>
        <w:rPr>
          <w:rFonts w:hint="eastAsia" w:ascii="仿宋" w:hAnsi="宋体" w:eastAsia="仿宋" w:cs="宋体"/>
          <w:color w:val="000000"/>
          <w:kern w:val="0"/>
          <w:sz w:val="32"/>
          <w:szCs w:val="32"/>
        </w:rPr>
      </w:pPr>
    </w:p>
    <w:p w14:paraId="024B678F">
      <w:pPr>
        <w:widowControl/>
        <w:numPr>
          <w:ilvl w:val="0"/>
          <w:numId w:val="0"/>
        </w:numPr>
        <w:shd w:val="clear" w:color="auto" w:fill="FFFFFF"/>
        <w:jc w:val="left"/>
        <w:rPr>
          <w:rFonts w:hint="eastAsia" w:ascii="仿宋" w:hAnsi="宋体" w:eastAsia="仿宋" w:cs="宋体"/>
          <w:color w:val="000000"/>
          <w:kern w:val="0"/>
          <w:sz w:val="32"/>
          <w:szCs w:val="32"/>
        </w:rPr>
      </w:pPr>
    </w:p>
    <w:p w14:paraId="2A613AE1">
      <w:pPr>
        <w:widowControl/>
        <w:numPr>
          <w:ilvl w:val="0"/>
          <w:numId w:val="0"/>
        </w:numPr>
        <w:shd w:val="clear" w:color="auto" w:fill="FFFFFF"/>
        <w:jc w:val="left"/>
        <w:rPr>
          <w:rFonts w:hint="eastAsia" w:ascii="仿宋" w:hAnsi="宋体" w:eastAsia="仿宋" w:cs="宋体"/>
          <w:color w:val="000000"/>
          <w:kern w:val="0"/>
          <w:sz w:val="32"/>
          <w:szCs w:val="32"/>
        </w:rPr>
      </w:pPr>
    </w:p>
    <w:p w14:paraId="76E3EB1A">
      <w:pPr>
        <w:widowControl/>
        <w:numPr>
          <w:ilvl w:val="0"/>
          <w:numId w:val="0"/>
        </w:numPr>
        <w:shd w:val="clear" w:color="auto" w:fill="FFFFFF"/>
        <w:jc w:val="left"/>
        <w:rPr>
          <w:rFonts w:hint="eastAsia" w:ascii="仿宋" w:hAnsi="宋体" w:eastAsia="仿宋" w:cs="宋体"/>
          <w:color w:val="000000"/>
          <w:kern w:val="0"/>
          <w:sz w:val="32"/>
          <w:szCs w:val="32"/>
        </w:rPr>
      </w:pPr>
    </w:p>
    <w:p w14:paraId="164F120D">
      <w:pPr>
        <w:widowControl/>
        <w:numPr>
          <w:ilvl w:val="0"/>
          <w:numId w:val="0"/>
        </w:numPr>
        <w:shd w:val="clear" w:color="auto" w:fill="FFFFFF"/>
        <w:jc w:val="left"/>
        <w:rPr>
          <w:rFonts w:hint="eastAsia" w:ascii="仿宋" w:hAnsi="宋体" w:eastAsia="仿宋" w:cs="宋体"/>
          <w:color w:val="000000"/>
          <w:kern w:val="0"/>
          <w:sz w:val="32"/>
          <w:szCs w:val="32"/>
        </w:rPr>
      </w:pPr>
    </w:p>
    <w:p w14:paraId="48D5FB65">
      <w:pPr>
        <w:bidi w:val="0"/>
        <w:rPr>
          <w:rFonts w:hint="eastAsia" w:ascii="仿宋_GB2312" w:hAnsi="仿宋_GB2312" w:eastAsia="仿宋_GB2312" w:cs="仿宋_GB2312"/>
          <w:lang w:eastAsia="zh-CN"/>
        </w:rPr>
      </w:pPr>
      <w:r>
        <w:rPr>
          <w:rFonts w:hint="eastAsia" w:ascii="楷体" w:hAnsi="楷体" w:eastAsia="楷体" w:cs="楷体"/>
          <w:lang w:eastAsia="zh-CN"/>
        </w:rPr>
        <w:t>（</w:t>
      </w:r>
      <w:r>
        <w:rPr>
          <w:rFonts w:hint="eastAsia" w:ascii="楷体" w:hAnsi="楷体" w:eastAsia="楷体" w:cs="楷体"/>
          <w:lang w:val="en-US" w:eastAsia="zh-CN"/>
        </w:rPr>
        <w:t>一</w:t>
      </w:r>
      <w:r>
        <w:rPr>
          <w:rFonts w:hint="eastAsia" w:ascii="楷体" w:hAnsi="楷体" w:eastAsia="楷体" w:cs="楷体"/>
          <w:lang w:eastAsia="zh-CN"/>
        </w:rPr>
        <w:t>）</w:t>
      </w:r>
      <w:r>
        <w:rPr>
          <w:rFonts w:hint="eastAsia" w:ascii="楷体" w:hAnsi="楷体" w:eastAsia="楷体" w:cs="楷体"/>
        </w:rPr>
        <w:t>财政拨款收支情况：</w:t>
      </w:r>
      <w:r>
        <w:rPr>
          <w:rFonts w:hint="eastAsia" w:ascii="仿宋_GB2312" w:hAnsi="仿宋_GB2312" w:eastAsia="仿宋_GB2312" w:cs="仿宋_GB2312"/>
        </w:rPr>
        <w:t>是指一般公共预算、政府性基金预算、国有资本经营预算拨款收支情况。</w:t>
      </w:r>
    </w:p>
    <w:p w14:paraId="783ACAAB">
      <w:pPr>
        <w:bidi w:val="0"/>
        <w:rPr>
          <w:rFonts w:hint="eastAsia" w:eastAsia="仿宋"/>
          <w:lang w:eastAsia="zh-CN"/>
        </w:rPr>
      </w:pPr>
      <w:r>
        <w:rPr>
          <w:rFonts w:hint="eastAsia" w:ascii="楷体" w:hAnsi="楷体" w:eastAsia="楷体" w:cs="楷体"/>
          <w:lang w:eastAsia="zh-CN"/>
        </w:rPr>
        <w:t>（二）财政拨款收入：</w:t>
      </w:r>
      <w:r>
        <w:rPr>
          <w:rFonts w:hint="eastAsia" w:ascii="仿宋_GB2312" w:hAnsi="仿宋_GB2312" w:eastAsia="仿宋_GB2312" w:cs="仿宋_GB2312"/>
        </w:rPr>
        <w:t>指</w:t>
      </w:r>
      <w:r>
        <w:rPr>
          <w:rFonts w:hint="eastAsia" w:ascii="仿宋_GB2312" w:hAnsi="仿宋_GB2312" w:eastAsia="仿宋_GB2312" w:cs="仿宋_GB2312"/>
          <w:lang w:eastAsia="zh-CN"/>
        </w:rPr>
        <w:t>县</w:t>
      </w:r>
      <w:r>
        <w:rPr>
          <w:rFonts w:hint="eastAsia" w:ascii="仿宋_GB2312" w:hAnsi="仿宋_GB2312" w:eastAsia="仿宋_GB2312" w:cs="仿宋_GB2312"/>
        </w:rPr>
        <w:t>级财政当年拨付的资金。</w:t>
      </w:r>
    </w:p>
    <w:p w14:paraId="522CFF55">
      <w:pPr>
        <w:bidi w:val="0"/>
        <w:rPr>
          <w:rFonts w:hint="eastAsia" w:eastAsia="仿宋"/>
          <w:lang w:eastAsia="zh-CN"/>
        </w:rPr>
      </w:pPr>
      <w:r>
        <w:rPr>
          <w:rFonts w:hint="eastAsia" w:ascii="楷体" w:hAnsi="楷体" w:eastAsia="楷体" w:cs="楷体"/>
          <w:lang w:eastAsia="zh-CN"/>
        </w:rPr>
        <w:t>（三）事业收入：</w:t>
      </w:r>
      <w:r>
        <w:rPr>
          <w:rFonts w:hint="eastAsia" w:ascii="仿宋_GB2312" w:hAnsi="仿宋_GB2312" w:eastAsia="仿宋_GB2312" w:cs="仿宋_GB2312"/>
        </w:rPr>
        <w:t>指事业单位开展专业业务活动及辅助活动所取得的收入。</w:t>
      </w:r>
    </w:p>
    <w:p w14:paraId="0771A34A">
      <w:pPr>
        <w:bidi w:val="0"/>
        <w:rPr>
          <w:rFonts w:hint="eastAsia" w:eastAsia="仿宋"/>
          <w:lang w:eastAsia="zh-CN"/>
        </w:rPr>
      </w:pPr>
      <w:r>
        <w:rPr>
          <w:rFonts w:hint="eastAsia" w:ascii="楷体" w:hAnsi="楷体" w:eastAsia="楷体" w:cs="楷体"/>
          <w:lang w:eastAsia="zh-CN"/>
        </w:rPr>
        <w:t>（四）事业单位经营收入：</w:t>
      </w:r>
      <w:r>
        <w:rPr>
          <w:rFonts w:hint="eastAsia" w:ascii="仿宋_GB2312" w:hAnsi="仿宋_GB2312" w:eastAsia="仿宋_GB2312" w:cs="仿宋_GB2312"/>
        </w:rPr>
        <w:t>指事业单位在专业业务活动及其辅助活动之外开展非独立核算经营活动取得的收入。</w:t>
      </w:r>
    </w:p>
    <w:p w14:paraId="79270F99">
      <w:pPr>
        <w:bidi w:val="0"/>
        <w:rPr>
          <w:rFonts w:hint="eastAsia" w:eastAsia="仿宋"/>
          <w:lang w:eastAsia="zh-CN"/>
        </w:rPr>
      </w:pPr>
      <w:r>
        <w:rPr>
          <w:rFonts w:hint="eastAsia" w:ascii="楷体" w:hAnsi="楷体" w:eastAsia="楷体" w:cs="楷体"/>
          <w:lang w:eastAsia="zh-CN"/>
        </w:rPr>
        <w:t>（五）其他收入：</w:t>
      </w:r>
      <w:r>
        <w:rPr>
          <w:rFonts w:hint="eastAsia" w:ascii="仿宋_GB2312" w:hAnsi="仿宋_GB2312" w:eastAsia="仿宋_GB2312" w:cs="仿宋_GB2312"/>
        </w:rPr>
        <w:t>指除上述“一般公共预算拨款收入</w:t>
      </w:r>
      <w:r>
        <w:rPr>
          <w:rFonts w:hint="eastAsia" w:ascii="仿宋_GB2312" w:hAnsi="仿宋_GB2312" w:eastAsia="仿宋_GB2312" w:cs="仿宋_GB2312"/>
          <w:lang w:eastAsia="zh-CN"/>
        </w:rPr>
        <w:t>”“</w:t>
      </w:r>
      <w:r>
        <w:rPr>
          <w:rFonts w:hint="eastAsia" w:ascii="仿宋_GB2312" w:hAnsi="仿宋_GB2312" w:eastAsia="仿宋_GB2312" w:cs="仿宋_GB2312"/>
        </w:rPr>
        <w:t>事业收入</w:t>
      </w:r>
      <w:r>
        <w:rPr>
          <w:rFonts w:hint="eastAsia" w:ascii="仿宋_GB2312" w:hAnsi="仿宋_GB2312" w:eastAsia="仿宋_GB2312" w:cs="仿宋_GB2312"/>
          <w:lang w:eastAsia="zh-CN"/>
        </w:rPr>
        <w:t>”“</w:t>
      </w:r>
      <w:r>
        <w:rPr>
          <w:rFonts w:hint="eastAsia" w:ascii="仿宋_GB2312" w:hAnsi="仿宋_GB2312" w:eastAsia="仿宋_GB2312" w:cs="仿宋_GB2312"/>
        </w:rPr>
        <w:t>事业单位经营收入”等以外的收入。主要是利息收入、国有资产出租收入等。</w:t>
      </w:r>
    </w:p>
    <w:p w14:paraId="37DC0CA8">
      <w:pPr>
        <w:bidi w:val="0"/>
        <w:rPr>
          <w:rFonts w:hint="eastAsia" w:eastAsia="仿宋"/>
          <w:lang w:eastAsia="zh-CN"/>
        </w:rPr>
      </w:pPr>
      <w:r>
        <w:rPr>
          <w:rFonts w:hint="eastAsia" w:ascii="楷体" w:hAnsi="楷体" w:eastAsia="楷体" w:cs="楷体"/>
          <w:lang w:val="en-US" w:eastAsia="zh-CN"/>
        </w:rPr>
        <w:t>（六）</w:t>
      </w:r>
      <w:r>
        <w:rPr>
          <w:rFonts w:hint="eastAsia" w:ascii="楷体" w:hAnsi="楷体" w:eastAsia="楷体" w:cs="楷体"/>
          <w:lang w:eastAsia="zh-CN"/>
        </w:rPr>
        <w:t>上年结转：</w:t>
      </w:r>
      <w:r>
        <w:rPr>
          <w:rFonts w:hint="eastAsia" w:ascii="仿宋_GB2312" w:hAnsi="仿宋_GB2312" w:eastAsia="仿宋_GB2312" w:cs="仿宋_GB2312"/>
        </w:rPr>
        <w:t>指以前年度</w:t>
      </w:r>
      <w:r>
        <w:rPr>
          <w:rFonts w:hint="eastAsia" w:ascii="仿宋_GB2312" w:hAnsi="仿宋_GB2312" w:eastAsia="仿宋_GB2312" w:cs="仿宋_GB2312"/>
          <w:lang w:eastAsia="zh-CN"/>
        </w:rPr>
        <w:t>安排、</w:t>
      </w:r>
      <w:r>
        <w:rPr>
          <w:rFonts w:hint="eastAsia" w:ascii="仿宋_GB2312" w:hAnsi="仿宋_GB2312" w:eastAsia="仿宋_GB2312" w:cs="仿宋_GB2312"/>
        </w:rPr>
        <w:t>结转到本年仍按原规定用途继续使用的资金。</w:t>
      </w:r>
    </w:p>
    <w:p w14:paraId="623B84DB">
      <w:pPr>
        <w:bidi w:val="0"/>
        <w:rPr>
          <w:rFonts w:hint="eastAsia" w:eastAsia="仿宋"/>
          <w:lang w:eastAsia="zh-CN"/>
        </w:rPr>
      </w:pPr>
      <w:r>
        <w:rPr>
          <w:rFonts w:hint="eastAsia" w:ascii="楷体" w:hAnsi="楷体" w:eastAsia="楷体" w:cs="楷体"/>
          <w:lang w:val="en-US" w:eastAsia="zh-CN"/>
        </w:rPr>
        <w:t>（七）</w:t>
      </w:r>
      <w:r>
        <w:rPr>
          <w:rFonts w:hint="eastAsia" w:ascii="楷体" w:hAnsi="楷体" w:eastAsia="楷体" w:cs="楷体"/>
          <w:lang w:eastAsia="zh-CN"/>
        </w:rPr>
        <w:t>社会保障和就业（类）行政事业单位养老支出（款）事业单位离退休（项）：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事业单位开支的离退休经费</w:t>
      </w:r>
      <w:r>
        <w:rPr>
          <w:rFonts w:hint="eastAsia" w:ascii="仿宋_GB2312" w:hAnsi="仿宋_GB2312" w:eastAsia="仿宋_GB2312" w:cs="仿宋_GB2312"/>
        </w:rPr>
        <w:t>。</w:t>
      </w:r>
    </w:p>
    <w:p w14:paraId="683AADA3">
      <w:pPr>
        <w:bidi w:val="0"/>
        <w:rPr>
          <w:rFonts w:hint="eastAsia" w:eastAsia="仿宋"/>
          <w:lang w:eastAsia="zh-CN"/>
        </w:rPr>
      </w:pPr>
      <w:r>
        <w:rPr>
          <w:rFonts w:hint="eastAsia" w:ascii="楷体" w:hAnsi="楷体" w:eastAsia="楷体" w:cs="楷体"/>
          <w:lang w:val="en-US" w:eastAsia="zh-CN"/>
        </w:rPr>
        <w:t>（八）</w:t>
      </w:r>
      <w:r>
        <w:rPr>
          <w:rFonts w:hint="eastAsia" w:ascii="楷体" w:hAnsi="楷体" w:eastAsia="楷体" w:cs="楷体"/>
          <w:lang w:eastAsia="zh-CN"/>
        </w:rPr>
        <w:t>社会保障和就业支出（类）行政事业单位养老支出（款）行政单位离退休（项）：</w:t>
      </w:r>
      <w:r>
        <w:rPr>
          <w:rFonts w:hint="eastAsia" w:ascii="仿宋_GB2312" w:hAnsi="仿宋_GB2312" w:eastAsia="仿宋_GB2312" w:cs="仿宋_GB2312"/>
        </w:rPr>
        <w:t>指</w:t>
      </w:r>
      <w:r>
        <w:rPr>
          <w:rFonts w:hint="eastAsia" w:ascii="仿宋_GB2312" w:hAnsi="仿宋_GB2312" w:eastAsia="仿宋_GB2312" w:cs="仿宋_GB2312"/>
          <w:lang w:eastAsia="zh-CN"/>
        </w:rPr>
        <w:t>行政单位（包括实行公务员管理的事业单位）开支的离退休经费。</w:t>
      </w:r>
    </w:p>
    <w:p w14:paraId="71B57506">
      <w:pPr>
        <w:bidi w:val="0"/>
        <w:rPr>
          <w:rFonts w:hint="eastAsia" w:eastAsia="仿宋"/>
          <w:lang w:eastAsia="zh-CN"/>
        </w:rPr>
      </w:pPr>
      <w:r>
        <w:rPr>
          <w:rFonts w:hint="eastAsia" w:ascii="楷体" w:hAnsi="楷体" w:eastAsia="楷体" w:cs="楷体"/>
          <w:lang w:eastAsia="zh-CN"/>
        </w:rPr>
        <w:t>（九）社会保障和就业支出（类）行政事业单位养老支出（款）机关事业单位基本养老保险缴费支出（项）：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w:t>
      </w:r>
      <w:r>
        <w:rPr>
          <w:rFonts w:hint="eastAsia" w:ascii="仿宋_GB2312" w:hAnsi="仿宋_GB2312" w:eastAsia="仿宋_GB2312" w:cs="仿宋_GB2312"/>
          <w:lang w:eastAsia="zh-CN"/>
        </w:rPr>
        <w:t>基本</w:t>
      </w:r>
      <w:r>
        <w:rPr>
          <w:rFonts w:hint="eastAsia" w:ascii="仿宋_GB2312" w:hAnsi="仿宋_GB2312" w:eastAsia="仿宋_GB2312" w:cs="仿宋_GB2312"/>
        </w:rPr>
        <w:t>养老保险费的支出。</w:t>
      </w:r>
    </w:p>
    <w:p w14:paraId="6720696B">
      <w:pPr>
        <w:bidi w:val="0"/>
        <w:rPr>
          <w:rFonts w:hint="eastAsia" w:eastAsia="仿宋"/>
          <w:lang w:eastAsia="zh-CN"/>
        </w:rPr>
      </w:pPr>
      <w:r>
        <w:rPr>
          <w:rFonts w:hint="eastAsia" w:ascii="楷体" w:hAnsi="楷体" w:eastAsia="楷体" w:cs="楷体"/>
          <w:lang w:eastAsia="zh-CN"/>
        </w:rPr>
        <w:t>（十）社会保障和就业支出（类）行政事业单位养老支出（款）机关事业单位职业年金缴费支出（项）：</w:t>
      </w:r>
      <w:r>
        <w:rPr>
          <w:rFonts w:hint="eastAsia" w:ascii="仿宋_GB2312" w:hAnsi="仿宋_GB2312" w:eastAsia="仿宋_GB2312" w:cs="仿宋_GB2312"/>
        </w:rPr>
        <w:t>指</w:t>
      </w:r>
      <w:r>
        <w:rPr>
          <w:rFonts w:hint="eastAsia" w:ascii="仿宋_GB2312" w:hAnsi="仿宋_GB2312" w:eastAsia="仿宋_GB2312" w:cs="仿宋_GB2312"/>
          <w:lang w:eastAsia="zh-CN"/>
        </w:rPr>
        <w:t>机关事业单位</w:t>
      </w:r>
      <w:r>
        <w:rPr>
          <w:rFonts w:hint="eastAsia" w:ascii="仿宋_GB2312" w:hAnsi="仿宋_GB2312" w:eastAsia="仿宋_GB2312" w:cs="仿宋_GB2312"/>
        </w:rPr>
        <w:t>实施养老保险制度由单位缴纳的职业年金的支出</w:t>
      </w:r>
      <w:r>
        <w:rPr>
          <w:rFonts w:hint="eastAsia" w:ascii="仿宋_GB2312" w:hAnsi="仿宋_GB2312" w:eastAsia="仿宋_GB2312" w:cs="仿宋_GB2312"/>
          <w:lang w:eastAsia="zh-CN"/>
        </w:rPr>
        <w:t>（含职业年金补记支出）</w:t>
      </w:r>
      <w:r>
        <w:rPr>
          <w:rFonts w:hint="eastAsia" w:ascii="仿宋_GB2312" w:hAnsi="仿宋_GB2312" w:eastAsia="仿宋_GB2312" w:cs="仿宋_GB2312"/>
        </w:rPr>
        <w:t>。</w:t>
      </w:r>
    </w:p>
    <w:p w14:paraId="15011769">
      <w:pPr>
        <w:bidi w:val="0"/>
        <w:rPr>
          <w:rFonts w:hint="eastAsia" w:eastAsia="仿宋"/>
          <w:lang w:eastAsia="zh-CN"/>
        </w:rPr>
      </w:pPr>
      <w:r>
        <w:rPr>
          <w:rFonts w:hint="eastAsia" w:ascii="楷体" w:hAnsi="楷体" w:eastAsia="楷体" w:cs="楷体"/>
          <w:lang w:eastAsia="zh-CN"/>
        </w:rPr>
        <w:t>（十一）社会保障和就业支出（类）其他社会保障和就业支出（款）其他社会保障和就业支出（项）：</w:t>
      </w:r>
      <w:r>
        <w:rPr>
          <w:rFonts w:hint="eastAsia" w:ascii="仿宋_GB2312" w:hAnsi="仿宋_GB2312" w:eastAsia="仿宋_GB2312" w:cs="仿宋_GB2312"/>
        </w:rPr>
        <w:t>指除上述项目</w:t>
      </w:r>
      <w:r>
        <w:rPr>
          <w:rFonts w:hint="eastAsia" w:ascii="仿宋_GB2312" w:hAnsi="仿宋_GB2312" w:eastAsia="仿宋_GB2312" w:cs="仿宋_GB2312"/>
          <w:lang w:eastAsia="zh-CN"/>
        </w:rPr>
        <w:t>以外</w:t>
      </w:r>
      <w:r>
        <w:rPr>
          <w:rFonts w:hint="eastAsia" w:ascii="仿宋_GB2312" w:hAnsi="仿宋_GB2312" w:eastAsia="仿宋_GB2312" w:cs="仿宋_GB2312"/>
        </w:rPr>
        <w:t>其他用于</w:t>
      </w:r>
      <w:r>
        <w:rPr>
          <w:rFonts w:hint="eastAsia" w:ascii="仿宋_GB2312" w:hAnsi="仿宋_GB2312" w:eastAsia="仿宋_GB2312" w:cs="仿宋_GB2312"/>
          <w:lang w:eastAsia="zh-CN"/>
        </w:rPr>
        <w:t>社会保障和就业</w:t>
      </w:r>
      <w:r>
        <w:rPr>
          <w:rFonts w:hint="eastAsia" w:ascii="仿宋_GB2312" w:hAnsi="仿宋_GB2312" w:eastAsia="仿宋_GB2312" w:cs="仿宋_GB2312"/>
        </w:rPr>
        <w:t>方面的支出。</w:t>
      </w:r>
    </w:p>
    <w:p w14:paraId="0A25C4AF">
      <w:pPr>
        <w:bidi w:val="0"/>
        <w:rPr>
          <w:rFonts w:hint="eastAsia" w:eastAsia="仿宋"/>
          <w:lang w:eastAsia="zh-CN"/>
        </w:rPr>
      </w:pPr>
      <w:r>
        <w:rPr>
          <w:rFonts w:hint="eastAsia" w:ascii="楷体" w:hAnsi="楷体" w:eastAsia="楷体" w:cs="楷体"/>
          <w:lang w:eastAsia="zh-CN"/>
        </w:rPr>
        <w:t>（十二）卫生健康支出（类）行政事业单位医疗（款）行政单位医疗（项）：</w:t>
      </w:r>
      <w:r>
        <w:rPr>
          <w:rFonts w:hint="eastAsia" w:ascii="仿宋_GB2312" w:hAnsi="仿宋_GB2312" w:eastAsia="仿宋_GB2312" w:cs="仿宋_GB2312"/>
        </w:rPr>
        <w:t>指财政部门安排的行政单位（包括实行公务员管理的事业单位）基本医疗保险缴费经费，未参加医疗保险的行政单位的公费医疗经费，按国家规定享受离休人员、红军老战士待遇人员的医疗经费。</w:t>
      </w:r>
    </w:p>
    <w:p w14:paraId="3A9FD6EE">
      <w:pPr>
        <w:bidi w:val="0"/>
        <w:rPr>
          <w:rFonts w:hint="eastAsia" w:eastAsia="仿宋"/>
          <w:lang w:eastAsia="zh-CN"/>
        </w:rPr>
      </w:pPr>
      <w:r>
        <w:rPr>
          <w:rFonts w:hint="eastAsia" w:ascii="楷体" w:hAnsi="楷体" w:eastAsia="楷体" w:cs="楷体"/>
          <w:lang w:eastAsia="zh-CN"/>
        </w:rPr>
        <w:t>（十三）卫生健康支出（类）行政事业单位医疗（款）事业单位医疗（项）：</w:t>
      </w:r>
      <w:r>
        <w:rPr>
          <w:rFonts w:hint="eastAsia" w:ascii="仿宋_GB2312" w:hAnsi="仿宋_GB2312" w:eastAsia="仿宋_GB2312" w:cs="仿宋_GB2312"/>
        </w:rPr>
        <w:t>指财政部门安排的事业单位基本医疗保险缴费经费，未参加医疗保险的事业单位的公费医疗经费，按国家规定享受离休人员待遇的医疗经费。</w:t>
      </w:r>
    </w:p>
    <w:p w14:paraId="386B12D4">
      <w:pPr>
        <w:bidi w:val="0"/>
        <w:rPr>
          <w:rFonts w:hint="eastAsia" w:eastAsia="仿宋"/>
          <w:lang w:eastAsia="zh-CN"/>
        </w:rPr>
      </w:pPr>
      <w:r>
        <w:rPr>
          <w:rFonts w:hint="eastAsia" w:ascii="楷体" w:hAnsi="楷体" w:eastAsia="楷体" w:cs="楷体"/>
          <w:lang w:eastAsia="zh-CN"/>
        </w:rPr>
        <w:t>（十四）卫生健康支出（类）行政事业单位医疗（款）公务员医疗补助（项）：</w:t>
      </w:r>
      <w:r>
        <w:rPr>
          <w:rFonts w:hint="eastAsia" w:ascii="仿宋_GB2312" w:hAnsi="仿宋_GB2312" w:eastAsia="仿宋_GB2312" w:cs="仿宋_GB2312"/>
        </w:rPr>
        <w:t>指财政部门安排的公务员医疗补助经费。</w:t>
      </w:r>
    </w:p>
    <w:p w14:paraId="43F6D240">
      <w:pPr>
        <w:bidi w:val="0"/>
        <w:rPr>
          <w:rFonts w:hint="eastAsia" w:ascii="仿宋_GB2312" w:hAnsi="仿宋_GB2312" w:eastAsia="仿宋_GB2312" w:cs="仿宋_GB2312"/>
        </w:rPr>
      </w:pPr>
      <w:r>
        <w:rPr>
          <w:rFonts w:hint="eastAsia" w:ascii="楷体" w:hAnsi="楷体" w:eastAsia="楷体" w:cs="楷体"/>
          <w:lang w:eastAsia="zh-CN"/>
        </w:rPr>
        <w:t>（十五）住房保障支出（类）住房改革支出（款）住房公积金（项）：</w:t>
      </w:r>
      <w:r>
        <w:rPr>
          <w:rFonts w:hint="eastAsia" w:ascii="仿宋_GB2312" w:hAnsi="仿宋_GB2312" w:eastAsia="仿宋_GB2312" w:cs="仿宋_GB2312"/>
        </w:rPr>
        <w:t>指行政事业单位按人力资源和社会保障部、财政部规定的基本工资和津贴补贴以及规定比例为职工缴纳的住房公积金。</w:t>
      </w:r>
    </w:p>
    <w:p w14:paraId="28700B7F">
      <w:pPr>
        <w:bidi w:val="0"/>
        <w:rPr>
          <w:rFonts w:hint="eastAsia" w:ascii="仿宋_GB2312" w:hAnsi="仿宋_GB2312" w:eastAsia="仿宋_GB2312" w:cs="仿宋_GB2312"/>
          <w:lang w:eastAsia="zh-CN"/>
        </w:rPr>
      </w:pPr>
      <w:r>
        <w:rPr>
          <w:rFonts w:hint="eastAsia" w:ascii="楷体" w:hAnsi="楷体" w:eastAsia="楷体" w:cs="楷体"/>
          <w:lang w:eastAsia="zh-CN"/>
        </w:rPr>
        <w:t>（十七）公共安全支出：</w:t>
      </w:r>
      <w:r>
        <w:rPr>
          <w:rFonts w:hint="eastAsia" w:ascii="仿宋_GB2312" w:hAnsi="仿宋_GB2312" w:eastAsia="仿宋_GB2312" w:cs="仿宋_GB2312"/>
        </w:rPr>
        <w:t>指</w:t>
      </w:r>
      <w:r>
        <w:rPr>
          <w:rFonts w:hint="eastAsia" w:ascii="仿宋_GB2312" w:hAnsi="仿宋_GB2312" w:eastAsia="仿宋_GB2312" w:cs="仿宋_GB2312"/>
          <w:lang w:eastAsia="zh-CN"/>
        </w:rPr>
        <w:t>反映政府维护社会公共安全方面的支出</w:t>
      </w:r>
      <w:r>
        <w:rPr>
          <w:rFonts w:hint="eastAsia" w:ascii="仿宋_GB2312" w:hAnsi="仿宋_GB2312" w:eastAsia="仿宋_GB2312" w:cs="仿宋_GB2312"/>
        </w:rPr>
        <w:t>。</w:t>
      </w:r>
    </w:p>
    <w:p w14:paraId="09B6F6B8">
      <w:pPr>
        <w:bidi w:val="0"/>
        <w:rPr>
          <w:rFonts w:hint="eastAsia" w:eastAsia="仿宋"/>
          <w:lang w:eastAsia="zh-CN"/>
        </w:rPr>
      </w:pPr>
      <w:r>
        <w:rPr>
          <w:rFonts w:hint="eastAsia" w:ascii="楷体" w:hAnsi="楷体" w:eastAsia="楷体" w:cs="楷体"/>
          <w:lang w:eastAsia="zh-CN"/>
        </w:rPr>
        <w:t>（十八）基本支出：</w:t>
      </w:r>
      <w:r>
        <w:rPr>
          <w:rFonts w:hint="eastAsia" w:ascii="仿宋_GB2312" w:hAnsi="仿宋_GB2312" w:eastAsia="仿宋_GB2312" w:cs="仿宋_GB2312"/>
        </w:rPr>
        <w:t>指为保</w:t>
      </w:r>
      <w:r>
        <w:rPr>
          <w:rFonts w:hint="eastAsia" w:ascii="仿宋_GB2312" w:hAnsi="仿宋_GB2312" w:eastAsia="仿宋_GB2312" w:cs="仿宋_GB2312"/>
          <w:lang w:eastAsia="zh-CN"/>
        </w:rPr>
        <w:t>障</w:t>
      </w:r>
      <w:r>
        <w:rPr>
          <w:rFonts w:hint="eastAsia" w:ascii="仿宋_GB2312" w:hAnsi="仿宋_GB2312" w:eastAsia="仿宋_GB2312" w:cs="仿宋_GB2312"/>
        </w:rPr>
        <w:t>机构正常运转，完成日常工作任务而发生的人员支出和公用支出。</w:t>
      </w:r>
    </w:p>
    <w:p w14:paraId="016BBFCF">
      <w:pPr>
        <w:bidi w:val="0"/>
        <w:rPr>
          <w:rFonts w:hint="eastAsia" w:eastAsia="仿宋"/>
          <w:lang w:eastAsia="zh-CN"/>
        </w:rPr>
      </w:pPr>
      <w:r>
        <w:rPr>
          <w:rFonts w:hint="eastAsia" w:ascii="楷体" w:hAnsi="楷体" w:eastAsia="楷体" w:cs="楷体"/>
          <w:lang w:eastAsia="zh-CN"/>
        </w:rPr>
        <w:t>（十九）项目支出：</w:t>
      </w:r>
      <w:r>
        <w:rPr>
          <w:rFonts w:hint="eastAsia" w:ascii="仿宋_GB2312" w:hAnsi="仿宋_GB2312" w:eastAsia="仿宋_GB2312" w:cs="仿宋_GB2312"/>
        </w:rPr>
        <w:t>指在基本支出之外为完成特定行政任务</w:t>
      </w:r>
      <w:r>
        <w:rPr>
          <w:rFonts w:hint="eastAsia" w:ascii="仿宋_GB2312" w:hAnsi="仿宋_GB2312" w:eastAsia="仿宋_GB2312" w:cs="仿宋_GB2312"/>
          <w:lang w:eastAsia="zh-CN"/>
        </w:rPr>
        <w:t>或</w:t>
      </w:r>
      <w:r>
        <w:rPr>
          <w:rFonts w:hint="eastAsia" w:ascii="仿宋_GB2312" w:hAnsi="仿宋_GB2312" w:eastAsia="仿宋_GB2312" w:cs="仿宋_GB2312"/>
        </w:rPr>
        <w:t>事业发展目标所发生的支出。</w:t>
      </w:r>
    </w:p>
    <w:p w14:paraId="51001728">
      <w:pPr>
        <w:bidi w:val="0"/>
        <w:rPr>
          <w:rFonts w:hint="eastAsia" w:ascii="仿宋" w:hAnsi="仿宋" w:eastAsia="仿宋" w:cs="Times New Roman"/>
          <w:sz w:val="32"/>
          <w:szCs w:val="32"/>
          <w:lang w:val="en-US" w:eastAsia="zh-CN"/>
        </w:rPr>
      </w:pPr>
      <w:r>
        <w:rPr>
          <w:rFonts w:hint="eastAsia" w:ascii="楷体" w:hAnsi="楷体" w:eastAsia="楷体" w:cs="楷体"/>
          <w:lang w:eastAsia="zh-CN"/>
        </w:rPr>
        <w:t>（二十）“三公”经费：</w:t>
      </w:r>
      <w:r>
        <w:rPr>
          <w:rFonts w:hint="eastAsia" w:ascii="仿宋_GB2312" w:hAnsi="仿宋_GB2312" w:eastAsia="仿宋_GB2312" w:cs="仿宋_GB2312"/>
          <w:lang w:eastAsia="zh-CN"/>
        </w:rPr>
        <w:t>纳入预算管理的“三公”经费，</w:t>
      </w:r>
      <w:r>
        <w:rPr>
          <w:rFonts w:hint="eastAsia" w:ascii="仿宋_GB2312" w:hAnsi="仿宋_GB2312" w:eastAsia="仿宋_GB2312" w:cs="仿宋_GB2312"/>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lang w:eastAsia="zh-CN"/>
        </w:rPr>
        <w:t>、牌照费</w:t>
      </w:r>
      <w:r>
        <w:rPr>
          <w:rFonts w:hint="eastAsia" w:ascii="仿宋_GB2312" w:hAnsi="仿宋_GB2312" w:eastAsia="仿宋_GB2312" w:cs="仿宋_GB2312"/>
        </w:rPr>
        <w:t>）及</w:t>
      </w:r>
      <w:r>
        <w:rPr>
          <w:rFonts w:hint="eastAsia" w:ascii="仿宋_GB2312" w:hAnsi="仿宋_GB2312" w:eastAsia="仿宋_GB2312" w:cs="仿宋_GB2312"/>
          <w:lang w:eastAsia="zh-CN"/>
        </w:rPr>
        <w:t>单位按规定保留的公务用车</w:t>
      </w:r>
      <w:r>
        <w:rPr>
          <w:rFonts w:hint="eastAsia" w:ascii="仿宋_GB2312" w:hAnsi="仿宋_GB2312" w:eastAsia="仿宋_GB2312" w:cs="仿宋_GB2312"/>
        </w:rPr>
        <w:t>燃料费、维修费、过路过桥费、保险费</w:t>
      </w:r>
      <w:r>
        <w:rPr>
          <w:rFonts w:hint="eastAsia" w:ascii="仿宋_GB2312" w:hAnsi="仿宋_GB2312" w:eastAsia="仿宋_GB2312" w:cs="仿宋_GB2312"/>
          <w:lang w:eastAsia="zh-CN"/>
        </w:rPr>
        <w:t>、安全奖励费用</w:t>
      </w:r>
      <w:r>
        <w:rPr>
          <w:rFonts w:hint="eastAsia" w:ascii="仿宋_GB2312" w:hAnsi="仿宋_GB2312" w:eastAsia="仿宋_GB2312" w:cs="仿宋_GB2312"/>
        </w:rPr>
        <w:t>等支出；公务接待费反映单位按规定开支的各类公务接待（含外宾接待）支出。</w:t>
      </w:r>
    </w:p>
    <w:p w14:paraId="58875601">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10EF0">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876147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8761479">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abstractNum w:abstractNumId="1">
    <w:nsid w:val="64068B44"/>
    <w:multiLevelType w:val="singleLevel"/>
    <w:tmpl w:val="64068B44"/>
    <w:lvl w:ilvl="0" w:tentative="0">
      <w:start w:val="8"/>
      <w:numFmt w:val="decimal"/>
      <w:suff w:val="nothing"/>
      <w:lvlText w:val="%1."/>
      <w:lvlJc w:val="left"/>
    </w:lvl>
  </w:abstractNum>
  <w:abstractNum w:abstractNumId="2">
    <w:nsid w:val="6822C3B6"/>
    <w:multiLevelType w:val="singleLevel"/>
    <w:tmpl w:val="6822C3B6"/>
    <w:lvl w:ilvl="0" w:tentative="0">
      <w:start w:val="2"/>
      <w:numFmt w:val="chineseCounting"/>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I0YzQzY2ZhYzdhMmQ0MGUzMWQ0ZTQ5YjU5ZGE5NzQifQ=="/>
  </w:docVars>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02EDC"/>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5C54A56"/>
    <w:rsid w:val="062E413A"/>
    <w:rsid w:val="06A2019C"/>
    <w:rsid w:val="06B66C8B"/>
    <w:rsid w:val="06CC45A6"/>
    <w:rsid w:val="06D8568E"/>
    <w:rsid w:val="06DD60AB"/>
    <w:rsid w:val="070F1D65"/>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0106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E416CA"/>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BD2769"/>
    <w:rsid w:val="3AC022D7"/>
    <w:rsid w:val="3AD0720B"/>
    <w:rsid w:val="3AD87EC3"/>
    <w:rsid w:val="3AE2704C"/>
    <w:rsid w:val="3B0E09AE"/>
    <w:rsid w:val="3B133333"/>
    <w:rsid w:val="3B433201"/>
    <w:rsid w:val="3B5553B4"/>
    <w:rsid w:val="3B5D5685"/>
    <w:rsid w:val="3B663B9B"/>
    <w:rsid w:val="3BAD0F9A"/>
    <w:rsid w:val="3BD06BC7"/>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9E3797"/>
    <w:rsid w:val="4AA16722"/>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9C6AE1"/>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74751"/>
    <w:rsid w:val="5A5D1252"/>
    <w:rsid w:val="5A99745E"/>
    <w:rsid w:val="5AA43A05"/>
    <w:rsid w:val="5AC201A5"/>
    <w:rsid w:val="5B012E17"/>
    <w:rsid w:val="5B0954B3"/>
    <w:rsid w:val="5B0E49D4"/>
    <w:rsid w:val="5B69023F"/>
    <w:rsid w:val="5B747982"/>
    <w:rsid w:val="5B9C44F9"/>
    <w:rsid w:val="5BC11F53"/>
    <w:rsid w:val="5C0438FC"/>
    <w:rsid w:val="5C1C4987"/>
    <w:rsid w:val="5C526A06"/>
    <w:rsid w:val="5C59170B"/>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773278"/>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5101280"/>
    <w:rsid w:val="751D0B78"/>
    <w:rsid w:val="751D6E0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outlineLvl w:val="0"/>
    </w:pPr>
    <w:rPr>
      <w:rFonts w:ascii="Arial" w:hAnsi="Arial"/>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customStyle="1"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737cc05c-0d04-4bc2-9c4a-fcb76f6d5c63</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A88E41</paraID>
      <start>37</start>
      <end>45</end>
      <status>ignored</status>
      <modifiedWord/>
      <trackRevisions>false</trackRevisions>
    </reviewItem>
    <reviewItem>
      <errorID>f1b662bd-0411-4c1e-aeee-d2d4cb855c0a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256AEB47</paraID>
      <start>41</start>
      <end>49</end>
      <status>ignored</status>
      <modifiedWord/>
      <trackRevisions>false</trackRevisions>
    </reviewItem>
    <reviewItem>
      <errorID>5ae4c64a-6069-4512-9e93-49c664ec6d77</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1CB2BD8C</paraID>
      <start>7</start>
      <end>15</end>
      <status>ignored</status>
      <modifiedWord/>
      <trackRevisions>false</trackRevisions>
    </reviewItem>
    <reviewItem>
      <errorID>212b133c-50f5-4f6a-83bb-dbc08ce72ed6</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79270F99</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839c50-5c84-4019-96b9-a430a665b5b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1330</Words>
  <Characters>1363</Characters>
  <Lines>1</Lines>
  <Paragraphs>1</Paragraphs>
  <TotalTime>5</TotalTime>
  <ScaleCrop>false</ScaleCrop>
  <LinksUpToDate>false</LinksUpToDate>
  <CharactersWithSpaces>1373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2026-03-24T09:41:44Z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D3419BD2A4BD466087D88448FCCA5EC6_13</vt:lpwstr>
  </property>
  <property fmtid="{D5CDD505-2E9C-101B-9397-08002B2CF9AE}" pid="4" name="KSOTemplateDocerSaveRecord">
    <vt:lpwstr>eyJoZGlkIjoiNzI2ZGI0OGUzMDAzMzk0YmE1OTYyMDVlZGMwMmYyODYiLCJ1c2VySWQiOiIxMTM5NjM2MTk5In0=</vt:lpwstr>
  </property>
</Properties>
</file>