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DFBBF">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38EB6DF7">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中共峨边彝族自治县委政法委员会</w:t>
      </w:r>
    </w:p>
    <w:p w14:paraId="0422DD9A">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208CEA2B">
      <w:pPr>
        <w:jc w:val="center"/>
        <w:rPr>
          <w:rFonts w:hint="eastAsia" w:ascii="方正小标宋简体" w:hAnsi="方正小标宋简体" w:eastAsia="方正小标宋简体" w:cs="方正小标宋简体"/>
          <w:b w:val="0"/>
          <w:bCs/>
          <w:sz w:val="52"/>
          <w:szCs w:val="52"/>
          <w:lang w:val="en-US" w:eastAsia="zh-CN"/>
        </w:rPr>
      </w:pPr>
    </w:p>
    <w:p w14:paraId="1F035A82">
      <w:pPr>
        <w:jc w:val="both"/>
        <w:rPr>
          <w:rFonts w:hint="default"/>
          <w:b/>
          <w:bCs/>
          <w:sz w:val="52"/>
          <w:szCs w:val="52"/>
          <w:lang w:val="en-US" w:eastAsia="zh-CN"/>
        </w:rPr>
      </w:pPr>
    </w:p>
    <w:p w14:paraId="14A16567">
      <w:pPr>
        <w:jc w:val="both"/>
        <w:rPr>
          <w:rFonts w:hint="default"/>
          <w:b/>
          <w:bCs/>
          <w:sz w:val="52"/>
          <w:szCs w:val="52"/>
          <w:lang w:val="en-US" w:eastAsia="zh-CN"/>
        </w:rPr>
      </w:pPr>
    </w:p>
    <w:p w14:paraId="50616D55">
      <w:pPr>
        <w:jc w:val="both"/>
        <w:rPr>
          <w:rFonts w:hint="default"/>
          <w:b/>
          <w:bCs/>
          <w:sz w:val="52"/>
          <w:szCs w:val="52"/>
          <w:lang w:val="en-US" w:eastAsia="zh-CN"/>
        </w:rPr>
      </w:pPr>
    </w:p>
    <w:p w14:paraId="55E8B774">
      <w:pPr>
        <w:jc w:val="center"/>
        <w:rPr>
          <w:rFonts w:hint="eastAsia"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中共峨边彝族自治县委政法委员会</w:t>
      </w:r>
    </w:p>
    <w:p w14:paraId="733CAE30">
      <w:pPr>
        <w:ind w:left="0" w:leftChars="0" w:firstLine="0" w:firstLineChars="0"/>
        <w:jc w:val="both"/>
        <w:rPr>
          <w:rFonts w:hint="default"/>
          <w:b/>
          <w:bCs/>
          <w:sz w:val="32"/>
          <w:szCs w:val="32"/>
          <w:lang w:val="en-US" w:eastAsia="zh-CN"/>
        </w:rPr>
      </w:pPr>
    </w:p>
    <w:p w14:paraId="4B6D385E">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月   日</w:t>
      </w:r>
    </w:p>
    <w:p w14:paraId="75ACA357">
      <w:pPr>
        <w:jc w:val="both"/>
        <w:rPr>
          <w:rFonts w:hint="eastAsia"/>
          <w:b/>
          <w:bCs/>
          <w:sz w:val="32"/>
          <w:szCs w:val="32"/>
          <w:lang w:val="en-US" w:eastAsia="zh-CN"/>
        </w:rPr>
      </w:pPr>
    </w:p>
    <w:p w14:paraId="288C42E4">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目    录</w:t>
      </w:r>
    </w:p>
    <w:p w14:paraId="27CBA89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26404F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县委政法委部门概况</w:t>
      </w:r>
    </w:p>
    <w:p w14:paraId="254E62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一、基本职能及主要工作</w:t>
      </w:r>
    </w:p>
    <w:p w14:paraId="4CAABB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二、2025年重点工作</w:t>
      </w:r>
    </w:p>
    <w:p w14:paraId="644BC1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县委政法委部门2025年部门预算表</w:t>
      </w:r>
    </w:p>
    <w:p w14:paraId="7FA5BE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0111A3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12F643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C161B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0E4D39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86879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02782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9EF42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50811D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473FD2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42103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29BAD4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ABF90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2B0DDC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15F081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16FCD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县委政法委部门2025年部门预算情况说明</w:t>
      </w:r>
    </w:p>
    <w:p w14:paraId="11CFEA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1BA5CD1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487F1B4D">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中共峨边彝族自治县委政法委员会部门概况</w:t>
      </w:r>
    </w:p>
    <w:p w14:paraId="1535B3A6">
      <w:pPr>
        <w:widowControl w:val="0"/>
        <w:numPr>
          <w:ilvl w:val="0"/>
          <w:numId w:val="0"/>
        </w:numPr>
        <w:jc w:val="both"/>
        <w:rPr>
          <w:rFonts w:hint="default"/>
          <w:b/>
          <w:bCs/>
          <w:sz w:val="52"/>
          <w:szCs w:val="52"/>
          <w:lang w:val="en-US" w:eastAsia="zh-CN"/>
        </w:rPr>
      </w:pPr>
    </w:p>
    <w:p w14:paraId="7BEDC7FA">
      <w:pPr>
        <w:widowControl w:val="0"/>
        <w:numPr>
          <w:ilvl w:val="0"/>
          <w:numId w:val="0"/>
        </w:numPr>
        <w:jc w:val="both"/>
        <w:rPr>
          <w:rFonts w:hint="default"/>
          <w:b/>
          <w:bCs/>
          <w:sz w:val="52"/>
          <w:szCs w:val="52"/>
          <w:lang w:val="en-US" w:eastAsia="zh-CN"/>
        </w:rPr>
      </w:pPr>
    </w:p>
    <w:p w14:paraId="4351A389">
      <w:pPr>
        <w:widowControl w:val="0"/>
        <w:numPr>
          <w:ilvl w:val="0"/>
          <w:numId w:val="0"/>
        </w:numPr>
        <w:jc w:val="both"/>
        <w:rPr>
          <w:rFonts w:hint="default"/>
          <w:b/>
          <w:bCs/>
          <w:sz w:val="52"/>
          <w:szCs w:val="52"/>
          <w:lang w:val="en-US" w:eastAsia="zh-CN"/>
        </w:rPr>
      </w:pPr>
    </w:p>
    <w:p w14:paraId="567230AA">
      <w:pPr>
        <w:widowControl w:val="0"/>
        <w:numPr>
          <w:ilvl w:val="0"/>
          <w:numId w:val="0"/>
        </w:numPr>
        <w:jc w:val="both"/>
        <w:rPr>
          <w:rFonts w:hint="default"/>
          <w:b/>
          <w:bCs/>
          <w:sz w:val="52"/>
          <w:szCs w:val="52"/>
          <w:lang w:val="en-US" w:eastAsia="zh-CN"/>
        </w:rPr>
      </w:pPr>
    </w:p>
    <w:p w14:paraId="1337D6F3">
      <w:pPr>
        <w:widowControl w:val="0"/>
        <w:numPr>
          <w:ilvl w:val="0"/>
          <w:numId w:val="0"/>
        </w:numPr>
        <w:jc w:val="both"/>
        <w:rPr>
          <w:rFonts w:hint="default"/>
          <w:b/>
          <w:bCs/>
          <w:sz w:val="52"/>
          <w:szCs w:val="52"/>
          <w:lang w:val="en-US" w:eastAsia="zh-CN"/>
        </w:rPr>
      </w:pPr>
    </w:p>
    <w:p w14:paraId="5BF06FC8">
      <w:pPr>
        <w:widowControl w:val="0"/>
        <w:numPr>
          <w:ilvl w:val="0"/>
          <w:numId w:val="0"/>
        </w:numPr>
        <w:jc w:val="both"/>
        <w:rPr>
          <w:rFonts w:hint="default"/>
          <w:b/>
          <w:bCs/>
          <w:sz w:val="52"/>
          <w:szCs w:val="52"/>
          <w:lang w:val="en-US" w:eastAsia="zh-CN"/>
        </w:rPr>
      </w:pPr>
    </w:p>
    <w:p w14:paraId="38B89F4E">
      <w:pPr>
        <w:bidi w:val="0"/>
        <w:rPr>
          <w:rFonts w:hint="eastAsia" w:ascii="黑体" w:hAnsi="黑体" w:eastAsia="黑体" w:cs="黑体"/>
          <w:lang w:val="en-US" w:eastAsia="zh-CN"/>
        </w:rPr>
      </w:pPr>
    </w:p>
    <w:p w14:paraId="28299748">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1191F31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（一）职能简介：</w:t>
      </w:r>
    </w:p>
    <w:p w14:paraId="332C2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深入贯彻党的路线方针政策和决策部署，统一政法各部门思想和行动，坚持党对政法工作的绝对领导，坚决维护党中央权威和统一领导</w:t>
      </w:r>
      <w:r>
        <w:rPr>
          <w:rFonts w:hint="eastAsia" w:ascii="仿宋_GB2312" w:hAnsi="仿宋_GB2312" w:eastAsia="仿宋_GB2312" w:cs="仿宋_GB2312"/>
          <w:color w:val="000000" w:themeColor="text1"/>
          <w:sz w:val="32"/>
          <w:szCs w:val="32"/>
          <w14:textFill>
            <w14:solidFill>
              <w14:schemeClr w14:val="tx1"/>
            </w14:solidFill>
          </w14:textFill>
        </w:rPr>
        <w:t>。</w:t>
      </w:r>
    </w:p>
    <w:p w14:paraId="294F7B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深入贯彻党中央决定和省委、市委、县委决策，对政法工作研究提出全局性部署，推进平安峨边、法治峨边建设，加强过硬政法队伍建设，深化智能化建设，坚决维护国家政治安全、确保社会大局稳定、促进社会公平正义、保障人民安居乐业。</w:t>
      </w:r>
    </w:p>
    <w:p w14:paraId="63FC95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了解掌握和分析研判政法工作情况动态，分析全县社会稳定形势，创新完善多部门参与综合维稳工作机制，构建矛盾纠纷多元化解体系和体制，协调推进预防、化解影响稳定的社会矛盾和风险，协调应对和处置重大突发事件，统筹推进全县维护稳定工作。</w:t>
      </w:r>
    </w:p>
    <w:p w14:paraId="4F191F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4.加强对政法工作的督查，统筹协调维护政治安全、社会治安综合治理、维护社会稳定、反邪教有关法律法规的实施工作；指导全县政法系统网格安全和智能化建设工作。</w:t>
      </w:r>
    </w:p>
    <w:p w14:paraId="5173B1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5.组织开展政法领域的调查研究，研究拟定全县政法工作的政策措施，及时向县委提出建议；参与有关法规、规章的起草、修改工作，及时提出立法建议。</w:t>
      </w:r>
    </w:p>
    <w:p w14:paraId="6C33F5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6.掌握分析政法舆情动态，指导协调政法部门媒体网络宣传工作，指导政法部门做好涉及政法工作的重大宣传和舆论引导工作。</w:t>
      </w:r>
    </w:p>
    <w:p w14:paraId="24C54E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7监督和支持政法各部门依法行使职权，指导和协调政法各部门密切配合，研究和协调重大、疑难案件，推进严格执法、司法公正。</w:t>
      </w:r>
    </w:p>
    <w:p w14:paraId="535130E9">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组织研究政法改革中带有方向性、倾向性和普遍性的重大问题，深化政法改革。</w:t>
      </w:r>
    </w:p>
    <w:p w14:paraId="6DFAA512">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指导推动政法系统党的建设和政法队伍建设，协调县级有关职能部门管理监督政法领导干部，代管峨边彝族自治县法学会。</w:t>
      </w:r>
    </w:p>
    <w:p w14:paraId="345EE7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lang w:eastAsia="zh-CN"/>
          <w14:textFill>
            <w14:solidFill>
              <w14:schemeClr w14:val="tx1"/>
            </w14:solidFill>
          </w14:textFill>
        </w:rPr>
        <w:t>完成县委、县政府和上级政法委交办的其他任务。</w:t>
      </w:r>
    </w:p>
    <w:p w14:paraId="3F267B12">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（二）202</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5</w:t>
      </w:r>
      <w:r>
        <w:rPr>
          <w:rFonts w:hint="eastAsia" w:ascii="楷体_GB2312" w:hAnsi="楷体_GB2312" w:eastAsia="楷体_GB2312" w:cs="楷体_GB2312"/>
          <w:color w:val="000000" w:themeColor="text1"/>
          <w:sz w:val="32"/>
          <w:szCs w:val="32"/>
          <w14:textFill>
            <w14:solidFill>
              <w14:schemeClr w14:val="tx1"/>
            </w14:solidFill>
          </w14:textFill>
        </w:rPr>
        <w:t>年重点工作任务介绍：</w:t>
      </w:r>
    </w:p>
    <w:p w14:paraId="38C7C2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是“十四五”规划收官、“十五五”规划谋篇之年，做好政法工作意义重大。峨边彝族自治县委政法委将全面贯彻党的二十大和二十届、三中全会精神，聚焦中央、省、市政法工作会议精神，紧紧围绕全市政法系统“1365”工作思路，全面落实县委“节奏更快、效率更高、治理更优”的工作目标，为峨边经济社会高质量发展提供坚实政法保障。一是维护安全稳定，防范化解风险；二是推进平安建设，提升治理水平；三是优化法治环境，服务发展大局。</w:t>
      </w:r>
    </w:p>
    <w:p w14:paraId="7CD65A9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二、部门预算单位构成</w:t>
      </w:r>
    </w:p>
    <w:p w14:paraId="7C9D9B45">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县委政法委及下属事业</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个，其中：行政单位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个，</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下属</w:t>
      </w:r>
      <w:r>
        <w:rPr>
          <w:rFonts w:hint="eastAsia" w:ascii="仿宋_GB2312" w:hAnsi="仿宋_GB2312" w:eastAsia="仿宋_GB2312" w:cs="仿宋_GB2312"/>
          <w:color w:val="000000" w:themeColor="text1"/>
          <w:sz w:val="32"/>
          <w:szCs w:val="32"/>
          <w:highlight w:val="none"/>
          <w14:textFill>
            <w14:solidFill>
              <w14:schemeClr w14:val="tx1"/>
            </w14:solidFill>
          </w14:textFill>
        </w:rPr>
        <w:t>事业单位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个。</w:t>
      </w:r>
    </w:p>
    <w:p w14:paraId="5270CE34">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县委政法委</w:t>
      </w:r>
      <w:r>
        <w:rPr>
          <w:rFonts w:hint="eastAsia" w:ascii="仿宋_GB2312" w:hAnsi="仿宋_GB2312" w:eastAsia="仿宋_GB2312" w:cs="仿宋_GB2312"/>
          <w:color w:val="000000" w:themeColor="text1"/>
          <w:sz w:val="32"/>
          <w:szCs w:val="32"/>
          <w:highlight w:val="none"/>
          <w14:textFill>
            <w14:solidFill>
              <w14:schemeClr w14:val="tx1"/>
            </w14:solidFill>
          </w14:textFill>
        </w:rPr>
        <w:t>总编制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名，其中：行政编制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名，工勤编制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名，事业编制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名。在职人员总数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名，其中：行政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名，工勤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名，事业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名。离休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名。</w:t>
      </w:r>
    </w:p>
    <w:p w14:paraId="314442FB">
      <w:pPr>
        <w:pStyle w:val="2"/>
        <w:numPr>
          <w:ilvl w:val="0"/>
          <w:numId w:val="0"/>
        </w:numPr>
        <w:bidi w:val="0"/>
        <w:jc w:val="both"/>
        <w:rPr>
          <w:rFonts w:hint="eastAsia"/>
          <w:lang w:val="en-US" w:eastAsia="zh-CN"/>
        </w:rPr>
      </w:pPr>
    </w:p>
    <w:p w14:paraId="355D529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中共峨边彝族自治县委政法委员会</w:t>
      </w:r>
    </w:p>
    <w:p w14:paraId="24DF8CA4">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2025年部门预算表</w:t>
      </w:r>
    </w:p>
    <w:p w14:paraId="59E51158">
      <w:pPr>
        <w:spacing w:line="600" w:lineRule="exact"/>
        <w:rPr>
          <w:rFonts w:hint="default" w:ascii="仿宋" w:hAnsi="仿宋" w:eastAsia="仿宋" w:cs="Times New Roman"/>
          <w:sz w:val="32"/>
          <w:szCs w:val="32"/>
          <w:lang w:val="en-US" w:eastAsia="zh-CN"/>
        </w:rPr>
      </w:pPr>
    </w:p>
    <w:p w14:paraId="32553FBE">
      <w:pPr>
        <w:spacing w:line="600" w:lineRule="exact"/>
        <w:rPr>
          <w:rFonts w:hint="default" w:ascii="仿宋" w:hAnsi="仿宋" w:eastAsia="仿宋" w:cs="Times New Roman"/>
          <w:sz w:val="32"/>
          <w:szCs w:val="32"/>
          <w:lang w:val="en-US" w:eastAsia="zh-CN"/>
        </w:rPr>
      </w:pPr>
    </w:p>
    <w:p w14:paraId="2DF4282A">
      <w:pPr>
        <w:spacing w:line="600" w:lineRule="exact"/>
        <w:rPr>
          <w:rFonts w:hint="default" w:ascii="仿宋" w:hAnsi="仿宋" w:eastAsia="仿宋" w:cs="Times New Roman"/>
          <w:sz w:val="32"/>
          <w:szCs w:val="32"/>
          <w:lang w:val="en-US" w:eastAsia="zh-CN"/>
        </w:rPr>
      </w:pPr>
    </w:p>
    <w:p w14:paraId="6592C09C">
      <w:pPr>
        <w:spacing w:line="600" w:lineRule="exact"/>
        <w:rPr>
          <w:rFonts w:hint="default" w:ascii="仿宋" w:hAnsi="仿宋" w:eastAsia="仿宋" w:cs="Times New Roman"/>
          <w:sz w:val="32"/>
          <w:szCs w:val="32"/>
          <w:lang w:val="en-US" w:eastAsia="zh-CN"/>
        </w:rPr>
      </w:pPr>
    </w:p>
    <w:p w14:paraId="7ACE4AAC">
      <w:pPr>
        <w:spacing w:line="600" w:lineRule="exact"/>
        <w:rPr>
          <w:rFonts w:hint="default" w:ascii="仿宋" w:hAnsi="仿宋" w:eastAsia="仿宋" w:cs="Times New Roman"/>
          <w:sz w:val="32"/>
          <w:szCs w:val="32"/>
          <w:lang w:val="en-US" w:eastAsia="zh-CN"/>
        </w:rPr>
      </w:pPr>
    </w:p>
    <w:p w14:paraId="21DF50FA">
      <w:pPr>
        <w:spacing w:line="600" w:lineRule="exact"/>
        <w:rPr>
          <w:rFonts w:hint="default" w:ascii="仿宋" w:hAnsi="仿宋" w:eastAsia="仿宋" w:cs="Times New Roman"/>
          <w:sz w:val="32"/>
          <w:szCs w:val="32"/>
          <w:lang w:val="en-US" w:eastAsia="zh-CN"/>
        </w:rPr>
      </w:pPr>
    </w:p>
    <w:p w14:paraId="7E7DEB54">
      <w:pPr>
        <w:spacing w:line="600" w:lineRule="exact"/>
        <w:rPr>
          <w:rFonts w:hint="default" w:ascii="仿宋" w:hAnsi="仿宋" w:eastAsia="仿宋" w:cs="Times New Roman"/>
          <w:sz w:val="32"/>
          <w:szCs w:val="32"/>
          <w:lang w:val="en-US" w:eastAsia="zh-CN"/>
        </w:rPr>
      </w:pPr>
    </w:p>
    <w:p w14:paraId="37D81CBD">
      <w:pPr>
        <w:spacing w:line="600" w:lineRule="exact"/>
        <w:ind w:left="0" w:leftChars="0" w:firstLine="0" w:firstLineChars="0"/>
        <w:rPr>
          <w:rFonts w:hint="eastAsia" w:ascii="仿宋_GB2312" w:hAnsi="仿宋_GB2312" w:eastAsia="仿宋_GB2312" w:cs="仿宋_GB2312"/>
          <w:sz w:val="32"/>
          <w:szCs w:val="32"/>
          <w:lang w:val="en-US" w:eastAsia="zh-CN"/>
        </w:rPr>
      </w:pPr>
    </w:p>
    <w:p w14:paraId="02E78AAA">
      <w:pPr>
        <w:spacing w:line="600" w:lineRule="exact"/>
        <w:ind w:left="0" w:leftChars="0" w:firstLine="0" w:firstLineChars="0"/>
        <w:rPr>
          <w:rFonts w:hint="eastAsia" w:ascii="仿宋_GB2312" w:hAnsi="仿宋_GB2312" w:eastAsia="仿宋_GB2312" w:cs="仿宋_GB2312"/>
          <w:sz w:val="32"/>
          <w:szCs w:val="32"/>
          <w:lang w:val="en-US" w:eastAsia="zh-CN"/>
        </w:rPr>
      </w:pPr>
    </w:p>
    <w:p w14:paraId="1D1D5CE7">
      <w:pPr>
        <w:spacing w:line="600" w:lineRule="exact"/>
        <w:ind w:left="0" w:leftChars="0" w:firstLine="0" w:firstLineChars="0"/>
        <w:rPr>
          <w:rFonts w:hint="eastAsia" w:ascii="仿宋_GB2312" w:hAnsi="仿宋_GB2312" w:eastAsia="仿宋_GB2312" w:cs="仿宋_GB2312"/>
          <w:sz w:val="32"/>
          <w:szCs w:val="32"/>
          <w:lang w:val="en-US" w:eastAsia="zh-CN"/>
        </w:rPr>
      </w:pPr>
    </w:p>
    <w:p w14:paraId="410892C5">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中共峨边彝族自治县委政法委员会</w:t>
      </w:r>
    </w:p>
    <w:p w14:paraId="3BF3D20B">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2025年部门预算情况说明</w:t>
      </w:r>
    </w:p>
    <w:p w14:paraId="3FD49475">
      <w:pPr>
        <w:numPr>
          <w:ilvl w:val="0"/>
          <w:numId w:val="0"/>
        </w:numPr>
        <w:jc w:val="center"/>
        <w:rPr>
          <w:rFonts w:hint="default"/>
          <w:b/>
          <w:bCs/>
          <w:sz w:val="52"/>
          <w:szCs w:val="52"/>
          <w:lang w:val="en-US" w:eastAsia="zh-CN"/>
        </w:rPr>
      </w:pPr>
    </w:p>
    <w:p w14:paraId="4D763E66">
      <w:pPr>
        <w:numPr>
          <w:ilvl w:val="0"/>
          <w:numId w:val="0"/>
        </w:numPr>
        <w:spacing w:line="600" w:lineRule="exact"/>
        <w:rPr>
          <w:rFonts w:hint="eastAsia" w:ascii="仿宋" w:hAnsi="仿宋" w:eastAsia="仿宋" w:cs="Times New Roman"/>
          <w:sz w:val="32"/>
          <w:szCs w:val="32"/>
          <w:lang w:val="en-US" w:eastAsia="zh-CN"/>
        </w:rPr>
      </w:pPr>
    </w:p>
    <w:p w14:paraId="450B0366">
      <w:pPr>
        <w:numPr>
          <w:ilvl w:val="0"/>
          <w:numId w:val="0"/>
        </w:numPr>
        <w:spacing w:line="600" w:lineRule="exact"/>
        <w:rPr>
          <w:rFonts w:hint="eastAsia" w:ascii="仿宋" w:hAnsi="仿宋" w:eastAsia="仿宋" w:cs="Times New Roman"/>
          <w:sz w:val="32"/>
          <w:szCs w:val="32"/>
          <w:lang w:val="en-US" w:eastAsia="zh-CN"/>
        </w:rPr>
      </w:pPr>
    </w:p>
    <w:p w14:paraId="0C488843">
      <w:pPr>
        <w:numPr>
          <w:ilvl w:val="0"/>
          <w:numId w:val="0"/>
        </w:numPr>
        <w:spacing w:line="600" w:lineRule="exact"/>
        <w:rPr>
          <w:rFonts w:hint="eastAsia" w:ascii="仿宋" w:hAnsi="仿宋" w:eastAsia="仿宋" w:cs="Times New Roman"/>
          <w:sz w:val="32"/>
          <w:szCs w:val="32"/>
          <w:lang w:val="en-US" w:eastAsia="zh-CN"/>
        </w:rPr>
      </w:pPr>
    </w:p>
    <w:p w14:paraId="26ECBC27">
      <w:pPr>
        <w:numPr>
          <w:ilvl w:val="0"/>
          <w:numId w:val="0"/>
        </w:numPr>
        <w:jc w:val="both"/>
        <w:rPr>
          <w:rFonts w:hint="default"/>
          <w:b/>
          <w:bCs/>
          <w:sz w:val="52"/>
          <w:szCs w:val="52"/>
          <w:lang w:val="en-US" w:eastAsia="zh-CN"/>
        </w:rPr>
      </w:pPr>
    </w:p>
    <w:p w14:paraId="66ABFA69">
      <w:pPr>
        <w:pStyle w:val="4"/>
        <w:bidi w:val="0"/>
        <w:ind w:left="0" w:leftChars="0" w:firstLine="0" w:firstLineChars="0"/>
        <w:rPr>
          <w:rFonts w:hint="eastAsia" w:ascii="黑体" w:hAnsi="黑体" w:eastAsia="黑体" w:cs="黑体"/>
          <w:b w:val="0"/>
          <w:bCs/>
          <w:lang w:val="en-US" w:eastAsia="zh-CN"/>
        </w:rPr>
      </w:pPr>
    </w:p>
    <w:p w14:paraId="32118580">
      <w:pPr>
        <w:rPr>
          <w:rFonts w:hint="eastAsia"/>
          <w:lang w:val="en-US" w:eastAsia="zh-CN"/>
        </w:rPr>
      </w:pPr>
    </w:p>
    <w:p w14:paraId="6B7990EB">
      <w:pPr>
        <w:pStyle w:val="4"/>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4B0853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sz w:val="32"/>
          <w:szCs w:val="32"/>
          <w:lang w:val="en-US" w:eastAsia="zh-CN"/>
        </w:rPr>
        <w:t>按照综合预算的原则，县委政法委所有收入和支出均纳入部门预算管理。收入包括：一般公共预算拨款收入；支出包括：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：一般公共服务支出、社会保障和就业支出、卫生健康支出、住房保障支出。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县委政法委</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2025</w:t>
      </w:r>
      <w:r>
        <w:rPr>
          <w:rFonts w:hint="eastAsia" w:ascii="仿宋_GB2312" w:hAnsi="仿宋_GB2312" w:eastAsia="仿宋_GB2312" w:cs="仿宋_GB2312"/>
          <w:color w:val="000000" w:themeColor="text1"/>
          <w:kern w:val="0"/>
          <w:sz w:val="32"/>
          <w:szCs w:val="32"/>
          <w14:textFill>
            <w14:solidFill>
              <w14:schemeClr w14:val="tx1"/>
            </w14:solidFill>
          </w14:textFill>
        </w:rPr>
        <w:t>年收支总预算</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313.76</w:t>
      </w:r>
      <w:r>
        <w:rPr>
          <w:rFonts w:hint="eastAsia" w:ascii="仿宋_GB2312" w:hAnsi="仿宋_GB2312" w:eastAsia="仿宋_GB2312" w:cs="仿宋_GB2312"/>
          <w:color w:val="000000" w:themeColor="text1"/>
          <w:kern w:val="0"/>
          <w:sz w:val="32"/>
          <w:szCs w:val="32"/>
          <w14:textFill>
            <w14:solidFill>
              <w14:schemeClr w14:val="tx1"/>
            </w14:solidFill>
          </w14:textFill>
        </w:rPr>
        <w:t>万元，比202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年收支预算总数</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37.79</w:t>
      </w:r>
      <w:r>
        <w:rPr>
          <w:rFonts w:hint="eastAsia" w:ascii="仿宋_GB2312" w:hAnsi="仿宋_GB2312" w:eastAsia="仿宋_GB2312" w:cs="仿宋_GB2312"/>
          <w:color w:val="000000" w:themeColor="text1"/>
          <w:kern w:val="0"/>
          <w:sz w:val="32"/>
          <w:szCs w:val="32"/>
          <w14:textFill>
            <w14:solidFill>
              <w14:schemeClr w14:val="tx1"/>
            </w14:solidFill>
          </w14:textFill>
        </w:rPr>
        <w:t>万元，主要是由于</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人员减少，项目减少，</w:t>
      </w:r>
      <w:r>
        <w:rPr>
          <w:rFonts w:hint="eastAsia" w:ascii="仿宋_GB2312" w:hAnsi="仿宋_GB2312" w:eastAsia="仿宋_GB2312" w:cs="仿宋_GB2312"/>
          <w:color w:val="000000" w:themeColor="text1"/>
          <w:kern w:val="0"/>
          <w:sz w:val="32"/>
          <w:szCs w:val="32"/>
          <w14:textFill>
            <w14:solidFill>
              <w14:schemeClr w14:val="tx1"/>
            </w14:solidFill>
          </w14:textFill>
        </w:rPr>
        <w:t>预算</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4524E7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（一）收入预算情况</w:t>
      </w:r>
    </w:p>
    <w:p w14:paraId="6EDA7F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县委政法委2025年收入预算313.76万元，其中：上年结转0万元，占0%；一般公共预算拨款收入313.76万元，占100%；政府性基金预算拨款收入0万元，占0%；事业收入0万元，占0%。</w:t>
      </w:r>
    </w:p>
    <w:p w14:paraId="28ECD2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（二）支出预算情况</w:t>
      </w:r>
    </w:p>
    <w:p w14:paraId="407093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县委政法委2025年支出预算313.76万元，其中：基本支出295.76，占94.26%；项目支出18万元，占5.74%。</w:t>
      </w:r>
    </w:p>
    <w:p w14:paraId="4DF2B2EA">
      <w:pPr>
        <w:pStyle w:val="4"/>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5577DA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县委政法委2025年财政拨款收支预算总数313.76万元,比2024年财政拨款收支预算总数351.55万元减少37.79万元，主要原因是：人员减少、项目减少，预算减少。</w:t>
      </w:r>
    </w:p>
    <w:p w14:paraId="187386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收入包括：本年一般公共预算拨款收入313.76万元、本年</w:t>
      </w:r>
      <w:r>
        <w:rPr>
          <w:rFonts w:hint="eastAsia" w:ascii="仿宋_GB2312" w:hAnsi="仿宋_GB2312" w:eastAsia="仿宋_GB2312" w:cs="仿宋_GB2312"/>
          <w:kern w:val="0"/>
          <w:sz w:val="32"/>
          <w:szCs w:val="32"/>
        </w:rPr>
        <w:t>政</w:t>
      </w:r>
      <w:r>
        <w:rPr>
          <w:rFonts w:hint="eastAsia" w:ascii="仿宋_GB2312" w:hAnsi="仿宋_GB2312" w:eastAsia="仿宋_GB2312" w:cs="仿宋_GB2312"/>
          <w:color w:val="000000" w:themeColor="text1"/>
          <w:kern w:val="0"/>
          <w:sz w:val="32"/>
          <w:szCs w:val="32"/>
          <w14:textFill>
            <w14:solidFill>
              <w14:schemeClr w14:val="tx1"/>
            </w14:solidFill>
          </w14:textFill>
        </w:rPr>
        <w:t>府性基金预算拨款收入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万元；支出包括：一般公共服务支出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241.65</w:t>
      </w:r>
      <w:r>
        <w:rPr>
          <w:rFonts w:hint="eastAsia" w:ascii="仿宋_GB2312" w:hAnsi="仿宋_GB2312" w:eastAsia="仿宋_GB2312" w:cs="仿宋_GB2312"/>
          <w:color w:val="000000" w:themeColor="text1"/>
          <w:kern w:val="0"/>
          <w:sz w:val="32"/>
          <w:szCs w:val="32"/>
          <w14:textFill>
            <w14:solidFill>
              <w14:schemeClr w14:val="tx1"/>
            </w14:solidFill>
          </w14:textFill>
        </w:rPr>
        <w:t>万元、社会保障和就业支出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41.12</w:t>
      </w:r>
      <w:r>
        <w:rPr>
          <w:rFonts w:hint="eastAsia" w:ascii="仿宋_GB2312" w:hAnsi="仿宋_GB2312" w:eastAsia="仿宋_GB2312" w:cs="仿宋_GB2312"/>
          <w:color w:val="000000" w:themeColor="text1"/>
          <w:kern w:val="0"/>
          <w:sz w:val="32"/>
          <w:szCs w:val="32"/>
          <w14:textFill>
            <w14:solidFill>
              <w14:schemeClr w14:val="tx1"/>
            </w14:solidFill>
          </w14:textFill>
        </w:rPr>
        <w:t>万元、卫生健康支出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7.35</w:t>
      </w:r>
      <w:r>
        <w:rPr>
          <w:rFonts w:hint="eastAsia" w:ascii="仿宋_GB2312" w:hAnsi="仿宋_GB2312" w:eastAsia="仿宋_GB2312" w:cs="仿宋_GB2312"/>
          <w:color w:val="000000" w:themeColor="text1"/>
          <w:kern w:val="0"/>
          <w:sz w:val="32"/>
          <w:szCs w:val="32"/>
          <w14:textFill>
            <w14:solidFill>
              <w14:schemeClr w14:val="tx1"/>
            </w14:solidFill>
          </w14:textFill>
        </w:rPr>
        <w:t>万元，住</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房</w:t>
      </w:r>
      <w:r>
        <w:rPr>
          <w:rFonts w:hint="eastAsia" w:ascii="仿宋_GB2312" w:hAnsi="仿宋_GB2312" w:eastAsia="仿宋_GB2312" w:cs="仿宋_GB2312"/>
          <w:color w:val="000000" w:themeColor="text1"/>
          <w:kern w:val="0"/>
          <w:sz w:val="32"/>
          <w:szCs w:val="32"/>
          <w14:textFill>
            <w14:solidFill>
              <w14:schemeClr w14:val="tx1"/>
            </w14:solidFill>
          </w14:textFill>
        </w:rPr>
        <w:t>保障支出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23.65</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14:paraId="6A0D0D0A">
      <w:pPr>
        <w:pStyle w:val="4"/>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三、一般公共预算当年拨款情况说明</w:t>
      </w:r>
    </w:p>
    <w:p w14:paraId="127B67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（一）一般公共预算当年拨款规模及变化情况。</w:t>
      </w:r>
    </w:p>
    <w:p w14:paraId="3A85EF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县委政法委2025</w:t>
      </w:r>
      <w:r>
        <w:rPr>
          <w:rFonts w:hint="eastAsia" w:ascii="仿宋_GB2312" w:hAnsi="仿宋_GB2312" w:eastAsia="仿宋_GB2312" w:cs="仿宋_GB2312"/>
          <w:color w:val="000000" w:themeColor="text1"/>
          <w:kern w:val="0"/>
          <w:sz w:val="32"/>
          <w:szCs w:val="32"/>
          <w14:textFill>
            <w14:solidFill>
              <w14:schemeClr w14:val="tx1"/>
            </w14:solidFill>
          </w14:textFill>
        </w:rPr>
        <w:t>年一般公共预算当年拨款</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313.76</w:t>
      </w:r>
      <w:r>
        <w:rPr>
          <w:rFonts w:hint="eastAsia" w:ascii="仿宋_GB2312" w:hAnsi="仿宋_GB2312" w:eastAsia="仿宋_GB2312" w:cs="仿宋_GB2312"/>
          <w:color w:val="000000" w:themeColor="text1"/>
          <w:kern w:val="0"/>
          <w:sz w:val="32"/>
          <w:szCs w:val="32"/>
          <w14:textFill>
            <w14:solidFill>
              <w14:schemeClr w14:val="tx1"/>
            </w14:solidFill>
          </w14:textFill>
        </w:rPr>
        <w:t>万元，较上年预算数</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27.79</w:t>
      </w:r>
      <w:r>
        <w:rPr>
          <w:rFonts w:hint="eastAsia" w:ascii="仿宋_GB2312" w:hAnsi="仿宋_GB2312" w:eastAsia="仿宋_GB2312" w:cs="仿宋_GB2312"/>
          <w:color w:val="000000" w:themeColor="text1"/>
          <w:kern w:val="0"/>
          <w:sz w:val="32"/>
          <w:szCs w:val="32"/>
          <w14:textFill>
            <w14:solidFill>
              <w14:schemeClr w14:val="tx1"/>
            </w14:solidFill>
          </w14:textFill>
        </w:rPr>
        <w:t>万元。主要原因是</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：人员减少，项目减少，预算减少</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7D5F8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（二）一般公共预算当年拨款结构情况。</w:t>
      </w:r>
    </w:p>
    <w:p w14:paraId="3B88ECA8">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一般公共服务支出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241.65</w:t>
      </w:r>
      <w:r>
        <w:rPr>
          <w:rFonts w:hint="eastAsia" w:ascii="仿宋_GB2312" w:hAnsi="仿宋_GB2312" w:eastAsia="仿宋_GB2312" w:cs="仿宋_GB2312"/>
          <w:color w:val="000000" w:themeColor="text1"/>
          <w:kern w:val="0"/>
          <w:sz w:val="32"/>
          <w:szCs w:val="32"/>
          <w14:textFill>
            <w14:solidFill>
              <w14:schemeClr w14:val="tx1"/>
            </w14:solidFill>
          </w14:textFill>
        </w:rPr>
        <w:t>万元，占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77.02</w:t>
      </w:r>
      <w:r>
        <w:rPr>
          <w:rFonts w:hint="eastAsia" w:ascii="仿宋_GB2312" w:hAnsi="仿宋_GB2312" w:eastAsia="仿宋_GB2312" w:cs="仿宋_GB2312"/>
          <w:color w:val="000000" w:themeColor="text1"/>
          <w:kern w:val="0"/>
          <w:sz w:val="32"/>
          <w:szCs w:val="32"/>
          <w14:textFill>
            <w14:solidFill>
              <w14:schemeClr w14:val="tx1"/>
            </w14:solidFill>
          </w14:textFill>
        </w:rPr>
        <w:t>%；社会保障和就业支出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41.12</w:t>
      </w:r>
      <w:r>
        <w:rPr>
          <w:rFonts w:hint="eastAsia" w:ascii="仿宋_GB2312" w:hAnsi="仿宋_GB2312" w:eastAsia="仿宋_GB2312" w:cs="仿宋_GB2312"/>
          <w:color w:val="000000" w:themeColor="text1"/>
          <w:kern w:val="0"/>
          <w:sz w:val="32"/>
          <w:szCs w:val="32"/>
          <w14:textFill>
            <w14:solidFill>
              <w14:schemeClr w14:val="tx1"/>
            </w14:solidFill>
          </w14:textFill>
        </w:rPr>
        <w:t>万元，占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13.11</w:t>
      </w:r>
      <w:r>
        <w:rPr>
          <w:rFonts w:hint="eastAsia" w:ascii="仿宋_GB2312" w:hAnsi="仿宋_GB2312" w:eastAsia="仿宋_GB2312" w:cs="仿宋_GB2312"/>
          <w:color w:val="000000" w:themeColor="text1"/>
          <w:kern w:val="0"/>
          <w:sz w:val="32"/>
          <w:szCs w:val="32"/>
          <w14:textFill>
            <w14:solidFill>
              <w14:schemeClr w14:val="tx1"/>
            </w14:solidFill>
          </w14:textFill>
        </w:rPr>
        <w:t>%；医疗卫生与计划生育支出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7.35</w:t>
      </w:r>
      <w:r>
        <w:rPr>
          <w:rFonts w:hint="eastAsia" w:ascii="仿宋_GB2312" w:hAnsi="仿宋_GB2312" w:eastAsia="仿宋_GB2312" w:cs="仿宋_GB2312"/>
          <w:color w:val="000000" w:themeColor="text1"/>
          <w:kern w:val="0"/>
          <w:sz w:val="32"/>
          <w:szCs w:val="32"/>
          <w14:textFill>
            <w14:solidFill>
              <w14:schemeClr w14:val="tx1"/>
            </w14:solidFill>
          </w14:textFill>
        </w:rPr>
        <w:t>万元，占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2.35</w:t>
      </w:r>
      <w:r>
        <w:rPr>
          <w:rFonts w:hint="eastAsia" w:ascii="仿宋_GB2312" w:hAnsi="仿宋_GB2312" w:eastAsia="仿宋_GB2312" w:cs="仿宋_GB2312"/>
          <w:color w:val="000000" w:themeColor="text1"/>
          <w:kern w:val="0"/>
          <w:sz w:val="32"/>
          <w:szCs w:val="32"/>
          <w14:textFill>
            <w14:solidFill>
              <w14:schemeClr w14:val="tx1"/>
            </w14:solidFill>
          </w14:textFill>
        </w:rPr>
        <w:t>%；住房保障支出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23.65</w:t>
      </w:r>
      <w:r>
        <w:rPr>
          <w:rFonts w:hint="eastAsia" w:ascii="仿宋_GB2312" w:hAnsi="仿宋_GB2312" w:eastAsia="仿宋_GB2312" w:cs="仿宋_GB2312"/>
          <w:color w:val="000000" w:themeColor="text1"/>
          <w:kern w:val="0"/>
          <w:sz w:val="32"/>
          <w:szCs w:val="32"/>
          <w14:textFill>
            <w14:solidFill>
              <w14:schemeClr w14:val="tx1"/>
            </w14:solidFill>
          </w14:textFill>
        </w:rPr>
        <w:t>万元，占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7.54</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kern w:val="0"/>
          <w:sz w:val="32"/>
          <w:szCs w:val="32"/>
        </w:rPr>
        <w:t>。</w:t>
      </w:r>
    </w:p>
    <w:p w14:paraId="25ABAD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（三）一般公共预算当年拨款具体使用情况</w:t>
      </w:r>
    </w:p>
    <w:p w14:paraId="7E66DC3A">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1.一般公共服务（类）</w:t>
      </w:r>
      <w:r>
        <w:rPr>
          <w:rFonts w:hint="eastAsia" w:ascii="仿宋_GB2312" w:hAnsi="仿宋_GB2312" w:eastAsia="仿宋_GB2312" w:cs="仿宋_GB2312"/>
          <w:color w:val="000000" w:themeColor="text1"/>
          <w:kern w:val="0"/>
          <w:sz w:val="32"/>
          <w:szCs w:val="32"/>
          <w14:textFill>
            <w14:solidFill>
              <w14:schemeClr w14:val="tx1"/>
            </w14:solidFill>
          </w14:textFill>
        </w:rPr>
        <w:t>其他共产党事务支出</w:t>
      </w:r>
      <w:r>
        <w:rPr>
          <w:rFonts w:hint="eastAsia" w:ascii="仿宋_GB2312" w:hAnsi="仿宋_GB2312" w:eastAsia="仿宋_GB2312" w:cs="仿宋_GB2312"/>
          <w:color w:val="000000"/>
          <w:kern w:val="0"/>
          <w:sz w:val="32"/>
          <w:szCs w:val="32"/>
        </w:rPr>
        <w:t>（款）</w:t>
      </w:r>
      <w:r>
        <w:rPr>
          <w:rFonts w:hint="eastAsia" w:ascii="仿宋_GB2312" w:hAnsi="仿宋_GB2312" w:eastAsia="仿宋_GB2312" w:cs="仿宋_GB2312"/>
          <w:color w:val="000000" w:themeColor="text1"/>
          <w:kern w:val="0"/>
          <w:sz w:val="32"/>
          <w:szCs w:val="32"/>
          <w14:textFill>
            <w14:solidFill>
              <w14:schemeClr w14:val="tx1"/>
            </w14:solidFill>
          </w14:textFill>
        </w:rPr>
        <w:t>行政运行</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themeColor="text1"/>
          <w:kern w:val="0"/>
          <w:sz w:val="32"/>
          <w:szCs w:val="32"/>
          <w14:textFill>
            <w14:solidFill>
              <w14:schemeClr w14:val="tx1"/>
            </w14:solidFill>
          </w14:textFill>
        </w:rPr>
        <w:t>预算数为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162.8</w:t>
      </w:r>
      <w:r>
        <w:rPr>
          <w:rFonts w:hint="eastAsia" w:ascii="仿宋_GB2312" w:hAnsi="仿宋_GB2312" w:eastAsia="仿宋_GB2312" w:cs="仿宋_GB2312"/>
          <w:color w:val="000000" w:themeColor="text1"/>
          <w:kern w:val="0"/>
          <w:sz w:val="32"/>
          <w:szCs w:val="32"/>
          <w14:textFill>
            <w14:solidFill>
              <w14:schemeClr w14:val="tx1"/>
            </w14:solidFill>
          </w14:textFill>
        </w:rPr>
        <w:t>万</w:t>
      </w:r>
      <w:r>
        <w:rPr>
          <w:rFonts w:hint="eastAsia" w:ascii="仿宋_GB2312" w:hAnsi="仿宋_GB2312" w:eastAsia="仿宋_GB2312" w:cs="仿宋_GB2312"/>
          <w:color w:val="000000"/>
          <w:kern w:val="0"/>
          <w:sz w:val="32"/>
          <w:szCs w:val="32"/>
        </w:rPr>
        <w:t>元，主要用于：</w:t>
      </w:r>
      <w:r>
        <w:rPr>
          <w:rFonts w:hint="eastAsia" w:ascii="仿宋_GB2312" w:hAnsi="仿宋_GB2312" w:eastAsia="仿宋_GB2312" w:cs="仿宋_GB2312"/>
          <w:color w:val="000000" w:themeColor="text1"/>
          <w:kern w:val="0"/>
          <w:sz w:val="32"/>
          <w:szCs w:val="32"/>
          <w14:textFill>
            <w14:solidFill>
              <w14:schemeClr w14:val="tx1"/>
            </w14:solidFill>
          </w14:textFill>
        </w:rPr>
        <w:t>机关及参公管理事业单位正常运转的基本支出，包括</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行政人员</w:t>
      </w:r>
      <w:r>
        <w:rPr>
          <w:rFonts w:hint="eastAsia" w:ascii="仿宋_GB2312" w:hAnsi="仿宋_GB2312" w:eastAsia="仿宋_GB2312" w:cs="仿宋_GB2312"/>
          <w:color w:val="000000" w:themeColor="text1"/>
          <w:kern w:val="0"/>
          <w:sz w:val="32"/>
          <w:szCs w:val="32"/>
          <w14:textFill>
            <w14:solidFill>
              <w14:schemeClr w14:val="tx1"/>
            </w14:solidFill>
          </w14:textFill>
        </w:rPr>
        <w:t>基本工资、津贴补贴等人员经费以及办公费、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邮电费、差旅</w:t>
      </w:r>
      <w:r>
        <w:rPr>
          <w:rFonts w:hint="eastAsia" w:ascii="仿宋_GB2312" w:hAnsi="仿宋_GB2312" w:eastAsia="仿宋_GB2312" w:cs="仿宋_GB2312"/>
          <w:color w:val="000000" w:themeColor="text1"/>
          <w:kern w:val="0"/>
          <w:sz w:val="32"/>
          <w:szCs w:val="32"/>
          <w14:textFill>
            <w14:solidFill>
              <w14:schemeClr w14:val="tx1"/>
            </w14:solidFill>
          </w14:textFill>
        </w:rPr>
        <w:t>费等日常公用经费</w:t>
      </w:r>
      <w:r>
        <w:rPr>
          <w:rFonts w:hint="eastAsia" w:ascii="仿宋_GB2312" w:hAnsi="仿宋_GB2312" w:eastAsia="仿宋_GB2312" w:cs="仿宋_GB2312"/>
          <w:color w:val="000000"/>
          <w:kern w:val="0"/>
          <w:sz w:val="32"/>
          <w:szCs w:val="32"/>
        </w:rPr>
        <w:t>。</w:t>
      </w:r>
    </w:p>
    <w:p w14:paraId="0BBC594D">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2.一般公共服务（类）</w:t>
      </w:r>
      <w:r>
        <w:rPr>
          <w:rFonts w:hint="eastAsia" w:ascii="仿宋_GB2312" w:hAnsi="仿宋_GB2312" w:eastAsia="仿宋_GB2312" w:cs="仿宋_GB2312"/>
          <w:color w:val="000000" w:themeColor="text1"/>
          <w:kern w:val="0"/>
          <w:sz w:val="32"/>
          <w:szCs w:val="32"/>
          <w14:textFill>
            <w14:solidFill>
              <w14:schemeClr w14:val="tx1"/>
            </w14:solidFill>
          </w14:textFill>
        </w:rPr>
        <w:t>其他共产党事务支出</w:t>
      </w:r>
      <w:r>
        <w:rPr>
          <w:rFonts w:hint="eastAsia" w:ascii="仿宋_GB2312" w:hAnsi="仿宋_GB2312" w:eastAsia="仿宋_GB2312" w:cs="仿宋_GB2312"/>
          <w:color w:val="000000"/>
          <w:kern w:val="0"/>
          <w:sz w:val="32"/>
          <w:szCs w:val="32"/>
        </w:rPr>
        <w:t>（款）</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一般行政管理事务</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themeColor="text1"/>
          <w:kern w:val="0"/>
          <w:sz w:val="32"/>
          <w:szCs w:val="32"/>
          <w14:textFill>
            <w14:solidFill>
              <w14:schemeClr w14:val="tx1"/>
            </w14:solidFill>
          </w14:textFill>
        </w:rPr>
        <w:t>预算数为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18</w:t>
      </w:r>
      <w:r>
        <w:rPr>
          <w:rFonts w:hint="eastAsia" w:ascii="仿宋_GB2312" w:hAnsi="仿宋_GB2312" w:eastAsia="仿宋_GB2312" w:cs="仿宋_GB2312"/>
          <w:color w:val="000000" w:themeColor="text1"/>
          <w:kern w:val="0"/>
          <w:sz w:val="32"/>
          <w:szCs w:val="32"/>
          <w14:textFill>
            <w14:solidFill>
              <w14:schemeClr w14:val="tx1"/>
            </w14:solidFill>
          </w14:textFill>
        </w:rPr>
        <w:t>万</w:t>
      </w:r>
      <w:r>
        <w:rPr>
          <w:rFonts w:hint="eastAsia" w:ascii="仿宋_GB2312" w:hAnsi="仿宋_GB2312" w:eastAsia="仿宋_GB2312" w:cs="仿宋_GB2312"/>
          <w:color w:val="000000"/>
          <w:kern w:val="0"/>
          <w:sz w:val="32"/>
          <w:szCs w:val="32"/>
        </w:rPr>
        <w:t>元，主要用于：</w:t>
      </w:r>
      <w:r>
        <w:rPr>
          <w:rFonts w:hint="eastAsia" w:ascii="仿宋_GB2312" w:hAnsi="仿宋_GB2312" w:eastAsia="仿宋_GB2312" w:cs="仿宋_GB2312"/>
          <w:color w:val="000000" w:themeColor="text1"/>
          <w:kern w:val="0"/>
          <w:sz w:val="32"/>
          <w:szCs w:val="32"/>
          <w14:textFill>
            <w14:solidFill>
              <w14:schemeClr w14:val="tx1"/>
            </w14:solidFill>
          </w14:textFill>
        </w:rPr>
        <w:t>机关及参公管理事业单位开展财政综合业务、预决算编审等未单独设置项级科目的专门性财政管理工作的项目支出</w:t>
      </w:r>
      <w:r>
        <w:rPr>
          <w:rFonts w:hint="eastAsia" w:ascii="仿宋_GB2312" w:hAnsi="仿宋_GB2312" w:eastAsia="仿宋_GB2312" w:cs="仿宋_GB2312"/>
          <w:color w:val="000000"/>
          <w:kern w:val="0"/>
          <w:sz w:val="32"/>
          <w:szCs w:val="32"/>
        </w:rPr>
        <w:t>。</w:t>
      </w:r>
    </w:p>
    <w:p w14:paraId="156A0CF7">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kern w:val="0"/>
          <w:sz w:val="32"/>
          <w:szCs w:val="32"/>
        </w:rPr>
        <w:t>3.一般公共服务（类）</w:t>
      </w:r>
      <w:r>
        <w:rPr>
          <w:rFonts w:hint="eastAsia" w:ascii="仿宋_GB2312" w:hAnsi="仿宋_GB2312" w:eastAsia="仿宋_GB2312" w:cs="仿宋_GB2312"/>
          <w:color w:val="000000" w:themeColor="text1"/>
          <w:kern w:val="0"/>
          <w:sz w:val="32"/>
          <w:szCs w:val="32"/>
          <w14:textFill>
            <w14:solidFill>
              <w14:schemeClr w14:val="tx1"/>
            </w14:solidFill>
          </w14:textFill>
        </w:rPr>
        <w:t>其他共产党事务支出</w:t>
      </w:r>
      <w:r>
        <w:rPr>
          <w:rFonts w:hint="eastAsia" w:ascii="仿宋_GB2312" w:hAnsi="仿宋_GB2312" w:eastAsia="仿宋_GB2312" w:cs="仿宋_GB2312"/>
          <w:color w:val="000000"/>
          <w:kern w:val="0"/>
          <w:sz w:val="32"/>
          <w:szCs w:val="32"/>
        </w:rPr>
        <w:t>（款）</w:t>
      </w:r>
      <w:r>
        <w:rPr>
          <w:rFonts w:hint="eastAsia" w:ascii="仿宋_GB2312" w:hAnsi="仿宋_GB2312" w:eastAsia="仿宋_GB2312" w:cs="仿宋_GB2312"/>
          <w:color w:val="000000" w:themeColor="text1"/>
          <w:kern w:val="0"/>
          <w:sz w:val="32"/>
          <w:szCs w:val="32"/>
          <w14:textFill>
            <w14:solidFill>
              <w14:schemeClr w14:val="tx1"/>
            </w14:solidFill>
          </w14:textFill>
        </w:rPr>
        <w:t>事业运行</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themeColor="text1"/>
          <w:kern w:val="0"/>
          <w:sz w:val="32"/>
          <w:szCs w:val="32"/>
          <w14:textFill>
            <w14:solidFill>
              <w14:schemeClr w14:val="tx1"/>
            </w14:solidFill>
          </w14:textFill>
        </w:rPr>
        <w:t>年预算数为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60.85</w:t>
      </w:r>
      <w:r>
        <w:rPr>
          <w:rFonts w:hint="eastAsia" w:ascii="仿宋_GB2312" w:hAnsi="仿宋_GB2312" w:eastAsia="仿宋_GB2312" w:cs="仿宋_GB2312"/>
          <w:color w:val="000000" w:themeColor="text1"/>
          <w:kern w:val="0"/>
          <w:sz w:val="32"/>
          <w:szCs w:val="32"/>
          <w14:textFill>
            <w14:solidFill>
              <w14:schemeClr w14:val="tx1"/>
            </w14:solidFill>
          </w14:textFill>
        </w:rPr>
        <w:t>万元，主要用于：机关及参公管理事业单位正常运转的基本支出，包括</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事业人员</w:t>
      </w:r>
      <w:r>
        <w:rPr>
          <w:rFonts w:hint="eastAsia" w:ascii="仿宋_GB2312" w:hAnsi="仿宋_GB2312" w:eastAsia="仿宋_GB2312" w:cs="仿宋_GB2312"/>
          <w:color w:val="000000" w:themeColor="text1"/>
          <w:kern w:val="0"/>
          <w:sz w:val="32"/>
          <w:szCs w:val="32"/>
          <w14:textFill>
            <w14:solidFill>
              <w14:schemeClr w14:val="tx1"/>
            </w14:solidFill>
          </w14:textFill>
        </w:rPr>
        <w:t>基本工资、津贴补贴等人员经费以及办公费、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差旅费</w:t>
      </w:r>
      <w:r>
        <w:rPr>
          <w:rFonts w:hint="eastAsia" w:ascii="仿宋_GB2312" w:hAnsi="仿宋_GB2312" w:eastAsia="仿宋_GB2312" w:cs="仿宋_GB2312"/>
          <w:color w:val="000000" w:themeColor="text1"/>
          <w:kern w:val="0"/>
          <w:sz w:val="32"/>
          <w:szCs w:val="32"/>
          <w14:textFill>
            <w14:solidFill>
              <w14:schemeClr w14:val="tx1"/>
            </w14:solidFill>
          </w14:textFill>
        </w:rPr>
        <w:t>等日常公用经费。</w:t>
      </w:r>
    </w:p>
    <w:p w14:paraId="65D6E057">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themeColor="text1"/>
          <w:kern w:val="0"/>
          <w:sz w:val="32"/>
          <w:szCs w:val="32"/>
          <w14:textFill>
            <w14:solidFill>
              <w14:schemeClr w14:val="tx1"/>
            </w14:solidFill>
          </w14:textFill>
        </w:rPr>
        <w:t>4.社会保障和就业（类）</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行政事业单位养老支出</w:t>
      </w:r>
      <w:r>
        <w:rPr>
          <w:rFonts w:hint="eastAsia" w:ascii="仿宋_GB2312" w:hAnsi="仿宋_GB2312" w:eastAsia="仿宋_GB2312" w:cs="仿宋_GB2312"/>
          <w:color w:val="000000" w:themeColor="text1"/>
          <w:kern w:val="0"/>
          <w:sz w:val="32"/>
          <w:szCs w:val="32"/>
          <w14:textFill>
            <w14:solidFill>
              <w14:schemeClr w14:val="tx1"/>
            </w14:solidFill>
          </w14:textFill>
        </w:rPr>
        <w:t>（款</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themeColor="text1"/>
          <w:kern w:val="0"/>
          <w:sz w:val="32"/>
          <w:szCs w:val="32"/>
          <w14:textFill>
            <w14:solidFill>
              <w14:schemeClr w14:val="tx1"/>
            </w14:solidFill>
          </w14:textFill>
        </w:rPr>
        <w:t>机关事业单位基本养老保险缴费支出</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26.33</w:t>
      </w:r>
      <w:r>
        <w:rPr>
          <w:rFonts w:hint="eastAsia" w:ascii="仿宋_GB2312" w:hAnsi="仿宋_GB2312" w:eastAsia="仿宋_GB2312" w:cs="仿宋_GB2312"/>
          <w:color w:val="000000"/>
          <w:kern w:val="0"/>
          <w:sz w:val="32"/>
          <w:szCs w:val="32"/>
        </w:rPr>
        <w:t>万元，主要用于：</w:t>
      </w:r>
      <w:r>
        <w:rPr>
          <w:rFonts w:hint="eastAsia" w:ascii="仿宋_GB2312" w:hAnsi="仿宋_GB2312" w:eastAsia="仿宋_GB2312" w:cs="仿宋_GB2312"/>
          <w:color w:val="000000" w:themeColor="text1"/>
          <w:kern w:val="0"/>
          <w:sz w:val="32"/>
          <w:szCs w:val="32"/>
          <w14:textFill>
            <w14:solidFill>
              <w14:schemeClr w14:val="tx1"/>
            </w14:solidFill>
          </w14:textFill>
        </w:rPr>
        <w:t>实施养老保险制度后，部门按规定由单位缴纳的基本养老保险费支出</w:t>
      </w:r>
      <w:r>
        <w:rPr>
          <w:rFonts w:hint="eastAsia" w:ascii="仿宋_GB2312" w:hAnsi="仿宋_GB2312" w:eastAsia="仿宋_GB2312" w:cs="仿宋_GB2312"/>
          <w:color w:val="000000"/>
          <w:kern w:val="0"/>
          <w:sz w:val="32"/>
          <w:szCs w:val="32"/>
        </w:rPr>
        <w:t>。</w:t>
      </w:r>
    </w:p>
    <w:p w14:paraId="25B18ED3">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kern w:val="0"/>
          <w:sz w:val="32"/>
          <w:szCs w:val="32"/>
        </w:rPr>
        <w:t>5.社会</w:t>
      </w:r>
      <w:r>
        <w:rPr>
          <w:rFonts w:hint="eastAsia" w:ascii="仿宋_GB2312" w:hAnsi="仿宋_GB2312" w:eastAsia="仿宋_GB2312" w:cs="仿宋_GB2312"/>
          <w:color w:val="000000" w:themeColor="text1"/>
          <w:kern w:val="0"/>
          <w:sz w:val="32"/>
          <w:szCs w:val="32"/>
          <w14:textFill>
            <w14:solidFill>
              <w14:schemeClr w14:val="tx1"/>
            </w14:solidFill>
          </w14:textFill>
        </w:rPr>
        <w:t>保障和就业（类）</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行政事业单位养老支出</w:t>
      </w:r>
      <w:r>
        <w:rPr>
          <w:rFonts w:hint="eastAsia" w:ascii="仿宋_GB2312" w:hAnsi="仿宋_GB2312" w:eastAsia="仿宋_GB2312" w:cs="仿宋_GB2312"/>
          <w:color w:val="000000" w:themeColor="text1"/>
          <w:kern w:val="0"/>
          <w:sz w:val="32"/>
          <w:szCs w:val="32"/>
          <w14:textFill>
            <w14:solidFill>
              <w14:schemeClr w14:val="tx1"/>
            </w14:solidFill>
          </w14:textFill>
        </w:rPr>
        <w:t>（款）机关事业单位基本职业年金缴费支出（项）: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kern w:val="0"/>
          <w:sz w:val="32"/>
          <w:szCs w:val="32"/>
          <w14:textFill>
            <w14:solidFill>
              <w14:schemeClr w14:val="tx1"/>
            </w14:solidFill>
          </w14:textFill>
        </w:rPr>
        <w:t>年预算数为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13.16</w:t>
      </w:r>
      <w:r>
        <w:rPr>
          <w:rFonts w:hint="eastAsia" w:ascii="仿宋_GB2312" w:hAnsi="仿宋_GB2312" w:eastAsia="仿宋_GB2312" w:cs="仿宋_GB2312"/>
          <w:color w:val="000000" w:themeColor="text1"/>
          <w:kern w:val="0"/>
          <w:sz w:val="32"/>
          <w:szCs w:val="32"/>
          <w14:textFill>
            <w14:solidFill>
              <w14:schemeClr w14:val="tx1"/>
            </w14:solidFill>
          </w14:textFill>
        </w:rPr>
        <w:t>万元，主要用于：实施养老保险制度后，部门按规定由单位缴纳的职业年金支出。</w:t>
      </w:r>
    </w:p>
    <w:p w14:paraId="7F855F30">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6.社</w:t>
      </w:r>
      <w:r>
        <w:rPr>
          <w:rFonts w:hint="eastAsia" w:ascii="仿宋_GB2312" w:hAnsi="仿宋_GB2312" w:eastAsia="仿宋_GB2312" w:cs="仿宋_GB2312"/>
          <w:color w:val="000000" w:themeColor="text1"/>
          <w:kern w:val="0"/>
          <w:sz w:val="32"/>
          <w:szCs w:val="32"/>
          <w14:textFill>
            <w14:solidFill>
              <w14:schemeClr w14:val="tx1"/>
            </w14:solidFill>
          </w14:textFill>
        </w:rPr>
        <w:t>会保障和就业（类）</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其他社会保障和就业支出</w:t>
      </w:r>
      <w:r>
        <w:rPr>
          <w:rFonts w:hint="eastAsia" w:ascii="仿宋_GB2312" w:hAnsi="仿宋_GB2312" w:eastAsia="仿宋_GB2312" w:cs="仿宋_GB2312"/>
          <w:color w:val="000000" w:themeColor="text1"/>
          <w:kern w:val="0"/>
          <w:sz w:val="32"/>
          <w:szCs w:val="32"/>
          <w14:textFill>
            <w14:solidFill>
              <w14:schemeClr w14:val="tx1"/>
            </w14:solidFill>
          </w14:textFill>
        </w:rPr>
        <w:t>（款）</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其他社会保障和就业支出</w:t>
      </w:r>
      <w:r>
        <w:rPr>
          <w:rFonts w:hint="eastAsia" w:ascii="仿宋_GB2312" w:hAnsi="仿宋_GB2312" w:eastAsia="仿宋_GB2312" w:cs="仿宋_GB2312"/>
          <w:color w:val="000000" w:themeColor="text1"/>
          <w:kern w:val="0"/>
          <w:sz w:val="32"/>
          <w:szCs w:val="32"/>
          <w14:textFill>
            <w14:solidFill>
              <w14:schemeClr w14:val="tx1"/>
            </w14:solidFill>
          </w14:textFill>
        </w:rPr>
        <w:t>（项）: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kern w:val="0"/>
          <w:sz w:val="32"/>
          <w:szCs w:val="32"/>
          <w14:textFill>
            <w14:solidFill>
              <w14:schemeClr w14:val="tx1"/>
            </w14:solidFill>
          </w14:textFill>
        </w:rPr>
        <w:t>年预算数为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1.62</w:t>
      </w:r>
      <w:r>
        <w:rPr>
          <w:rFonts w:hint="eastAsia" w:ascii="仿宋_GB2312" w:hAnsi="仿宋_GB2312" w:eastAsia="仿宋_GB2312" w:cs="仿宋_GB2312"/>
          <w:color w:val="000000" w:themeColor="text1"/>
          <w:kern w:val="0"/>
          <w:sz w:val="32"/>
          <w:szCs w:val="32"/>
          <w14:textFill>
            <w14:solidFill>
              <w14:schemeClr w14:val="tx1"/>
            </w14:solidFill>
          </w14:textFill>
        </w:rPr>
        <w:t>万元，主要</w:t>
      </w:r>
      <w:r>
        <w:rPr>
          <w:rFonts w:hint="eastAsia" w:ascii="仿宋_GB2312" w:hAnsi="仿宋_GB2312" w:eastAsia="仿宋_GB2312" w:cs="仿宋_GB2312"/>
          <w:color w:val="000000"/>
          <w:kern w:val="0"/>
          <w:sz w:val="32"/>
          <w:szCs w:val="32"/>
        </w:rPr>
        <w:t>用于：</w:t>
      </w:r>
      <w:r>
        <w:rPr>
          <w:rFonts w:hint="eastAsia" w:ascii="仿宋_GB2312" w:hAnsi="仿宋_GB2312" w:eastAsia="仿宋_GB2312" w:cs="仿宋_GB2312"/>
          <w:color w:val="000000" w:themeColor="text1"/>
          <w:kern w:val="0"/>
          <w:sz w:val="32"/>
          <w:szCs w:val="32"/>
          <w14:textFill>
            <w14:solidFill>
              <w14:schemeClr w14:val="tx1"/>
            </w14:solidFill>
          </w14:textFill>
        </w:rPr>
        <w:t>其他用于社会保障和就业方面的支出</w:t>
      </w:r>
      <w:r>
        <w:rPr>
          <w:rFonts w:hint="eastAsia" w:ascii="仿宋_GB2312" w:hAnsi="仿宋_GB2312" w:eastAsia="仿宋_GB2312" w:cs="仿宋_GB2312"/>
          <w:color w:val="000000"/>
          <w:kern w:val="0"/>
          <w:sz w:val="32"/>
          <w:szCs w:val="32"/>
        </w:rPr>
        <w:t>。</w:t>
      </w:r>
    </w:p>
    <w:p w14:paraId="74134143">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7.</w:t>
      </w:r>
      <w:r>
        <w:rPr>
          <w:rFonts w:hint="eastAsia" w:ascii="仿宋_GB2312" w:hAnsi="仿宋_GB2312" w:eastAsia="仿宋_GB2312" w:cs="仿宋_GB2312"/>
          <w:color w:val="000000"/>
          <w:kern w:val="0"/>
          <w:sz w:val="32"/>
          <w:szCs w:val="32"/>
          <w:lang w:eastAsia="zh-CN"/>
        </w:rPr>
        <w:t>卫生健康</w:t>
      </w:r>
      <w:r>
        <w:rPr>
          <w:rFonts w:hint="eastAsia" w:ascii="仿宋_GB2312" w:hAnsi="仿宋_GB2312" w:eastAsia="仿宋_GB2312" w:cs="仿宋_GB2312"/>
          <w:color w:val="000000"/>
          <w:kern w:val="0"/>
          <w:sz w:val="32"/>
          <w:szCs w:val="32"/>
        </w:rPr>
        <w:t>（类）</w:t>
      </w:r>
      <w:r>
        <w:rPr>
          <w:rFonts w:hint="eastAsia" w:ascii="仿宋_GB2312" w:hAnsi="仿宋_GB2312" w:eastAsia="仿宋_GB2312" w:cs="仿宋_GB2312"/>
          <w:color w:val="000000" w:themeColor="text1"/>
          <w:kern w:val="0"/>
          <w:sz w:val="32"/>
          <w:szCs w:val="32"/>
          <w14:textFill>
            <w14:solidFill>
              <w14:schemeClr w14:val="tx1"/>
            </w14:solidFill>
          </w14:textFill>
        </w:rPr>
        <w:t>行政事业单位医疗（款）行政单位医疗</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themeColor="text1"/>
          <w:kern w:val="0"/>
          <w:sz w:val="32"/>
          <w:szCs w:val="32"/>
          <w14:textFill>
            <w14:solidFill>
              <w14:schemeClr w14:val="tx1"/>
            </w14:solidFill>
          </w14:textFill>
        </w:rPr>
        <w:t>预算数为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7.35</w:t>
      </w:r>
      <w:r>
        <w:rPr>
          <w:rFonts w:hint="eastAsia" w:ascii="仿宋_GB2312" w:hAnsi="仿宋_GB2312" w:eastAsia="仿宋_GB2312" w:cs="仿宋_GB2312"/>
          <w:color w:val="000000" w:themeColor="text1"/>
          <w:kern w:val="0"/>
          <w:sz w:val="32"/>
          <w:szCs w:val="32"/>
          <w14:textFill>
            <w14:solidFill>
              <w14:schemeClr w14:val="tx1"/>
            </w14:solidFill>
          </w14:textFill>
        </w:rPr>
        <w:t>万元，主要用于：机关及参公管理事业单位基本医疗保险缴费支出。</w:t>
      </w:r>
    </w:p>
    <w:p w14:paraId="4FBB837A">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.住房保障（类）</w:t>
      </w:r>
      <w:r>
        <w:rPr>
          <w:rFonts w:hint="eastAsia" w:ascii="仿宋_GB2312" w:hAnsi="仿宋_GB2312" w:eastAsia="仿宋_GB2312" w:cs="仿宋_GB2312"/>
          <w:color w:val="000000" w:themeColor="text1"/>
          <w:kern w:val="0"/>
          <w:sz w:val="32"/>
          <w:szCs w:val="32"/>
          <w14:textFill>
            <w14:solidFill>
              <w14:schemeClr w14:val="tx1"/>
            </w14:solidFill>
          </w14:textFill>
        </w:rPr>
        <w:t>住房改革支出（款）住房公积金</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23.65</w:t>
      </w:r>
      <w:r>
        <w:rPr>
          <w:rFonts w:hint="eastAsia" w:ascii="仿宋_GB2312" w:hAnsi="仿宋_GB2312" w:eastAsia="仿宋_GB2312" w:cs="仿宋_GB2312"/>
          <w:color w:val="000000"/>
          <w:kern w:val="0"/>
          <w:sz w:val="32"/>
          <w:szCs w:val="32"/>
        </w:rPr>
        <w:t>万元，主要用于：</w:t>
      </w:r>
      <w:r>
        <w:rPr>
          <w:rFonts w:hint="eastAsia" w:ascii="仿宋_GB2312" w:hAnsi="仿宋_GB2312" w:eastAsia="仿宋_GB2312" w:cs="仿宋_GB2312"/>
          <w:color w:val="000000" w:themeColor="text1"/>
          <w:kern w:val="0"/>
          <w:sz w:val="32"/>
          <w:szCs w:val="32"/>
          <w14:textFill>
            <w14:solidFill>
              <w14:schemeClr w14:val="tx1"/>
            </w14:solidFill>
          </w14:textFill>
        </w:rPr>
        <w:t>部门按人力资源和社会保障部、财政部规定的基本工资和津贴补贴以及规定比例为职工缴纳的住房公积金支出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14:paraId="10B6CEE2">
      <w:pPr>
        <w:pStyle w:val="4"/>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四、一般公共预算基本支出情况说明</w:t>
      </w:r>
    </w:p>
    <w:p w14:paraId="16888F2C">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县委政法委2025</w:t>
      </w:r>
      <w:r>
        <w:rPr>
          <w:rFonts w:hint="eastAsia" w:ascii="仿宋_GB2312" w:hAnsi="仿宋_GB2312" w:eastAsia="仿宋_GB2312" w:cs="仿宋_GB2312"/>
          <w:color w:val="000000" w:themeColor="text1"/>
          <w:kern w:val="0"/>
          <w:sz w:val="32"/>
          <w:szCs w:val="32"/>
          <w14:textFill>
            <w14:solidFill>
              <w14:schemeClr w14:val="tx1"/>
            </w14:solidFill>
          </w14:textFill>
        </w:rPr>
        <w:t>年一般公共预算基本支出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295.76</w:t>
      </w:r>
      <w:r>
        <w:rPr>
          <w:rFonts w:hint="eastAsia" w:ascii="仿宋_GB2312" w:hAnsi="仿宋_GB2312" w:eastAsia="仿宋_GB2312" w:cs="仿宋_GB2312"/>
          <w:color w:val="000000" w:themeColor="text1"/>
          <w:kern w:val="0"/>
          <w:sz w:val="32"/>
          <w:szCs w:val="32"/>
          <w14:textFill>
            <w14:solidFill>
              <w14:schemeClr w14:val="tx1"/>
            </w14:solidFill>
          </w14:textFill>
        </w:rPr>
        <w:t>万元，其中：</w:t>
      </w:r>
    </w:p>
    <w:p w14:paraId="4AF442C6">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人员经费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253.45</w:t>
      </w:r>
      <w:r>
        <w:rPr>
          <w:rFonts w:hint="eastAsia" w:ascii="仿宋_GB2312" w:hAnsi="仿宋_GB2312" w:eastAsia="仿宋_GB2312" w:cs="仿宋_GB2312"/>
          <w:color w:val="000000" w:themeColor="text1"/>
          <w:kern w:val="0"/>
          <w:sz w:val="32"/>
          <w:szCs w:val="32"/>
          <w14:textFill>
            <w14:solidFill>
              <w14:schemeClr w14:val="tx1"/>
            </w14:solidFill>
          </w14:textFill>
        </w:rPr>
        <w:t>万元，主要包括：基本工资、津贴补贴、奖金、绩效工资、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伙食补助费、</w:t>
      </w:r>
      <w:r>
        <w:rPr>
          <w:rFonts w:hint="eastAsia" w:ascii="仿宋_GB2312" w:hAnsi="仿宋_GB2312" w:eastAsia="仿宋_GB2312" w:cs="仿宋_GB2312"/>
          <w:color w:val="000000" w:themeColor="text1"/>
          <w:kern w:val="0"/>
          <w:sz w:val="32"/>
          <w:szCs w:val="32"/>
          <w14:textFill>
            <w14:solidFill>
              <w14:schemeClr w14:val="tx1"/>
            </w14:solidFill>
          </w14:textFill>
        </w:rPr>
        <w:t>机关事业单位基本养老保险缴费、职业年金缴费、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其他</w:t>
      </w:r>
      <w:r>
        <w:rPr>
          <w:rFonts w:hint="eastAsia" w:ascii="仿宋_GB2312" w:hAnsi="仿宋_GB2312" w:eastAsia="仿宋_GB2312" w:cs="仿宋_GB2312"/>
          <w:color w:val="000000" w:themeColor="text1"/>
          <w:kern w:val="0"/>
          <w:sz w:val="32"/>
          <w:szCs w:val="32"/>
          <w14:textFill>
            <w14:solidFill>
              <w14:schemeClr w14:val="tx1"/>
            </w14:solidFill>
          </w14:textFill>
        </w:rPr>
        <w:t>社会保险缴费、住房公积金</w:t>
      </w:r>
      <w:r>
        <w:rPr>
          <w:rFonts w:hint="eastAsia" w:ascii="仿宋_GB2312" w:hAnsi="仿宋_GB2312" w:eastAsia="仿宋_GB2312" w:cs="仿宋_GB2312"/>
          <w:color w:val="auto"/>
          <w:kern w:val="0"/>
          <w:sz w:val="32"/>
          <w:szCs w:val="32"/>
        </w:rPr>
        <w:t>。</w:t>
      </w:r>
    </w:p>
    <w:p w14:paraId="2907D09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kern w:val="0"/>
          <w:sz w:val="32"/>
          <w:szCs w:val="32"/>
          <w:lang w:eastAsia="zh-CN"/>
        </w:rPr>
      </w:pPr>
      <w:r>
        <w:rPr>
          <w:rFonts w:hint="eastAsia" w:ascii="仿宋_GB2312" w:hAnsi="仿宋_GB2312" w:eastAsia="仿宋_GB2312" w:cs="仿宋_GB2312"/>
          <w:color w:val="000000"/>
          <w:kern w:val="0"/>
          <w:sz w:val="32"/>
          <w:szCs w:val="32"/>
        </w:rPr>
        <w:t>公用经</w:t>
      </w:r>
      <w:r>
        <w:rPr>
          <w:rFonts w:hint="eastAsia" w:ascii="仿宋_GB2312" w:hAnsi="仿宋_GB2312" w:eastAsia="仿宋_GB2312" w:cs="仿宋_GB2312"/>
          <w:color w:val="000000" w:themeColor="text1"/>
          <w:kern w:val="0"/>
          <w:sz w:val="32"/>
          <w:szCs w:val="32"/>
          <w14:textFill>
            <w14:solidFill>
              <w14:schemeClr w14:val="tx1"/>
            </w14:solidFill>
          </w14:textFill>
        </w:rPr>
        <w:t>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42.31</w:t>
      </w:r>
      <w:r>
        <w:rPr>
          <w:rFonts w:hint="eastAsia" w:ascii="仿宋_GB2312" w:hAnsi="仿宋_GB2312" w:eastAsia="仿宋_GB2312" w:cs="仿宋_GB2312"/>
          <w:color w:val="000000" w:themeColor="text1"/>
          <w:kern w:val="0"/>
          <w:sz w:val="32"/>
          <w:szCs w:val="32"/>
          <w14:textFill>
            <w14:solidFill>
              <w14:schemeClr w14:val="tx1"/>
            </w14:solidFill>
          </w14:textFill>
        </w:rPr>
        <w:t>万</w:t>
      </w:r>
      <w:r>
        <w:rPr>
          <w:rFonts w:hint="eastAsia" w:ascii="仿宋_GB2312" w:hAnsi="仿宋_GB2312" w:eastAsia="仿宋_GB2312" w:cs="仿宋_GB2312"/>
          <w:color w:val="000000"/>
          <w:kern w:val="0"/>
          <w:sz w:val="32"/>
          <w:szCs w:val="32"/>
        </w:rPr>
        <w:t>元，主要包括：</w:t>
      </w:r>
      <w:r>
        <w:rPr>
          <w:rFonts w:hint="eastAsia" w:ascii="仿宋_GB2312" w:hAnsi="仿宋_GB2312" w:eastAsia="仿宋_GB2312" w:cs="仿宋_GB2312"/>
          <w:color w:val="000000" w:themeColor="text1"/>
          <w:kern w:val="0"/>
          <w:sz w:val="32"/>
          <w:szCs w:val="32"/>
          <w14:textFill>
            <w14:solidFill>
              <w14:schemeClr w14:val="tx1"/>
            </w14:solidFill>
          </w14:textFill>
        </w:rPr>
        <w:t>办公费、邮电费、差旅费、工会经费、福利费、其他交通费、其他商品和服务支出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、公务接待费。</w:t>
      </w:r>
    </w:p>
    <w:p w14:paraId="436398B0">
      <w:pPr>
        <w:pStyle w:val="4"/>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五、政府性基金预算支出规模及变化情况说明</w:t>
      </w:r>
    </w:p>
    <w:p w14:paraId="3211FA3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kern w:val="0"/>
          <w:sz w:val="32"/>
          <w:szCs w:val="32"/>
          <w:lang w:eastAsia="zh-CN"/>
        </w:rPr>
        <w:t>县委政法委2</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025年没有使用政府性基金预算拨款安排的支出。</w:t>
      </w:r>
    </w:p>
    <w:p w14:paraId="6566C752">
      <w:pPr>
        <w:pStyle w:val="4"/>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六、国有资本经营预算支出规模及变化情况说明</w:t>
      </w:r>
    </w:p>
    <w:p w14:paraId="00E2532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kern w:val="0"/>
          <w:sz w:val="32"/>
          <w:szCs w:val="32"/>
          <w:lang w:eastAsia="zh-CN"/>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县委政法委2025年没有使用国有资本经营预算拨款安排的支出。</w:t>
      </w:r>
    </w:p>
    <w:p w14:paraId="2FC29C7A">
      <w:pPr>
        <w:pStyle w:val="4"/>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七、“三公”经费预算安排情况说明</w:t>
      </w:r>
    </w:p>
    <w:p w14:paraId="5E78A20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县委政法委2025年“三公”经费财政拨款预算数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万元。其中：因公出国（境）经费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万元，公务接待费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万元，公务用车购置及运行维护费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万元。</w:t>
      </w:r>
    </w:p>
    <w:p w14:paraId="64883E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因公出国（境）经费较上年预算持平。主要原因是</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和2024</w:t>
      </w:r>
      <w:r>
        <w:rPr>
          <w:rFonts w:hint="eastAsia" w:ascii="仿宋_GB2312" w:hAnsi="仿宋_GB2312" w:eastAsia="仿宋_GB2312" w:cs="仿宋_GB2312"/>
          <w:color w:val="000000"/>
          <w:kern w:val="0"/>
          <w:sz w:val="32"/>
          <w:szCs w:val="32"/>
        </w:rPr>
        <w:t>年均无因公出国（境）费用支出。</w:t>
      </w:r>
    </w:p>
    <w:p w14:paraId="42DD75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2.公务接待费较上年预算减少</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lang w:val="en-US" w:eastAsia="zh-CN"/>
        </w:rPr>
        <w:t>25</w:t>
      </w:r>
      <w:r>
        <w:rPr>
          <w:rFonts w:hint="eastAsia" w:ascii="仿宋_GB2312" w:hAnsi="仿宋_GB2312" w:eastAsia="仿宋_GB2312" w:cs="仿宋_GB2312"/>
          <w:color w:val="000000"/>
          <w:kern w:val="0"/>
          <w:sz w:val="32"/>
          <w:szCs w:val="32"/>
        </w:rPr>
        <w:t>%。主要原因是按照中央八项规定及厉行节约、反对浪费的要求，简化接待程序，严格控制用餐及住宿标准，减少公务接待开支。</w:t>
      </w:r>
    </w:p>
    <w:p w14:paraId="51A4134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年公务接待费计划用于</w:t>
      </w:r>
      <w:r>
        <w:rPr>
          <w:rFonts w:hint="eastAsia" w:ascii="仿宋_GB2312" w:hAnsi="仿宋_GB2312" w:eastAsia="仿宋_GB2312" w:cs="仿宋_GB2312"/>
          <w:color w:val="000000" w:themeColor="text1"/>
          <w:kern w:val="0"/>
          <w:sz w:val="32"/>
          <w:szCs w:val="32"/>
          <w14:textFill>
            <w14:solidFill>
              <w14:schemeClr w14:val="tx1"/>
            </w14:solidFill>
          </w14:textFill>
        </w:rPr>
        <w:t>市级相关部门来我单位调研指导工作和各区县来我单位交流学习等</w:t>
      </w:r>
      <w:r>
        <w:rPr>
          <w:rFonts w:hint="eastAsia" w:ascii="仿宋_GB2312" w:hAnsi="仿宋_GB2312" w:eastAsia="仿宋_GB2312" w:cs="仿宋_GB2312"/>
          <w:color w:val="000000"/>
          <w:kern w:val="0"/>
          <w:sz w:val="32"/>
          <w:szCs w:val="32"/>
        </w:rPr>
        <w:t>。</w:t>
      </w:r>
    </w:p>
    <w:p w14:paraId="506E26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themeColor="text1"/>
          <w:kern w:val="0"/>
          <w:sz w:val="32"/>
          <w:szCs w:val="32"/>
          <w14:textFill>
            <w14:solidFill>
              <w14:schemeClr w14:val="tx1"/>
            </w14:solidFill>
          </w14:textFill>
        </w:rPr>
        <w:t>公务用车购置及运行维护费较上年预算减少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万元，下降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%。主要原因是我单位无公务用车</w:t>
      </w:r>
      <w:r>
        <w:rPr>
          <w:rFonts w:hint="eastAsia" w:ascii="仿宋_GB2312" w:hAnsi="仿宋_GB2312" w:eastAsia="仿宋_GB2312" w:cs="仿宋_GB2312"/>
          <w:color w:val="000000"/>
          <w:kern w:val="0"/>
          <w:sz w:val="32"/>
          <w:szCs w:val="32"/>
        </w:rPr>
        <w:t>。</w:t>
      </w:r>
    </w:p>
    <w:p w14:paraId="5788549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单位现有公务用车</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辆，其中：轿车</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辆，越野车</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辆，其他车型</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辆。</w:t>
      </w:r>
    </w:p>
    <w:p w14:paraId="0FA831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2025年安排公务用车购置费0万元。</w:t>
      </w:r>
    </w:p>
    <w:p w14:paraId="37F6AB6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kern w:val="0"/>
          <w:sz w:val="32"/>
          <w:szCs w:val="32"/>
          <w14:textFill>
            <w14:solidFill>
              <w14:schemeClr w14:val="tx1"/>
            </w14:solidFill>
          </w14:textFill>
        </w:rPr>
        <w:t>年安排公务用车运行维护费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p>
    <w:p w14:paraId="169312BF">
      <w:pPr>
        <w:pStyle w:val="4"/>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八、其他重要事项的情况说明</w:t>
      </w:r>
    </w:p>
    <w:p w14:paraId="048DC2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（一）机关运行经费。</w:t>
      </w:r>
    </w:p>
    <w:p w14:paraId="4C77D9A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，县委政法委运行经费财政拨款预算为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42.31</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，比2024年预算减少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5.69</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万元，主要原因是人员减少，预算减少</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67746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（二）政府采购情况。</w:t>
      </w:r>
    </w:p>
    <w:p w14:paraId="7107C5B7">
      <w:pPr>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val="0"/>
          <w:bCs/>
          <w:sz w:val="32"/>
          <w:szCs w:val="32"/>
          <w:lang w:eastAsia="zh-CN"/>
        </w:rPr>
        <w:t>县委政法委，</w:t>
      </w:r>
      <w:r>
        <w:rPr>
          <w:rFonts w:hint="eastAsia" w:ascii="仿宋_GB2312" w:hAnsi="仿宋_GB2312" w:eastAsia="仿宋_GB2312" w:cs="仿宋_GB2312"/>
          <w:color w:val="000000"/>
          <w:kern w:val="0"/>
          <w:sz w:val="32"/>
          <w:szCs w:val="32"/>
          <w:lang w:eastAsia="zh-CN"/>
        </w:rPr>
        <w:t>2025年无政府采购项目，未安排政府采购预算。</w:t>
      </w:r>
    </w:p>
    <w:p w14:paraId="70B7A6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（三）国有资产占有使用情况。</w:t>
      </w:r>
    </w:p>
    <w:p w14:paraId="64374EE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sz w:val="32"/>
          <w:szCs w:val="32"/>
          <w:lang w:eastAsia="zh-CN"/>
        </w:rPr>
        <w:t>截至2024年底，县委政法委所属各预算单位共有车辆</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辆，其中，县级领导干部用车</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辆、定向保障用车</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辆、执法执勤用车</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辆。单位价值200万元以上大型设备</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台（套</w:t>
      </w:r>
      <w:r>
        <w:rPr>
          <w:rFonts w:hint="eastAsia" w:ascii="仿宋_GB2312" w:hAnsi="仿宋_GB2312" w:eastAsia="仿宋_GB2312" w:cs="仿宋_GB2312"/>
          <w:color w:val="000000"/>
          <w:kern w:val="0"/>
        </w:rPr>
        <w:t>）。</w:t>
      </w:r>
    </w:p>
    <w:p w14:paraId="0D06095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eastAsia="zh-CN"/>
        </w:rPr>
        <w:t>202</w:t>
      </w:r>
      <w:r>
        <w:rPr>
          <w:rFonts w:hint="eastAsia" w:ascii="仿宋_GB2312" w:hAnsi="仿宋_GB2312" w:eastAsia="仿宋_GB2312" w:cs="仿宋_GB2312"/>
          <w:color w:val="000000"/>
          <w:kern w:val="0"/>
          <w:lang w:val="en-US" w:eastAsia="zh-CN"/>
        </w:rPr>
        <w:t>5</w:t>
      </w:r>
      <w:r>
        <w:rPr>
          <w:rFonts w:hint="eastAsia" w:ascii="仿宋_GB2312" w:hAnsi="仿宋_GB2312" w:eastAsia="仿宋_GB2312" w:cs="仿宋_GB2312"/>
          <w:color w:val="000000"/>
          <w:kern w:val="0"/>
        </w:rPr>
        <w:t>年部门预算</w:t>
      </w:r>
      <w:r>
        <w:rPr>
          <w:rFonts w:hint="eastAsia" w:ascii="仿宋_GB2312" w:hAnsi="仿宋_GB2312" w:eastAsia="仿宋_GB2312" w:cs="仿宋_GB2312"/>
          <w:color w:val="000000" w:themeColor="text1"/>
          <w:kern w:val="0"/>
          <w14:textFill>
            <w14:solidFill>
              <w14:schemeClr w14:val="tx1"/>
            </w14:solidFill>
          </w14:textFill>
        </w:rPr>
        <w:t>未</w:t>
      </w:r>
      <w:r>
        <w:rPr>
          <w:rFonts w:hint="eastAsia" w:ascii="仿宋_GB2312" w:hAnsi="仿宋_GB2312" w:eastAsia="仿宋_GB2312" w:cs="仿宋_GB2312"/>
          <w:color w:val="000000"/>
          <w:kern w:val="0"/>
        </w:rPr>
        <w:t>安排购置车辆及单位价值200万元以上大型设备。</w:t>
      </w:r>
    </w:p>
    <w:p w14:paraId="2825D3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（四）绩效目标设置情况。</w:t>
      </w:r>
    </w:p>
    <w:p w14:paraId="07F9EDF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2025年，县委政法委开展绩效目标管理的项目</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个，涉及预算</w:t>
      </w: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lang w:eastAsia="zh-CN"/>
        </w:rPr>
        <w:t>万元。其中：人员类项目</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个，涉及预算</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万元；运转类项目</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个，涉及预算</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万元；特定目标类项目</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个，涉及预算</w:t>
      </w: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lang w:eastAsia="zh-CN"/>
        </w:rPr>
        <w:t>万元</w:t>
      </w:r>
      <w:r>
        <w:rPr>
          <w:rFonts w:hint="eastAsia" w:ascii="仿宋_GB2312" w:hAnsi="仿宋_GB2312" w:eastAsia="仿宋_GB2312" w:cs="仿宋_GB2312"/>
          <w:color w:val="000000"/>
          <w:kern w:val="0"/>
          <w:sz w:val="32"/>
          <w:szCs w:val="32"/>
        </w:rPr>
        <w:t>。</w:t>
      </w:r>
    </w:p>
    <w:p w14:paraId="6B63960E">
      <w:pPr>
        <w:rPr>
          <w:rFonts w:hint="eastAsia"/>
          <w:lang w:val="en-US" w:eastAsia="zh-CN"/>
        </w:rPr>
      </w:pPr>
    </w:p>
    <w:p w14:paraId="2B1662C3">
      <w:pPr>
        <w:rPr>
          <w:rFonts w:hint="eastAsia"/>
          <w:lang w:val="en-US" w:eastAsia="zh-CN"/>
        </w:rPr>
      </w:pPr>
    </w:p>
    <w:p w14:paraId="45C259A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38C9F768">
      <w:pPr>
        <w:pStyle w:val="2"/>
        <w:keepNext/>
        <w:keepLines/>
        <w:pageBreakBefore w:val="0"/>
        <w:widowControl w:val="0"/>
        <w:numPr>
          <w:ilvl w:val="0"/>
          <w:numId w:val="0"/>
        </w:numPr>
        <w:kinsoku/>
        <w:wordWrap/>
        <w:overflowPunct/>
        <w:topLinePunct w:val="0"/>
        <w:autoSpaceDE/>
        <w:autoSpaceDN/>
        <w:bidi w:val="0"/>
        <w:adjustRightInd/>
        <w:snapToGrid/>
        <w:spacing w:before="3769" w:beforeLines="1200"/>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CCEC46D">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5F9B2C2B">
      <w:pPr>
        <w:widowControl/>
        <w:numPr>
          <w:ilvl w:val="0"/>
          <w:numId w:val="0"/>
        </w:numPr>
        <w:shd w:val="clear" w:color="auto" w:fill="FFFFFF"/>
        <w:jc w:val="left"/>
        <w:rPr>
          <w:rFonts w:hint="eastAsia" w:ascii="仿宋" w:hAnsi="宋体" w:eastAsia="仿宋" w:cs="宋体"/>
          <w:color w:val="000000"/>
          <w:kern w:val="0"/>
          <w:sz w:val="32"/>
          <w:szCs w:val="32"/>
        </w:rPr>
      </w:pPr>
    </w:p>
    <w:p w14:paraId="6AB037A2">
      <w:pPr>
        <w:widowControl/>
        <w:numPr>
          <w:ilvl w:val="0"/>
          <w:numId w:val="0"/>
        </w:numPr>
        <w:shd w:val="clear" w:color="auto" w:fill="FFFFFF"/>
        <w:jc w:val="left"/>
        <w:rPr>
          <w:rFonts w:hint="eastAsia" w:ascii="仿宋" w:hAnsi="宋体" w:eastAsia="仿宋" w:cs="宋体"/>
          <w:color w:val="000000"/>
          <w:kern w:val="0"/>
          <w:sz w:val="32"/>
          <w:szCs w:val="32"/>
        </w:rPr>
      </w:pPr>
    </w:p>
    <w:p w14:paraId="0678798F">
      <w:pPr>
        <w:widowControl/>
        <w:numPr>
          <w:ilvl w:val="0"/>
          <w:numId w:val="0"/>
        </w:numPr>
        <w:shd w:val="clear" w:color="auto" w:fill="FFFFFF"/>
        <w:jc w:val="left"/>
        <w:rPr>
          <w:rFonts w:hint="eastAsia" w:ascii="仿宋" w:hAnsi="宋体" w:eastAsia="仿宋" w:cs="宋体"/>
          <w:color w:val="000000"/>
          <w:kern w:val="0"/>
          <w:sz w:val="32"/>
          <w:szCs w:val="32"/>
        </w:rPr>
      </w:pPr>
    </w:p>
    <w:p w14:paraId="1FEABCFF">
      <w:pPr>
        <w:widowControl/>
        <w:numPr>
          <w:ilvl w:val="0"/>
          <w:numId w:val="0"/>
        </w:numPr>
        <w:shd w:val="clear" w:color="auto" w:fill="FFFFFF"/>
        <w:jc w:val="left"/>
        <w:rPr>
          <w:rFonts w:hint="eastAsia" w:ascii="仿宋" w:hAnsi="宋体" w:eastAsia="仿宋" w:cs="宋体"/>
          <w:color w:val="000000"/>
          <w:kern w:val="0"/>
          <w:sz w:val="32"/>
          <w:szCs w:val="32"/>
        </w:rPr>
      </w:pPr>
    </w:p>
    <w:p w14:paraId="2B2CE4C3">
      <w:pPr>
        <w:widowControl/>
        <w:numPr>
          <w:ilvl w:val="0"/>
          <w:numId w:val="0"/>
        </w:numPr>
        <w:shd w:val="clear" w:color="auto" w:fill="FFFFFF"/>
        <w:jc w:val="left"/>
        <w:rPr>
          <w:rFonts w:hint="eastAsia" w:ascii="仿宋" w:hAnsi="宋体" w:eastAsia="仿宋" w:cs="宋体"/>
          <w:color w:val="000000"/>
          <w:kern w:val="0"/>
          <w:sz w:val="32"/>
          <w:szCs w:val="32"/>
        </w:rPr>
      </w:pPr>
    </w:p>
    <w:p w14:paraId="41DFE89B">
      <w:pPr>
        <w:widowControl/>
        <w:numPr>
          <w:ilvl w:val="0"/>
          <w:numId w:val="0"/>
        </w:numPr>
        <w:shd w:val="clear" w:color="auto" w:fill="FFFFFF"/>
        <w:jc w:val="left"/>
        <w:rPr>
          <w:rFonts w:hint="eastAsia" w:ascii="仿宋" w:hAnsi="宋体" w:eastAsia="仿宋" w:cs="宋体"/>
          <w:color w:val="000000"/>
          <w:kern w:val="0"/>
          <w:sz w:val="32"/>
          <w:szCs w:val="32"/>
        </w:rPr>
      </w:pPr>
    </w:p>
    <w:p w14:paraId="0309EFB2">
      <w:pPr>
        <w:widowControl/>
        <w:numPr>
          <w:ilvl w:val="0"/>
          <w:numId w:val="0"/>
        </w:numPr>
        <w:shd w:val="clear" w:color="auto" w:fill="FFFFFF"/>
        <w:jc w:val="left"/>
        <w:rPr>
          <w:rFonts w:hint="eastAsia" w:ascii="仿宋" w:hAnsi="宋体" w:eastAsia="仿宋" w:cs="宋体"/>
          <w:color w:val="000000"/>
          <w:kern w:val="0"/>
          <w:sz w:val="32"/>
          <w:szCs w:val="32"/>
        </w:rPr>
      </w:pPr>
    </w:p>
    <w:p w14:paraId="72036ACC">
      <w:pPr>
        <w:widowControl/>
        <w:numPr>
          <w:ilvl w:val="0"/>
          <w:numId w:val="0"/>
        </w:numPr>
        <w:shd w:val="clear" w:color="auto" w:fill="FFFFFF"/>
        <w:jc w:val="left"/>
        <w:rPr>
          <w:rFonts w:hint="eastAsia" w:ascii="仿宋" w:hAnsi="宋体" w:eastAsia="仿宋" w:cs="宋体"/>
          <w:color w:val="000000"/>
          <w:kern w:val="0"/>
          <w:sz w:val="32"/>
          <w:szCs w:val="32"/>
        </w:rPr>
      </w:pPr>
    </w:p>
    <w:p w14:paraId="10FBBB83">
      <w:pPr>
        <w:widowControl/>
        <w:numPr>
          <w:ilvl w:val="0"/>
          <w:numId w:val="0"/>
        </w:numPr>
        <w:shd w:val="clear" w:color="auto" w:fill="FFFFFF"/>
        <w:jc w:val="left"/>
        <w:rPr>
          <w:rFonts w:hint="eastAsia" w:ascii="仿宋" w:hAnsi="宋体" w:eastAsia="仿宋" w:cs="宋体"/>
          <w:color w:val="000000"/>
          <w:kern w:val="0"/>
          <w:sz w:val="32"/>
          <w:szCs w:val="32"/>
        </w:rPr>
      </w:pPr>
    </w:p>
    <w:p w14:paraId="7575C245">
      <w:pPr>
        <w:widowControl/>
        <w:numPr>
          <w:ilvl w:val="0"/>
          <w:numId w:val="0"/>
        </w:numPr>
        <w:shd w:val="clear" w:color="auto" w:fill="FFFFFF"/>
        <w:jc w:val="left"/>
        <w:rPr>
          <w:rFonts w:hint="eastAsia" w:ascii="仿宋" w:hAnsi="宋体" w:eastAsia="仿宋" w:cs="宋体"/>
          <w:color w:val="000000"/>
          <w:kern w:val="0"/>
          <w:sz w:val="32"/>
          <w:szCs w:val="32"/>
        </w:rPr>
      </w:pPr>
    </w:p>
    <w:p w14:paraId="12173C29">
      <w:pPr>
        <w:widowControl/>
        <w:numPr>
          <w:ilvl w:val="0"/>
          <w:numId w:val="0"/>
        </w:numPr>
        <w:shd w:val="clear" w:color="auto" w:fill="FFFFFF"/>
        <w:jc w:val="left"/>
        <w:rPr>
          <w:rFonts w:hint="eastAsia" w:ascii="仿宋" w:hAnsi="宋体" w:eastAsia="仿宋" w:cs="宋体"/>
          <w:color w:val="000000"/>
          <w:kern w:val="0"/>
          <w:sz w:val="32"/>
          <w:szCs w:val="32"/>
        </w:rPr>
      </w:pPr>
    </w:p>
    <w:p w14:paraId="1F572F29">
      <w:pPr>
        <w:bidi w:val="0"/>
        <w:rPr>
          <w:rFonts w:hint="eastAsia" w:ascii="仿宋_GB2312" w:hAnsi="仿宋_GB2312" w:eastAsia="仿宋_GB2312" w:cs="仿宋_GB2312"/>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lang w:eastAsia="zh-CN"/>
        </w:rPr>
        <w:t>）</w:t>
      </w:r>
      <w:r>
        <w:rPr>
          <w:rFonts w:hint="eastAsia" w:ascii="楷体_GB2312" w:hAnsi="楷体_GB2312" w:eastAsia="楷体_GB2312" w:cs="楷体_GB2312"/>
        </w:rPr>
        <w:t>财政拨款收支情况：</w:t>
      </w:r>
      <w:r>
        <w:rPr>
          <w:rFonts w:hint="eastAsia" w:ascii="仿宋_GB2312" w:hAnsi="仿宋_GB2312" w:eastAsia="仿宋_GB2312" w:cs="仿宋_GB2312"/>
        </w:rPr>
        <w:t>是指一般公共预算、政府性基金预算、国有资本经营预算拨款收支情况。</w:t>
      </w:r>
    </w:p>
    <w:p w14:paraId="668F8FC6">
      <w:pPr>
        <w:bidi w:val="0"/>
        <w:rPr>
          <w:rFonts w:hint="eastAsia" w:eastAsia="仿宋"/>
          <w:lang w:eastAsia="zh-CN"/>
        </w:rPr>
      </w:pPr>
      <w:r>
        <w:rPr>
          <w:rFonts w:hint="eastAsia" w:ascii="楷体_GB2312" w:hAnsi="楷体_GB2312" w:eastAsia="楷体_GB2312" w:cs="楷体_GB2312"/>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3320E2DF">
      <w:pPr>
        <w:bidi w:val="0"/>
        <w:rPr>
          <w:rFonts w:hint="eastAsia" w:eastAsia="仿宋"/>
          <w:lang w:eastAsia="zh-CN"/>
        </w:rPr>
      </w:pPr>
      <w:r>
        <w:rPr>
          <w:rFonts w:hint="eastAsia" w:ascii="楷体_GB2312" w:hAnsi="楷体_GB2312" w:eastAsia="楷体_GB2312" w:cs="楷体_GB2312"/>
          <w:lang w:eastAsia="zh-CN"/>
        </w:rPr>
        <w:t>（三）事业收入：</w:t>
      </w:r>
      <w:r>
        <w:rPr>
          <w:rFonts w:hint="eastAsia" w:ascii="仿宋_GB2312" w:hAnsi="仿宋_GB2312" w:eastAsia="仿宋_GB2312" w:cs="仿宋_GB2312"/>
        </w:rPr>
        <w:t>指事业单位开展专业业务活动及辅助活动所取得的收入。</w:t>
      </w:r>
    </w:p>
    <w:p w14:paraId="6B68444F">
      <w:pPr>
        <w:bidi w:val="0"/>
        <w:rPr>
          <w:rFonts w:hint="eastAsia" w:eastAsia="仿宋"/>
          <w:lang w:eastAsia="zh-CN"/>
        </w:rPr>
      </w:pPr>
      <w:r>
        <w:rPr>
          <w:rFonts w:hint="eastAsia" w:ascii="楷体_GB2312" w:hAnsi="楷体_GB2312" w:eastAsia="楷体_GB2312" w:cs="楷体_GB2312"/>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132F8F7B">
      <w:pPr>
        <w:bidi w:val="0"/>
        <w:rPr>
          <w:rFonts w:hint="eastAsia" w:eastAsia="仿宋"/>
          <w:lang w:eastAsia="zh-CN"/>
        </w:rPr>
      </w:pPr>
      <w:r>
        <w:rPr>
          <w:rFonts w:hint="eastAsia" w:ascii="楷体_GB2312" w:hAnsi="楷体_GB2312" w:eastAsia="楷体_GB2312" w:cs="楷体_GB2312"/>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711A2DF4">
      <w:pPr>
        <w:bidi w:val="0"/>
        <w:rPr>
          <w:rFonts w:hint="eastAsia" w:eastAsia="仿宋"/>
          <w:lang w:eastAsia="zh-CN"/>
        </w:rPr>
      </w:pPr>
      <w:r>
        <w:rPr>
          <w:rFonts w:hint="eastAsia" w:ascii="楷体_GB2312" w:hAnsi="楷体_GB2312" w:eastAsia="楷体_GB2312" w:cs="楷体_GB2312"/>
          <w:lang w:val="en-US" w:eastAsia="zh-CN"/>
        </w:rPr>
        <w:t>（六）</w:t>
      </w:r>
      <w:r>
        <w:rPr>
          <w:rFonts w:hint="eastAsia" w:ascii="楷体_GB2312" w:hAnsi="楷体_GB2312" w:eastAsia="楷体_GB2312" w:cs="楷体_GB2312"/>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42EDEA74">
      <w:pPr>
        <w:bidi w:val="0"/>
        <w:rPr>
          <w:rFonts w:hint="eastAsia" w:eastAsia="仿宋"/>
          <w:lang w:eastAsia="zh-CN"/>
        </w:rPr>
      </w:pPr>
      <w:r>
        <w:rPr>
          <w:rFonts w:hint="eastAsia" w:ascii="楷体_GB2312" w:hAnsi="楷体_GB2312" w:eastAsia="楷体_GB2312" w:cs="楷体_GB2312"/>
          <w:lang w:val="en-US" w:eastAsia="zh-CN"/>
        </w:rPr>
        <w:t>（七）</w:t>
      </w:r>
      <w:r>
        <w:rPr>
          <w:rFonts w:hint="eastAsia" w:ascii="楷体_GB2312" w:hAnsi="楷体_GB2312" w:eastAsia="楷体_GB2312" w:cs="楷体_GB2312"/>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7DEFCB03">
      <w:pPr>
        <w:bidi w:val="0"/>
        <w:rPr>
          <w:rFonts w:hint="eastAsia" w:eastAsia="仿宋"/>
          <w:lang w:eastAsia="zh-CN"/>
        </w:rPr>
      </w:pPr>
      <w:r>
        <w:rPr>
          <w:rFonts w:hint="eastAsia" w:ascii="楷体_GB2312" w:hAnsi="楷体_GB2312" w:eastAsia="楷体_GB2312" w:cs="楷体_GB2312"/>
          <w:lang w:val="en-US" w:eastAsia="zh-CN"/>
        </w:rPr>
        <w:t>（八）</w:t>
      </w:r>
      <w:r>
        <w:rPr>
          <w:rFonts w:hint="eastAsia" w:ascii="楷体_GB2312" w:hAnsi="楷体_GB2312" w:eastAsia="楷体_GB2312" w:cs="楷体_GB2312"/>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232A2122">
      <w:pPr>
        <w:bidi w:val="0"/>
        <w:rPr>
          <w:rFonts w:hint="eastAsia" w:eastAsia="仿宋"/>
          <w:lang w:eastAsia="zh-CN"/>
        </w:rPr>
      </w:pPr>
      <w:r>
        <w:rPr>
          <w:rFonts w:hint="eastAsia" w:ascii="楷体_GB2312" w:hAnsi="楷体_GB2312" w:eastAsia="楷体_GB2312" w:cs="楷体_GB2312"/>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6E159363">
      <w:pPr>
        <w:bidi w:val="0"/>
        <w:rPr>
          <w:rFonts w:hint="eastAsia" w:eastAsia="仿宋"/>
          <w:lang w:eastAsia="zh-CN"/>
        </w:rPr>
      </w:pPr>
      <w:r>
        <w:rPr>
          <w:rFonts w:hint="eastAsia" w:ascii="楷体_GB2312" w:hAnsi="楷体_GB2312" w:eastAsia="楷体_GB2312" w:cs="楷体_GB2312"/>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752307B2">
      <w:pPr>
        <w:bidi w:val="0"/>
        <w:rPr>
          <w:rFonts w:hint="eastAsia" w:eastAsia="仿宋"/>
          <w:lang w:eastAsia="zh-CN"/>
        </w:rPr>
      </w:pPr>
      <w:r>
        <w:rPr>
          <w:rFonts w:hint="eastAsia" w:ascii="楷体_GB2312" w:hAnsi="楷体_GB2312" w:eastAsia="楷体_GB2312" w:cs="楷体_GB2312"/>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146595DD">
      <w:pPr>
        <w:bidi w:val="0"/>
        <w:rPr>
          <w:rFonts w:hint="eastAsia" w:eastAsia="仿宋"/>
          <w:lang w:eastAsia="zh-CN"/>
        </w:rPr>
      </w:pPr>
      <w:r>
        <w:rPr>
          <w:rFonts w:hint="eastAsia" w:ascii="楷体_GB2312" w:hAnsi="楷体_GB2312" w:eastAsia="楷体_GB2312" w:cs="楷体_GB2312"/>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30AFD0FF">
      <w:pPr>
        <w:bidi w:val="0"/>
        <w:rPr>
          <w:rFonts w:hint="eastAsia" w:eastAsia="仿宋"/>
          <w:lang w:eastAsia="zh-CN"/>
        </w:rPr>
      </w:pPr>
      <w:r>
        <w:rPr>
          <w:rFonts w:hint="eastAsia" w:ascii="楷体_GB2312" w:hAnsi="楷体_GB2312" w:eastAsia="楷体_GB2312" w:cs="楷体_GB2312"/>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7AD331E8">
      <w:pPr>
        <w:bidi w:val="0"/>
        <w:rPr>
          <w:rFonts w:hint="eastAsia" w:eastAsia="仿宋"/>
          <w:lang w:eastAsia="zh-CN"/>
        </w:rPr>
      </w:pPr>
      <w:r>
        <w:rPr>
          <w:rFonts w:hint="eastAsia" w:ascii="楷体_GB2312" w:hAnsi="楷体_GB2312" w:eastAsia="楷体_GB2312" w:cs="楷体_GB2312"/>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73B5F584">
      <w:pPr>
        <w:bidi w:val="0"/>
        <w:rPr>
          <w:rFonts w:hint="eastAsia" w:eastAsia="仿宋"/>
          <w:lang w:eastAsia="zh-CN"/>
        </w:rPr>
      </w:pPr>
      <w:r>
        <w:rPr>
          <w:rFonts w:hint="eastAsia" w:ascii="楷体_GB2312" w:hAnsi="楷体_GB2312" w:eastAsia="楷体_GB2312" w:cs="楷体_GB2312"/>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691C6EE6">
      <w:pPr>
        <w:bidi w:val="0"/>
        <w:rPr>
          <w:rFonts w:hint="eastAsia" w:eastAsia="仿宋"/>
          <w:lang w:eastAsia="zh-CN"/>
        </w:rPr>
      </w:pPr>
      <w:r>
        <w:rPr>
          <w:rFonts w:hint="eastAsia" w:ascii="楷体_GB2312" w:hAnsi="楷体_GB2312" w:eastAsia="楷体_GB2312" w:cs="楷体_GB2312"/>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2FF0C7F7">
      <w:pPr>
        <w:bidi w:val="0"/>
        <w:rPr>
          <w:rFonts w:hint="eastAsia" w:eastAsia="仿宋"/>
          <w:lang w:eastAsia="zh-CN"/>
        </w:rPr>
      </w:pPr>
      <w:r>
        <w:rPr>
          <w:rFonts w:hint="eastAsia" w:ascii="楷体_GB2312" w:hAnsi="楷体_GB2312" w:eastAsia="楷体_GB2312" w:cs="楷体_GB2312"/>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25BDD760">
      <w:pPr>
        <w:bidi w:val="0"/>
        <w:rPr>
          <w:rFonts w:hint="eastAsia" w:ascii="仿宋" w:hAnsi="仿宋" w:eastAsia="仿宋" w:cs="Times New Roman"/>
          <w:sz w:val="32"/>
          <w:szCs w:val="32"/>
          <w:lang w:val="en-US" w:eastAsia="zh-CN"/>
        </w:rPr>
      </w:pPr>
      <w:r>
        <w:rPr>
          <w:rFonts w:hint="eastAsia" w:ascii="楷体_GB2312" w:hAnsi="楷体_GB2312" w:eastAsia="楷体_GB2312" w:cs="楷体_GB2312"/>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w:t>
      </w:r>
      <w:bookmarkStart w:id="0" w:name="_GoBack"/>
      <w:bookmarkEnd w:id="0"/>
      <w:r>
        <w:rPr>
          <w:rFonts w:hint="eastAsia" w:ascii="仿宋_GB2312" w:hAnsi="仿宋_GB2312" w:eastAsia="仿宋_GB2312" w:cs="仿宋_GB2312"/>
        </w:rPr>
        <w:t>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694F5ED0">
      <w:pPr>
        <w:rPr>
          <w:rFonts w:hint="eastAsia"/>
        </w:rPr>
      </w:pPr>
    </w:p>
    <w:sectPr>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abstractNum w:abstractNumId="1">
    <w:nsid w:val="64068B44"/>
    <w:multiLevelType w:val="singleLevel"/>
    <w:tmpl w:val="64068B44"/>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5C54A56"/>
    <w:rsid w:val="062E413A"/>
    <w:rsid w:val="06A2019C"/>
    <w:rsid w:val="06B66C8B"/>
    <w:rsid w:val="06CC45A6"/>
    <w:rsid w:val="06D8568E"/>
    <w:rsid w:val="06DD60AB"/>
    <w:rsid w:val="070F1D65"/>
    <w:rsid w:val="072F53D3"/>
    <w:rsid w:val="07574DBE"/>
    <w:rsid w:val="076A7644"/>
    <w:rsid w:val="07980D6A"/>
    <w:rsid w:val="07B14DE9"/>
    <w:rsid w:val="07E809FE"/>
    <w:rsid w:val="07F655F9"/>
    <w:rsid w:val="08481035"/>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D44865"/>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0106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272C6"/>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87F6CCA"/>
    <w:rsid w:val="49207E0A"/>
    <w:rsid w:val="492F572C"/>
    <w:rsid w:val="49421FCC"/>
    <w:rsid w:val="49AE5B8A"/>
    <w:rsid w:val="49D85ADD"/>
    <w:rsid w:val="49ED6C82"/>
    <w:rsid w:val="4A0C0182"/>
    <w:rsid w:val="4A4A7C46"/>
    <w:rsid w:val="4A523CD5"/>
    <w:rsid w:val="4A786FAB"/>
    <w:rsid w:val="4A873A47"/>
    <w:rsid w:val="4A9E379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3D62CC"/>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0"/>
    <w:pPr>
      <w:outlineLvl w:val="0"/>
    </w:pPr>
    <w:rPr>
      <w:rFonts w:ascii="Arial" w:hAnsi="Arial"/>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customStyle="1"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4981</Words>
  <Characters>5311</Characters>
  <Lines>1</Lines>
  <Paragraphs>1</Paragraphs>
  <TotalTime>20</TotalTime>
  <ScaleCrop>false</ScaleCrop>
  <LinksUpToDate>false</LinksUpToDate>
  <CharactersWithSpaces>5344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晓玲打印室</cp:lastModifiedBy>
  <cp:lastPrinted>2024-11-15T04:16:00Z</cp:lastPrinted>
  <dcterms:modified xsi:type="dcterms:W3CDTF">2025-05-15T02:06:36Z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40B87F5F848C4F93BFBDDBFC241629B1_13</vt:lpwstr>
  </property>
  <property fmtid="{D5CDD505-2E9C-101B-9397-08002B2CF9AE}" pid="4" name="KSOTemplateDocerSaveRecord">
    <vt:lpwstr>eyJoZGlkIjoiOGU5NjExOTM3NDJkZDUzZWM0ZGQ5ODI1ZjU3YzJlNGMiLCJ1c2VySWQiOiIyNjI4MDcxODUifQ==</vt:lpwstr>
  </property>
</Properties>
</file>