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（维护社会稳定及矛盾纠纷多元化解工作暨个案奖励经费）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720"/>
        <w:jc w:val="both"/>
        <w:textAlignment w:val="auto"/>
        <w:outlineLvl w:val="9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1．通过开展扫黑除恶专项斗争的开展和矛盾纠纷排查调处、切实做好法律服务保障脱贫攻坚、移风易俗和旅游大开发等工作，把不稳定发因素消除在萌芽状态，有力维护了全县社会稳定，促进峨边经济社会健康发展。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为保障全县社会稳定工作，其工作经费作为项目经费编制预算。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从工作实际出发，厉行节约、讲求实效，做到量入为出、收支平衡，不编制赤字预算</w:t>
      </w: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 w:firstLine="640"/>
        <w:jc w:val="both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通过扫黑除恶专项斗争和法律服务保障社会和谐稳定，在全县上下通过“五大行动”的开展，11个重点行业部门重点针对原沙坪茶场、河道、矿山开采、城区违章建筑等行业开展乱象整治，重点行业、重点领域管理得到明显加强，市场环境明显净化；黑恶势力“保护伞”得以铲除，干部队伍自身建设进一步强化；基层政权组织建设进一步加强，基层组织建设取得显著成效；基层社会治理能力明显提升，人民群众安全感、满意度进一步增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维护社会稳定（按实）项</w:t>
      </w:r>
      <w:r>
        <w:rPr>
          <w:rFonts w:ascii="仿宋" w:hAnsi="仿宋" w:eastAsia="仿宋" w:cs="仿宋"/>
          <w:sz w:val="32"/>
          <w:szCs w:val="32"/>
        </w:rPr>
        <w:t>目属于年度性预算项目，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预算财政资金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166.95万元。</w:t>
      </w:r>
      <w:r>
        <w:rPr>
          <w:rFonts w:hint="eastAsia" w:ascii="仿宋_GB2312" w:hAnsi="宋体"/>
          <w:lang w:val="en-US" w:eastAsia="zh-CN"/>
        </w:rPr>
        <w:t>通过项目工作，维护全县社会稳定。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right="0" w:rightChars="0"/>
        <w:jc w:val="both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项目采取自评方式，成立项目自评小组，结合内容，做到有计划，有安排，扎实开展本次自评工作。按照项目支出绩效评价指标体系，自评小组针对申报内容、实施情况、资金支付、财务管理、社会效益等作出自我评价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ind w:left="0" w:leftChars="0" w:right="0" w:rightChars="0"/>
        <w:jc w:val="both"/>
        <w:textAlignment w:val="auto"/>
        <w:outlineLvl w:val="9"/>
        <w:rPr>
          <w:rFonts w:ascii="黑体" w:hAnsi="宋体" w:eastAsia="黑体"/>
        </w:rPr>
      </w:pPr>
      <w:r>
        <w:rPr>
          <w:rFonts w:hint="eastAsia" w:ascii="仿宋_GB2312" w:hAnsi="宋体" w:eastAsia="黑体"/>
          <w:lang w:val="en-US" w:eastAsia="zh-CN"/>
        </w:rPr>
        <w:t xml:space="preserve">    </w:t>
      </w:r>
      <w:r>
        <w:rPr>
          <w:rFonts w:hint="eastAsia" w:ascii="黑体" w:hAnsi="宋体" w:eastAsia="黑体"/>
        </w:rPr>
        <w:t>二、项目资金申报及使用情</w:t>
      </w:r>
      <w:bookmarkStart w:id="0" w:name="_GoBack"/>
      <w:bookmarkEnd w:id="0"/>
      <w:r>
        <w:rPr>
          <w:rFonts w:hint="eastAsia" w:ascii="黑体" w:hAnsi="宋体" w:eastAsia="黑体"/>
        </w:rPr>
        <w:t>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166.95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166.95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lang w:val="en-US" w:eastAsia="zh-CN"/>
        </w:rPr>
        <w:t>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166.95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3166.95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166.95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维护社会稳定及矛盾纠纷多元化解工作暨个案奖励经费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3、由财政局对口股室审核通过。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    （三）</w:t>
      </w: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为全县社会稳定保驾护航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97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无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_GB2312"/>
    <w:panose1 w:val="00000000000000000000"/>
    <w:charset w:val="00"/>
    <w:family w:val="auto"/>
    <w:pitch w:val="default"/>
    <w:sig w:usb0="00000000" w:usb1="00000000" w:usb2="00000010" w:usb3="00000000" w:csb0="0004009F" w:csb1="00000000"/>
  </w:font>
  <w:font w:name="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SIL Yi">
    <w:altName w:val="Meiryo"/>
    <w:panose1 w:val="00000400000000000000"/>
    <w:charset w:val="80"/>
    <w:family w:val="auto"/>
    <w:pitch w:val="default"/>
    <w:sig w:usb0="00000000" w:usb1="00000000" w:usb2="00080010" w:usb3="00000000" w:csb0="00020003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555C7E4"/>
    <w:multiLevelType w:val="singleLevel"/>
    <w:tmpl w:val="6555C7E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555CC77"/>
    <w:multiLevelType w:val="singleLevel"/>
    <w:tmpl w:val="6555CC77"/>
    <w:lvl w:ilvl="0" w:tentative="0">
      <w:start w:val="3"/>
      <w:numFmt w:val="decimal"/>
      <w:suff w:val="nothing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AE4330B"/>
    <w:rsid w:val="0D466608"/>
    <w:rsid w:val="0D850CC5"/>
    <w:rsid w:val="0E2F47EA"/>
    <w:rsid w:val="19B536B9"/>
    <w:rsid w:val="203262CD"/>
    <w:rsid w:val="291C455A"/>
    <w:rsid w:val="2A502512"/>
    <w:rsid w:val="36926D0C"/>
    <w:rsid w:val="414A628B"/>
    <w:rsid w:val="673E27F9"/>
    <w:rsid w:val="6EF16389"/>
    <w:rsid w:val="74276058"/>
    <w:rsid w:val="774D580D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2023-11-16T09:05:47Z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