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（消防及安全管理专项经费）</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介绍项目基本情况，重点说明以下内容：</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eastAsia="仿宋_GB2312"/>
          <w:color w:val="auto"/>
          <w:kern w:val="2"/>
          <w:sz w:val="32"/>
          <w:szCs w:val="32"/>
        </w:rPr>
        <w:t>消防及安全管理专项经费</w:t>
      </w:r>
      <w:r>
        <w:rPr>
          <w:rFonts w:hint="eastAsia" w:ascii="仿宋_GB2312" w:hAnsi="宋体"/>
          <w:color w:val="auto"/>
          <w:kern w:val="2"/>
          <w:sz w:val="32"/>
          <w:szCs w:val="32"/>
          <w:lang w:eastAsia="zh-CN"/>
        </w:rPr>
        <w:t>为</w:t>
      </w:r>
      <w:r>
        <w:rPr>
          <w:rFonts w:hint="eastAsia" w:ascii="仿宋_GB2312" w:hAnsi="宋体"/>
          <w:color w:val="auto"/>
          <w:kern w:val="2"/>
          <w:sz w:val="32"/>
          <w:szCs w:val="32"/>
          <w:lang w:val="en-US" w:eastAsia="zh-CN"/>
        </w:rPr>
        <w:t>2023年年初预算项目，由县财政审核后报人大审批实施。复核资金管理办法等相关规定。</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（二）项目绩效目标。</w:t>
      </w:r>
      <w:r>
        <w:rPr>
          <w:rFonts w:hint="eastAsia" w:ascii="仿宋_GB2312" w:hAnsi="宋体"/>
          <w:lang w:val="zh-CN"/>
        </w:rPr>
        <w:t>该</w:t>
      </w:r>
      <w:r>
        <w:rPr>
          <w:rFonts w:hint="eastAsia" w:ascii="仿宋_GB2312" w:hAnsi="宋体"/>
          <w:lang w:val="zh-CN"/>
        </w:rPr>
        <w:t>项目用于支持</w:t>
      </w:r>
      <w:r>
        <w:rPr>
          <w:rFonts w:hint="eastAsia" w:ascii="仿宋_GB2312" w:hAnsi="宋体"/>
          <w:lang w:val="zh-CN"/>
        </w:rPr>
        <w:t>聘请专项对项目工程消防设施进行审查、对项目安全进行管理等。确保了我县消防审查等活动正常进行。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项目申报内容与具体实施内容相符、申报目标合理可行。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该项目资金为</w:t>
      </w:r>
      <w:r>
        <w:rPr>
          <w:rFonts w:hint="eastAsia" w:ascii="仿宋_GB2312" w:hAnsi="宋体"/>
          <w:lang w:val="en-US" w:eastAsia="zh-CN"/>
        </w:rPr>
        <w:t>2023年年初预算资金，资金已全部到位，到位率100%，到位及时。</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2．资金使用。</w:t>
      </w:r>
      <w:r>
        <w:rPr>
          <w:rFonts w:hint="eastAsia" w:ascii="仿宋_GB2312" w:hAnsi="宋体"/>
          <w:lang w:val="zh-CN"/>
        </w:rPr>
        <w:t>截止目前该项目资金已全部使用，支付进度为</w:t>
      </w:r>
      <w:r>
        <w:rPr>
          <w:rFonts w:hint="eastAsia" w:ascii="仿宋_GB2312" w:hAnsi="宋体"/>
          <w:lang w:val="en-US" w:eastAsia="zh-CN"/>
        </w:rPr>
        <w:t>100%。支付依据合规合法，资金支付与预算相符。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我局为消防审查责任部门，因我局专业人员不足，需聘请相关专业人员进行消费审查。在开展消防审查前我局从消防专家库中抽取相应数量的专家到我县开展审查工作，在审查完毕后支付相应的劳务费。</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该项目资金保障了我县消防审查工作的正常开展，提升了我县消防审查水平。</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通过该项目实施，加强了对消防的审查工作，提升了全县消防水平。</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36926D0C"/>
    <w:rsid w:val="3ED91B43"/>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858</Words>
  <Characters>860</Characters>
  <Lines>9</Lines>
  <Paragraphs>2</Paragraphs>
  <TotalTime>6</TotalTime>
  <ScaleCrop>false</ScaleCrop>
  <LinksUpToDate>false</LinksUpToDate>
  <CharactersWithSpaces>862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2024-07-30T09:07:24Z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2295F6004E7C4908A6170C90E5C595B7</vt:lpwstr>
  </property>
</Properties>
</file>