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（住建局2023年乡村振兴补助资金项目（省级））</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根据各乡镇在衔接推进乡村振兴过程中申报的项目，县委、县政府制定</w:t>
      </w:r>
      <w:r>
        <w:rPr>
          <w:rFonts w:hint="eastAsia" w:ascii="仿宋_GB2312" w:hAnsi="宋体"/>
          <w:lang w:val="en-US" w:eastAsia="zh-CN"/>
        </w:rPr>
        <w:t>2023年衔接推进乡村振兴资金使用方案，符合资金管理办法。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eastAsia="zh-CN"/>
        </w:rPr>
        <w:t>根据</w:t>
      </w:r>
      <w:r>
        <w:rPr>
          <w:rFonts w:hint="eastAsia" w:ascii="仿宋_GB2312" w:hAnsi="宋体"/>
          <w:lang w:val="en-US" w:eastAsia="zh-CN"/>
        </w:rPr>
        <w:t>2023年衔接推进乡村振兴资金使用方案保障方案内8个项目的正常实施，提升乡镇基础设施、提升人居环境水平。</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说明项目申报内容与衔接推进乡村振兴资金使用方案相符，申报目标合理可行。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截止目前该项目资金已全部到位，到位率</w:t>
      </w:r>
      <w:r>
        <w:rPr>
          <w:rFonts w:hint="eastAsia" w:ascii="仿宋_GB2312" w:hAnsi="宋体"/>
          <w:lang w:val="en-US" w:eastAsia="zh-CN"/>
        </w:rPr>
        <w:t>100%。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w:t>
      </w:r>
      <w:r>
        <w:rPr>
          <w:rFonts w:hint="eastAsia" w:ascii="仿宋_GB2312" w:hAnsi="宋体"/>
          <w:lang w:val="zh-CN"/>
        </w:rPr>
        <w:t>截止目前该项目资金支出1099.79万元，支付进度为</w:t>
      </w:r>
      <w:r>
        <w:rPr>
          <w:rFonts w:hint="eastAsia" w:ascii="仿宋_GB2312" w:hAnsi="宋体"/>
          <w:lang w:val="en-US" w:eastAsia="zh-CN"/>
        </w:rPr>
        <w:t>99.61%。</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该项目按照自己使用方案严格执行，我局为主管部门，各乡镇负责项目实施。在项目实施中严格按照政府采购法、招投标法进行项目采购，严格按照项目公示公开要求进行公示公开。</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根据衔接推进乡村振兴实施方案实施项目，目前方案内</w:t>
      </w:r>
      <w:r>
        <w:rPr>
          <w:rFonts w:hint="eastAsia" w:ascii="仿宋_GB2312" w:hAnsi="宋体"/>
          <w:lang w:val="en-US" w:eastAsia="zh-CN"/>
        </w:rPr>
        <w:t>8个项目进度目标均已完成，完成率100%。提升乡镇基础设施、提升人居环境。项目验收合格率100%。无项目资金结余，无违规违纪记录</w:t>
      </w:r>
      <w:r>
        <w:rPr>
          <w:rFonts w:hint="eastAsia" w:ascii="仿宋_GB2312" w:hAnsi="宋体"/>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该项目实施提升乡镇基础设施、提升人居环境，从而改善了群众居住质量，提升了群众满意度。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2E9669E8"/>
    <w:rsid w:val="36926D0C"/>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860</Characters>
  <Lines>9</Lines>
  <Paragraphs>2</Paragraphs>
  <TotalTime>33</TotalTime>
  <ScaleCrop>false</ScaleCrop>
  <LinksUpToDate>false</LinksUpToDate>
  <CharactersWithSpaces>862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2024-07-30T09:58:17Z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