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项目支出绩效自评报告范本</w:t>
      </w:r>
    </w:p>
    <w:p>
      <w:pPr>
        <w:pStyle w:val="8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政府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安保购买社会服务+政府伙食团购买社会服务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pStyle w:val="8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安保工作经费主要保障政府安保，政府伙食团购买社会服务主要保障机关伙食团的正常运转。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项目绩效目标。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承担2022年自治县政府安保工作经费与伙政府伙食团购买社会服务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。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根据当年工作安排，该项目预算金额206.05万元，全部用于围绕监督检查工作开展的支出。2022年该项目与实际相符，申报目标合理可行。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为加强我单位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安保工作经费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人大机关伙食堂购买社会服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务的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管理，不断提高财政资金配置和使用效益，成立了预决算绩效管理领导小组，由分管财务的领导为组长，办公室主任任副组长，财务室等相关科室人员为成员，专门负责本次绩效自评工作，自查工作中坚持以绩效考核的各项文件精神为指导，以整体绩效支出为内容，对各项支出的质量指标，数量指标，对指标内容进行医德评价考核打分，从考核结果来看，通过全体干部职工的共同努力，取得了较好的经济、社会、环境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  <w:r>
        <w:rPr>
          <w:rFonts w:hint="eastAsia" w:ascii="FangSong" w:hAnsi="FangSong" w:eastAsia="FangSong" w:cs="FangSong"/>
          <w:b w:val="0"/>
          <w:bCs w:val="0"/>
          <w:kern w:val="2"/>
          <w:sz w:val="32"/>
          <w:szCs w:val="32"/>
          <w:lang w:val="zh-CN" w:eastAsia="zh-CN" w:bidi="ar-SA"/>
        </w:rPr>
        <w:t>资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金管理办法制定情况，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由本单位根据年度会议计划，按照规定标准向财政局申报年度会议预算，按预算审核程序安排部门一次性项目预算，并实行项目清算。代表工作经费列入年度预算，并按照年度预算严格执行，严格控制预算调整。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1.资金计划。2022年预算申报206.05万元，批复206.05万元。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该项目各类资金计划及截止评价时点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和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实际到位情况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相符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，资金到位及时。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2.资金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到位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。根据当年工作安排，该项目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预算金额206.05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3.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资金使用。根据当年工作安排，该项目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预算金额206.05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万元，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支出206.05万元。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支付依据合规合法，资金支付与预算相符。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为加强专项资金的管理和监督，规范专项资金使用，提高资金使用效率，制定了经费管理制度，制度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一</w:t>
      </w:r>
      <w:r>
        <w:rPr>
          <w:rFonts w:hint="eastAsia" w:ascii="KaiTi_GB2312" w:hAnsi="SimSun" w:eastAsia="KaiTi_GB2312"/>
          <w:b/>
          <w:lang w:val="zh-CN"/>
        </w:rPr>
        <w:t>）项目管理情况。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为加强专项资金的管理和监督，规范专项资金使用，提高资金使用效率，制定了经费管理制度，制度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二</w:t>
      </w:r>
      <w:r>
        <w:rPr>
          <w:rFonts w:hint="eastAsia" w:ascii="KaiTi_GB2312" w:hAnsi="SimSun" w:eastAsia="KaiTi_GB2312"/>
          <w:b/>
          <w:lang w:val="zh-CN"/>
        </w:rPr>
        <w:t>）项目监管情况。</w:t>
      </w:r>
      <w:r>
        <w:rPr>
          <w:rFonts w:hint="eastAsia" w:ascii="FangSong" w:hAnsi="FangSong" w:eastAsia="FangSong" w:cs="FangSong"/>
          <w:b w:val="0"/>
          <w:bCs w:val="0"/>
          <w:kern w:val="2"/>
          <w:sz w:val="32"/>
          <w:szCs w:val="32"/>
          <w:lang w:val="en-US" w:eastAsia="zh-CN" w:bidi="ar-SA"/>
        </w:rPr>
        <w:t>领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导重视，制度完善。县人大根据工作需要，有计划地开展代表工作经费支出及报账程序，明确职责、专款专用。本项目支出均按照有关规章制度进行支付。经费使用由办公室为主管理，其他工委协助，并根据要求建立台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" w:hAnsi="FangSong" w:eastAsia="FangSong" w:cs="FangSong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经过考核，既完成了县政府2022年年度工作要点和年度工作计划安排的任务，又将经费控制在预算范围内。此项经费为县人大常安保工作经费与伙食堂购买社会服务（劳务费）。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根据《峨边彝族自治县财政局关于开展20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年部门整体、项目和政策支出绩效评价工作的通知》文件精神，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自治县人大办认真组织开展了部门整体支出绩效评价工作，绩效评价满意度达到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：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98%以上。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  <w:r>
        <w:rPr>
          <w:rFonts w:hint="eastAsia" w:ascii="FangSong_GB2312" w:hAnsi="SimSun" w:eastAsia="KaiTi_GB2312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  <w:r>
        <w:rPr>
          <w:rFonts w:hint="eastAsia" w:ascii="FangSong_GB2312" w:hAnsi="SimSun" w:eastAsia="KaiTi_GB2312" w:cs="Times New Roman"/>
          <w:lang w:val="en-US" w:eastAsia="zh-CN"/>
        </w:rPr>
        <w:t>无</w:t>
      </w: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A4BC390A-A833-4368-9BC5-B5F874B8A208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DFB8A5F-0E8F-45B3-A854-DEAC944C3E3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09244E30-E6DB-4626-81BA-4546340D611C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16FE068-3363-4FD1-8E2A-D6FBF79A3837}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5" w:fontKey="{E018AE44-1BB3-4DBF-AEA6-05F7BFE7709C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BF09DD3-16BA-4825-A31E-250DB0CD02E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7" w:fontKey="{0A733123-C224-4695-A99B-6DBFF8785B41}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8" w:fontKey="{C7613699-C5D8-4FC5-A3A1-AAEC624D1E6D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36D0A288-9642-49C6-AB77-30AB52B8E9D8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5DD02E"/>
    <w:multiLevelType w:val="singleLevel"/>
    <w:tmpl w:val="685DD0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7140111"/>
    <w:rsid w:val="0D466608"/>
    <w:rsid w:val="0D850CC5"/>
    <w:rsid w:val="0D9F3EC3"/>
    <w:rsid w:val="17604CAC"/>
    <w:rsid w:val="19B536B9"/>
    <w:rsid w:val="291C455A"/>
    <w:rsid w:val="2A502512"/>
    <w:rsid w:val="35F363F2"/>
    <w:rsid w:val="36926D0C"/>
    <w:rsid w:val="37CE4F9B"/>
    <w:rsid w:val="3F6D6CA6"/>
    <w:rsid w:val="41493C8D"/>
    <w:rsid w:val="414A628B"/>
    <w:rsid w:val="4CAD70A2"/>
    <w:rsid w:val="4EB43747"/>
    <w:rsid w:val="56A602D0"/>
    <w:rsid w:val="5A803C21"/>
    <w:rsid w:val="62501D05"/>
    <w:rsid w:val="63747106"/>
    <w:rsid w:val="673E27F9"/>
    <w:rsid w:val="6EF16389"/>
    <w:rsid w:val="74276058"/>
    <w:rsid w:val="79016D9C"/>
    <w:rsid w:val="7ABE10D2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rPr>
      <w:sz w:val="24"/>
    </w:rPr>
  </w:style>
  <w:style w:type="paragraph" w:customStyle="1" w:styleId="8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1365</Words>
  <Characters>1391</Characters>
  <Lines>9</Lines>
  <Paragraphs>2</Paragraphs>
  <TotalTime>5</TotalTime>
  <ScaleCrop>false</ScaleCrop>
  <LinksUpToDate>false</LinksUpToDate>
  <CharactersWithSpaces>1398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2024-03-28T03:17:28Z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DA160412BD0848D9A710A852D8C67EFB_13</vt:lpwstr>
  </property>
</Properties>
</file>