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8"/>
        <w:gridCol w:w="533"/>
        <w:gridCol w:w="632"/>
        <w:gridCol w:w="1160"/>
        <w:gridCol w:w="422"/>
        <w:gridCol w:w="1158"/>
        <w:gridCol w:w="901"/>
        <w:gridCol w:w="695"/>
        <w:gridCol w:w="653"/>
        <w:gridCol w:w="979"/>
        <w:gridCol w:w="1632"/>
      </w:tblGrid>
      <w:tr w14:paraId="6B8F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063" w:type="dxa"/>
            <w:gridSpan w:val="11"/>
            <w:tcBorders>
              <w:top w:val="single" w:color="DDDDDD" w:sz="6" w:space="0"/>
              <w:left w:val="single" w:color="DDDDDD" w:sz="6" w:space="0"/>
              <w:bottom w:val="single" w:color="DDDDDD" w:sz="6" w:space="0"/>
              <w:right w:val="single" w:color="DDDDDD" w:sz="6" w:space="0"/>
            </w:tcBorders>
            <w:shd w:val="clear" w:color="auto" w:fill="auto"/>
            <w:vAlign w:val="center"/>
          </w:tcPr>
          <w:p w14:paraId="266FD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sz w:val="24"/>
                <w:szCs w:val="24"/>
                <w:lang w:eastAsia="zh-CN"/>
              </w:rPr>
              <w:t>峨边彝族自治</w:t>
            </w:r>
            <w:r>
              <w:rPr>
                <w:rFonts w:hint="eastAsia" w:ascii="宋体" w:hAnsi="宋体" w:eastAsia="宋体" w:cs="宋体"/>
                <w:sz w:val="24"/>
                <w:szCs w:val="24"/>
              </w:rPr>
              <w:t>县发展和改革局主动公开事项目录</w:t>
            </w:r>
          </w:p>
        </w:tc>
      </w:tr>
      <w:tr w14:paraId="3E15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98"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79BE2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类别</w:t>
            </w:r>
          </w:p>
        </w:tc>
        <w:tc>
          <w:tcPr>
            <w:tcW w:w="1165" w:type="dxa"/>
            <w:gridSpan w:val="2"/>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2A877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公开事项</w:t>
            </w:r>
          </w:p>
        </w:tc>
        <w:tc>
          <w:tcPr>
            <w:tcW w:w="1160"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21C5F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公开内容</w:t>
            </w:r>
          </w:p>
        </w:tc>
        <w:tc>
          <w:tcPr>
            <w:tcW w:w="1580" w:type="dxa"/>
            <w:gridSpan w:val="2"/>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635A0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公开依据</w:t>
            </w:r>
          </w:p>
        </w:tc>
        <w:tc>
          <w:tcPr>
            <w:tcW w:w="901"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626A84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公开主体</w:t>
            </w:r>
          </w:p>
        </w:tc>
        <w:tc>
          <w:tcPr>
            <w:tcW w:w="695"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7E040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公开渠道</w:t>
            </w:r>
          </w:p>
        </w:tc>
        <w:tc>
          <w:tcPr>
            <w:tcW w:w="653"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687EE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公开时限</w:t>
            </w:r>
          </w:p>
        </w:tc>
        <w:tc>
          <w:tcPr>
            <w:tcW w:w="979"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3A4E0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公开责任</w:t>
            </w:r>
          </w:p>
        </w:tc>
        <w:tc>
          <w:tcPr>
            <w:tcW w:w="1632"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58031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Style w:val="5"/>
                <w:rFonts w:hint="eastAsia" w:ascii="宋体" w:hAnsi="宋体" w:eastAsia="宋体" w:cs="宋体"/>
                <w:sz w:val="24"/>
                <w:szCs w:val="24"/>
              </w:rPr>
              <w:t>监督电话</w:t>
            </w:r>
          </w:p>
        </w:tc>
      </w:tr>
      <w:tr w14:paraId="5BA3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53347478">
            <w:pPr>
              <w:jc w:val="center"/>
              <w:rPr>
                <w:rFonts w:hint="eastAsia" w:ascii="宋体"/>
                <w:sz w:val="24"/>
                <w:szCs w:val="24"/>
              </w:rPr>
            </w:pPr>
          </w:p>
        </w:tc>
        <w:tc>
          <w:tcPr>
            <w:tcW w:w="1165" w:type="dxa"/>
            <w:gridSpan w:val="2"/>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4EB6E6B3">
            <w:pPr>
              <w:jc w:val="center"/>
              <w:rPr>
                <w:rFonts w:hint="eastAsia" w:ascii="宋体"/>
                <w:sz w:val="24"/>
                <w:szCs w:val="24"/>
              </w:rPr>
            </w:pPr>
          </w:p>
        </w:tc>
        <w:tc>
          <w:tcPr>
            <w:tcW w:w="1160"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7CE6FE51">
            <w:pPr>
              <w:jc w:val="center"/>
              <w:rPr>
                <w:rFonts w:hint="eastAsia" w:ascii="宋体"/>
                <w:sz w:val="24"/>
                <w:szCs w:val="24"/>
              </w:rPr>
            </w:pPr>
          </w:p>
        </w:tc>
        <w:tc>
          <w:tcPr>
            <w:tcW w:w="1580" w:type="dxa"/>
            <w:gridSpan w:val="2"/>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6D5E0862">
            <w:pPr>
              <w:jc w:val="center"/>
              <w:rPr>
                <w:rFonts w:hint="eastAsia" w:ascii="宋体"/>
                <w:sz w:val="24"/>
                <w:szCs w:val="24"/>
              </w:rPr>
            </w:pPr>
          </w:p>
        </w:tc>
        <w:tc>
          <w:tcPr>
            <w:tcW w:w="901"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4F38B2C8">
            <w:pPr>
              <w:jc w:val="center"/>
              <w:rPr>
                <w:rFonts w:hint="eastAsia" w:ascii="宋体"/>
                <w:sz w:val="24"/>
                <w:szCs w:val="24"/>
              </w:rPr>
            </w:pPr>
          </w:p>
        </w:tc>
        <w:tc>
          <w:tcPr>
            <w:tcW w:w="695"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07DD4594">
            <w:pPr>
              <w:jc w:val="center"/>
              <w:rPr>
                <w:rFonts w:hint="eastAsia" w:ascii="宋体"/>
                <w:sz w:val="24"/>
                <w:szCs w:val="24"/>
              </w:rPr>
            </w:pPr>
          </w:p>
        </w:tc>
        <w:tc>
          <w:tcPr>
            <w:tcW w:w="653"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23B6A25A">
            <w:pPr>
              <w:jc w:val="center"/>
              <w:rPr>
                <w:rFonts w:hint="eastAsia" w:ascii="宋体"/>
                <w:sz w:val="24"/>
                <w:szCs w:val="24"/>
              </w:rPr>
            </w:pPr>
          </w:p>
        </w:tc>
        <w:tc>
          <w:tcPr>
            <w:tcW w:w="979"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589D3D03">
            <w:pPr>
              <w:jc w:val="center"/>
              <w:rPr>
                <w:rFonts w:hint="eastAsia" w:ascii="宋体"/>
                <w:sz w:val="24"/>
                <w:szCs w:val="24"/>
              </w:rPr>
            </w:pPr>
          </w:p>
        </w:tc>
        <w:tc>
          <w:tcPr>
            <w:tcW w:w="1632"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2749B0F1">
            <w:pPr>
              <w:jc w:val="center"/>
              <w:rPr>
                <w:rFonts w:hint="eastAsia" w:ascii="宋体"/>
                <w:sz w:val="24"/>
                <w:szCs w:val="24"/>
              </w:rPr>
            </w:pPr>
          </w:p>
        </w:tc>
      </w:tr>
      <w:tr w14:paraId="4E31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298" w:type="dxa"/>
            <w:vMerge w:val="restart"/>
            <w:tcBorders>
              <w:top w:val="single" w:color="DDDDDD" w:sz="6" w:space="0"/>
              <w:left w:val="single" w:color="DDDDDD" w:sz="6" w:space="0"/>
              <w:bottom w:val="single" w:color="000000" w:sz="6" w:space="0"/>
              <w:right w:val="single" w:color="DDDDDD" w:sz="6" w:space="0"/>
            </w:tcBorders>
            <w:shd w:val="clear" w:color="auto" w:fill="auto"/>
            <w:vAlign w:val="center"/>
          </w:tcPr>
          <w:p w14:paraId="1C7F7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sz w:val="24"/>
                <w:szCs w:val="24"/>
              </w:rPr>
              <w:t>法定公开事项</w:t>
            </w:r>
          </w:p>
        </w:tc>
        <w:tc>
          <w:tcPr>
            <w:tcW w:w="1165" w:type="dxa"/>
            <w:gridSpan w:val="2"/>
            <w:tcBorders>
              <w:top w:val="single" w:color="DDDDDD" w:sz="6" w:space="0"/>
              <w:left w:val="single" w:color="DDDDDD" w:sz="6" w:space="0"/>
              <w:bottom w:val="single" w:color="DDDDDD" w:sz="6" w:space="0"/>
              <w:right w:val="single" w:color="DDDDDD" w:sz="6" w:space="0"/>
            </w:tcBorders>
            <w:shd w:val="clear" w:color="auto" w:fill="auto"/>
            <w:vAlign w:val="center"/>
          </w:tcPr>
          <w:p w14:paraId="387AD3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政策</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A8B8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与省、市发展改革委职责相关的法律法规全文</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59AC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行政法规</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CD74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》第二十条第一款</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825B8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w:t>
            </w:r>
            <w:r>
              <w:rPr>
                <w:rFonts w:hint="eastAsia" w:ascii="宋体" w:hAnsi="宋体" w:eastAsia="宋体" w:cs="宋体"/>
                <w:sz w:val="21"/>
                <w:szCs w:val="21"/>
              </w:rPr>
              <w:t>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0EE82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991C4BB">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1F1C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办公室</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5D65F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eastAsia="宋体"/>
                <w:sz w:val="21"/>
                <w:szCs w:val="21"/>
                <w:lang w:val="en-US" w:eastAsia="zh-CN"/>
              </w:rPr>
            </w:pPr>
            <w:r>
              <w:rPr>
                <w:rFonts w:hint="eastAsia" w:ascii="宋体" w:hAnsi="宋体" w:eastAsia="宋体" w:cs="宋体"/>
                <w:sz w:val="21"/>
                <w:szCs w:val="21"/>
              </w:rPr>
              <w:t>08</w:t>
            </w:r>
            <w:r>
              <w:rPr>
                <w:rFonts w:hint="eastAsia" w:ascii="宋体" w:hAnsi="宋体" w:eastAsia="宋体" w:cs="宋体"/>
                <w:sz w:val="21"/>
                <w:szCs w:val="21"/>
                <w:lang w:val="en-US" w:eastAsia="zh-CN"/>
              </w:rPr>
              <w:t>33</w:t>
            </w:r>
            <w:r>
              <w:rPr>
                <w:rFonts w:hint="eastAsia" w:ascii="宋体" w:hAnsi="宋体" w:eastAsia="宋体" w:cs="宋体"/>
                <w:sz w:val="21"/>
                <w:szCs w:val="21"/>
              </w:rPr>
              <w:t>-</w:t>
            </w:r>
            <w:r>
              <w:rPr>
                <w:rFonts w:hint="eastAsia" w:ascii="宋体" w:hAnsi="宋体" w:eastAsia="宋体" w:cs="宋体"/>
                <w:sz w:val="21"/>
                <w:szCs w:val="21"/>
                <w:lang w:val="en-US" w:eastAsia="zh-CN"/>
              </w:rPr>
              <w:t>5222615</w:t>
            </w:r>
          </w:p>
        </w:tc>
      </w:tr>
      <w:tr w14:paraId="1B60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298" w:type="dxa"/>
            <w:vMerge w:val="continue"/>
            <w:tcBorders>
              <w:top w:val="single" w:color="DDDDDD" w:sz="6" w:space="0"/>
              <w:left w:val="single" w:color="DDDDDD" w:sz="6" w:space="0"/>
              <w:bottom w:val="single" w:color="000000" w:sz="6" w:space="0"/>
              <w:right w:val="single" w:color="DDDDDD" w:sz="6" w:space="0"/>
            </w:tcBorders>
            <w:shd w:val="clear" w:color="auto" w:fill="auto"/>
            <w:vAlign w:val="center"/>
          </w:tcPr>
          <w:p w14:paraId="24B274DD">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DDDDDD" w:sz="6" w:space="0"/>
            </w:tcBorders>
            <w:shd w:val="clear" w:color="auto" w:fill="auto"/>
            <w:vAlign w:val="center"/>
          </w:tcPr>
          <w:p w14:paraId="34FFF9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机关简介</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E79D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机关职能、机构设置、办公地址、办公时间、联系方式、负责人姓名</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94FF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行政法规</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3C16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》第二十条第二款</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8BBF2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54AC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684F82B">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26CD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办公室</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78B9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08</w:t>
            </w:r>
            <w:r>
              <w:rPr>
                <w:rFonts w:hint="eastAsia" w:ascii="宋体" w:hAnsi="宋体" w:eastAsia="宋体" w:cs="宋体"/>
                <w:sz w:val="21"/>
                <w:szCs w:val="21"/>
                <w:lang w:val="en-US" w:eastAsia="zh-CN"/>
              </w:rPr>
              <w:t>33</w:t>
            </w:r>
            <w:r>
              <w:rPr>
                <w:rFonts w:hint="eastAsia" w:ascii="宋体" w:hAnsi="宋体" w:eastAsia="宋体" w:cs="宋体"/>
                <w:sz w:val="21"/>
                <w:szCs w:val="21"/>
              </w:rPr>
              <w:t>-</w:t>
            </w:r>
            <w:r>
              <w:rPr>
                <w:rFonts w:hint="eastAsia" w:ascii="宋体" w:hAnsi="宋体" w:eastAsia="宋体" w:cs="宋体"/>
                <w:sz w:val="21"/>
                <w:szCs w:val="21"/>
                <w:lang w:val="en-US" w:eastAsia="zh-CN"/>
              </w:rPr>
              <w:t>5222615</w:t>
            </w:r>
          </w:p>
        </w:tc>
      </w:tr>
      <w:tr w14:paraId="55AF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298" w:type="dxa"/>
            <w:vMerge w:val="continue"/>
            <w:tcBorders>
              <w:top w:val="single" w:color="DDDDDD" w:sz="6" w:space="0"/>
              <w:left w:val="single" w:color="DDDDDD" w:sz="6" w:space="0"/>
              <w:bottom w:val="single" w:color="000000" w:sz="6" w:space="0"/>
              <w:right w:val="single" w:color="DDDDDD" w:sz="6" w:space="0"/>
            </w:tcBorders>
            <w:shd w:val="clear" w:color="auto" w:fill="auto"/>
            <w:vAlign w:val="center"/>
          </w:tcPr>
          <w:p w14:paraId="158770ED">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DDDDDD" w:sz="6" w:space="0"/>
            </w:tcBorders>
            <w:shd w:val="clear" w:color="auto" w:fill="auto"/>
            <w:vAlign w:val="center"/>
          </w:tcPr>
          <w:p w14:paraId="18AF3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规划信息</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89F2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国民经济和社会发展中长期规划、国民经济和社会发展计划</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DC3F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行政法规</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39E2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》第二十条第三款</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9815C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415F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B2A6113">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3DCC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国民经济综合股</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255B4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-2517787</w:t>
            </w:r>
          </w:p>
        </w:tc>
      </w:tr>
      <w:tr w14:paraId="1621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298" w:type="dxa"/>
            <w:vMerge w:val="continue"/>
            <w:tcBorders>
              <w:top w:val="single" w:color="DDDDDD" w:sz="6" w:space="0"/>
              <w:left w:val="single" w:color="DDDDDD" w:sz="6" w:space="0"/>
              <w:bottom w:val="single" w:color="000000" w:sz="6" w:space="0"/>
              <w:right w:val="single" w:color="DDDDDD" w:sz="6" w:space="0"/>
            </w:tcBorders>
            <w:shd w:val="clear" w:color="auto" w:fill="auto"/>
            <w:vAlign w:val="center"/>
          </w:tcPr>
          <w:p w14:paraId="56DE195A">
            <w:pPr>
              <w:jc w:val="center"/>
              <w:rPr>
                <w:rFonts w:hint="eastAsia" w:ascii="宋体"/>
                <w:sz w:val="24"/>
                <w:szCs w:val="24"/>
              </w:rPr>
            </w:pPr>
          </w:p>
        </w:tc>
        <w:tc>
          <w:tcPr>
            <w:tcW w:w="533"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14173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行政执法</w:t>
            </w:r>
          </w:p>
        </w:tc>
        <w:tc>
          <w:tcPr>
            <w:tcW w:w="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DC6C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行政许可</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5CF2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行政许可信息公示决定书全文</w:t>
            </w:r>
          </w:p>
        </w:tc>
        <w:tc>
          <w:tcPr>
            <w:tcW w:w="1580" w:type="dxa"/>
            <w:gridSpan w:val="2"/>
            <w:vMerge w:val="restart"/>
            <w:tcBorders>
              <w:top w:val="single" w:color="DDDDDD" w:sz="6" w:space="0"/>
              <w:left w:val="single" w:color="DDDDDD" w:sz="6" w:space="0"/>
              <w:bottom w:val="single" w:color="000000" w:sz="6" w:space="0"/>
              <w:right w:val="single" w:color="000000" w:sz="6" w:space="0"/>
            </w:tcBorders>
            <w:shd w:val="clear" w:color="auto" w:fill="auto"/>
            <w:vAlign w:val="center"/>
          </w:tcPr>
          <w:p w14:paraId="69745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《中华人民共和国行政许可法》《中华人民共和国行政处罚法》</w:t>
            </w:r>
            <w:r>
              <w:rPr>
                <w:rFonts w:hint="eastAsia" w:ascii="宋体" w:hAnsi="宋体" w:eastAsia="宋体" w:cs="宋体"/>
                <w:sz w:val="21"/>
                <w:szCs w:val="21"/>
              </w:rPr>
              <w:br w:type="textWrapping"/>
            </w: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》第二十条第五款、第六款</w:t>
            </w:r>
          </w:p>
        </w:tc>
        <w:tc>
          <w:tcPr>
            <w:tcW w:w="901"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70DD2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16EA7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63C2440A">
            <w:pPr>
              <w:keepNext w:val="0"/>
              <w:keepLines w:val="0"/>
              <w:widowControl/>
              <w:suppressLineNumbers w:val="0"/>
              <w:spacing w:before="0" w:beforeAutospacing="0" w:after="0" w:afterAutospacing="0"/>
              <w:ind w:left="0" w:right="0"/>
              <w:jc w:val="center"/>
              <w:rPr>
                <w:sz w:val="21"/>
                <w:szCs w:val="21"/>
              </w:rPr>
            </w:pPr>
          </w:p>
        </w:tc>
        <w:tc>
          <w:tcPr>
            <w:tcW w:w="979"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439B8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各相关股室</w:t>
            </w:r>
          </w:p>
        </w:tc>
        <w:tc>
          <w:tcPr>
            <w:tcW w:w="1632" w:type="dxa"/>
            <w:vMerge w:val="restart"/>
            <w:tcBorders>
              <w:top w:val="single" w:color="DDDDDD" w:sz="6" w:space="0"/>
              <w:left w:val="single" w:color="DDDDDD" w:sz="6" w:space="0"/>
              <w:bottom w:val="single" w:color="000000" w:sz="6" w:space="0"/>
              <w:right w:val="single" w:color="DDDDDD" w:sz="6" w:space="0"/>
            </w:tcBorders>
            <w:shd w:val="clear" w:color="auto" w:fill="auto"/>
            <w:vAlign w:val="center"/>
          </w:tcPr>
          <w:p w14:paraId="50641D53">
            <w:pPr>
              <w:keepNext w:val="0"/>
              <w:keepLines w:val="0"/>
              <w:widowControl/>
              <w:suppressLineNumbers w:val="0"/>
              <w:spacing w:before="0" w:beforeAutospacing="0" w:after="0" w:afterAutospacing="0"/>
              <w:ind w:left="0" w:right="0"/>
              <w:jc w:val="center"/>
              <w:rPr>
                <w:sz w:val="21"/>
                <w:szCs w:val="21"/>
              </w:rPr>
            </w:pPr>
          </w:p>
        </w:tc>
      </w:tr>
      <w:tr w14:paraId="05E8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98" w:type="dxa"/>
            <w:vMerge w:val="continue"/>
            <w:tcBorders>
              <w:top w:val="single" w:color="DDDDDD" w:sz="6" w:space="0"/>
              <w:left w:val="single" w:color="DDDDDD" w:sz="6" w:space="0"/>
              <w:bottom w:val="single" w:color="000000" w:sz="6" w:space="0"/>
              <w:right w:val="single" w:color="DDDDDD" w:sz="6" w:space="0"/>
            </w:tcBorders>
            <w:shd w:val="clear" w:color="auto" w:fill="auto"/>
            <w:vAlign w:val="center"/>
          </w:tcPr>
          <w:p w14:paraId="1ADEB15D">
            <w:pPr>
              <w:jc w:val="center"/>
              <w:rPr>
                <w:rFonts w:hint="eastAsia" w:ascii="宋体"/>
                <w:sz w:val="24"/>
                <w:szCs w:val="24"/>
              </w:rPr>
            </w:pPr>
          </w:p>
        </w:tc>
        <w:tc>
          <w:tcPr>
            <w:tcW w:w="533"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145FC0B7">
            <w:pPr>
              <w:jc w:val="center"/>
              <w:rPr>
                <w:rFonts w:hint="eastAsia" w:ascii="宋体"/>
                <w:sz w:val="21"/>
                <w:szCs w:val="21"/>
              </w:rPr>
            </w:pPr>
          </w:p>
        </w:tc>
        <w:tc>
          <w:tcPr>
            <w:tcW w:w="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7FFB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行政处罚</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C587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行政处罚信息公示决定书全文</w:t>
            </w:r>
          </w:p>
        </w:tc>
        <w:tc>
          <w:tcPr>
            <w:tcW w:w="1580" w:type="dxa"/>
            <w:gridSpan w:val="2"/>
            <w:vMerge w:val="continue"/>
            <w:tcBorders>
              <w:top w:val="single" w:color="DDDDDD" w:sz="6" w:space="0"/>
              <w:left w:val="single" w:color="DDDDDD" w:sz="6" w:space="0"/>
              <w:bottom w:val="single" w:color="000000" w:sz="6" w:space="0"/>
              <w:right w:val="single" w:color="000000" w:sz="6" w:space="0"/>
            </w:tcBorders>
            <w:shd w:val="clear" w:color="auto" w:fill="auto"/>
            <w:vAlign w:val="center"/>
          </w:tcPr>
          <w:p w14:paraId="10C1F751">
            <w:pPr>
              <w:jc w:val="center"/>
              <w:rPr>
                <w:rFonts w:hint="eastAsia" w:ascii="宋体"/>
                <w:sz w:val="21"/>
                <w:szCs w:val="21"/>
              </w:rPr>
            </w:pPr>
          </w:p>
        </w:tc>
        <w:tc>
          <w:tcPr>
            <w:tcW w:w="901"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66E70D7D">
            <w:pPr>
              <w:jc w:val="center"/>
              <w:rPr>
                <w:rFonts w:hint="eastAsia" w:ascii="宋体"/>
                <w:sz w:val="21"/>
                <w:szCs w:val="21"/>
              </w:rPr>
            </w:pPr>
          </w:p>
        </w:tc>
        <w:tc>
          <w:tcPr>
            <w:tcW w:w="695"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22D09AE4">
            <w:pPr>
              <w:jc w:val="center"/>
              <w:rPr>
                <w:rFonts w:hint="eastAsia" w:ascii="宋体"/>
                <w:sz w:val="21"/>
                <w:szCs w:val="21"/>
              </w:rPr>
            </w:pPr>
          </w:p>
        </w:tc>
        <w:tc>
          <w:tcPr>
            <w:tcW w:w="653"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7E27BDB8">
            <w:pPr>
              <w:jc w:val="center"/>
              <w:rPr>
                <w:rFonts w:hint="eastAsia" w:ascii="宋体"/>
                <w:sz w:val="21"/>
                <w:szCs w:val="21"/>
              </w:rPr>
            </w:pPr>
          </w:p>
        </w:tc>
        <w:tc>
          <w:tcPr>
            <w:tcW w:w="979"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5C2FB974">
            <w:pPr>
              <w:jc w:val="center"/>
              <w:rPr>
                <w:rFonts w:hint="eastAsia" w:ascii="宋体"/>
                <w:sz w:val="21"/>
                <w:szCs w:val="21"/>
              </w:rPr>
            </w:pPr>
          </w:p>
        </w:tc>
        <w:tc>
          <w:tcPr>
            <w:tcW w:w="1632" w:type="dxa"/>
            <w:vMerge w:val="continue"/>
            <w:tcBorders>
              <w:top w:val="single" w:color="DDDDDD" w:sz="6" w:space="0"/>
              <w:left w:val="single" w:color="DDDDDD" w:sz="6" w:space="0"/>
              <w:bottom w:val="single" w:color="000000" w:sz="6" w:space="0"/>
              <w:right w:val="single" w:color="DDDDDD" w:sz="6" w:space="0"/>
            </w:tcBorders>
            <w:shd w:val="clear" w:color="auto" w:fill="auto"/>
            <w:vAlign w:val="center"/>
          </w:tcPr>
          <w:p w14:paraId="29DB8EA2">
            <w:pPr>
              <w:jc w:val="center"/>
              <w:rPr>
                <w:rFonts w:hint="eastAsia" w:ascii="宋体"/>
                <w:sz w:val="21"/>
                <w:szCs w:val="21"/>
              </w:rPr>
            </w:pPr>
          </w:p>
        </w:tc>
      </w:tr>
      <w:tr w14:paraId="7902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5" w:hRule="atLeast"/>
        </w:trPr>
        <w:tc>
          <w:tcPr>
            <w:tcW w:w="298" w:type="dxa"/>
            <w:vMerge w:val="continue"/>
            <w:tcBorders>
              <w:top w:val="single" w:color="DDDDDD" w:sz="6" w:space="0"/>
              <w:left w:val="single" w:color="DDDDDD" w:sz="6" w:space="0"/>
              <w:bottom w:val="single" w:color="000000" w:sz="6" w:space="0"/>
              <w:right w:val="single" w:color="DDDDDD" w:sz="6" w:space="0"/>
            </w:tcBorders>
            <w:shd w:val="clear" w:color="auto" w:fill="auto"/>
            <w:vAlign w:val="center"/>
          </w:tcPr>
          <w:p w14:paraId="066B43D7">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DDDDDD" w:sz="6" w:space="0"/>
            </w:tcBorders>
            <w:shd w:val="clear" w:color="auto" w:fill="auto"/>
            <w:vAlign w:val="center"/>
          </w:tcPr>
          <w:p w14:paraId="2DA2A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公共服务</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29F5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sz w:val="21"/>
                <w:szCs w:val="21"/>
              </w:rPr>
            </w:pPr>
            <w:r>
              <w:rPr>
                <w:rFonts w:hint="eastAsia" w:ascii="宋体" w:hAnsi="宋体" w:eastAsia="宋体" w:cs="宋体"/>
                <w:sz w:val="21"/>
                <w:szCs w:val="21"/>
              </w:rPr>
              <w:t>自来水价格、电力价格、天然气价格、污水垃圾处理费、教育收费、行政事业性收费、经营服务性收费</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DC33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行政法规</w:t>
            </w:r>
            <w:r>
              <w:rPr>
                <w:rFonts w:hint="eastAsia" w:ascii="宋体" w:hAnsi="宋体" w:eastAsia="宋体" w:cs="宋体"/>
                <w:sz w:val="21"/>
                <w:szCs w:val="21"/>
              </w:rPr>
              <w:br w:type="textWrapping"/>
            </w:r>
            <w:r>
              <w:rPr>
                <w:rFonts w:hint="eastAsia" w:ascii="宋体" w:hAnsi="宋体" w:eastAsia="宋体" w:cs="宋体"/>
                <w:sz w:val="21"/>
                <w:szCs w:val="21"/>
              </w:rPr>
              <w:t>其他</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2FB63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》第二十条第五款</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5DBB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A961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91CE93D">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89C1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eastAsiaTheme="minorEastAsia"/>
                <w:sz w:val="21"/>
                <w:szCs w:val="21"/>
                <w:lang w:eastAsia="zh-CN"/>
              </w:rPr>
            </w:pPr>
            <w:r>
              <w:rPr>
                <w:rFonts w:hint="eastAsia" w:ascii="宋体" w:hAnsi="宋体" w:eastAsia="宋体" w:cs="宋体"/>
                <w:sz w:val="21"/>
                <w:szCs w:val="21"/>
                <w:lang w:eastAsia="zh-CN"/>
              </w:rPr>
              <w:t>物资储备与物价股</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F319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-5729366</w:t>
            </w:r>
          </w:p>
        </w:tc>
      </w:tr>
      <w:tr w14:paraId="71A5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8" w:type="dxa"/>
            <w:vMerge w:val="restart"/>
            <w:tcBorders>
              <w:top w:val="single" w:color="DDDDDD" w:sz="6" w:space="0"/>
              <w:left w:val="single" w:color="DDDDDD" w:sz="6" w:space="0"/>
              <w:bottom w:val="single" w:color="DDDDDD" w:sz="6" w:space="0"/>
              <w:right w:val="single" w:color="DDDDDD" w:sz="6" w:space="0"/>
            </w:tcBorders>
            <w:shd w:val="clear" w:color="auto" w:fill="auto"/>
            <w:vAlign w:val="center"/>
          </w:tcPr>
          <w:p w14:paraId="0B4884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宋体" w:hAnsi="宋体" w:eastAsia="宋体" w:cs="宋体"/>
                <w:sz w:val="24"/>
                <w:szCs w:val="24"/>
              </w:rPr>
              <w:t>其他公开事项</w:t>
            </w:r>
          </w:p>
        </w:tc>
        <w:tc>
          <w:tcPr>
            <w:tcW w:w="53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ACB7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财务信息</w:t>
            </w:r>
          </w:p>
        </w:tc>
        <w:tc>
          <w:tcPr>
            <w:tcW w:w="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DB67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预算决算</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0A6FD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财政预算、决算报告</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0A3C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法律</w:t>
            </w:r>
            <w:r>
              <w:rPr>
                <w:rFonts w:hint="eastAsia" w:ascii="宋体" w:hAnsi="宋体" w:eastAsia="宋体" w:cs="宋体"/>
                <w:sz w:val="21"/>
                <w:szCs w:val="21"/>
              </w:rPr>
              <w:br w:type="textWrapping"/>
            </w:r>
            <w:r>
              <w:rPr>
                <w:rFonts w:hint="eastAsia" w:ascii="宋体" w:hAnsi="宋体" w:eastAsia="宋体" w:cs="宋体"/>
                <w:sz w:val="21"/>
                <w:szCs w:val="21"/>
              </w:rPr>
              <w:t>行政法规</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E84B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sz w:val="21"/>
                <w:szCs w:val="21"/>
              </w:rPr>
            </w:pPr>
            <w:r>
              <w:rPr>
                <w:rFonts w:hint="eastAsia" w:ascii="宋体" w:hAnsi="宋体" w:eastAsia="宋体" w:cs="宋体"/>
                <w:sz w:val="21"/>
                <w:szCs w:val="21"/>
              </w:rPr>
              <w:t>《中华人民共和国预算法》第十四条《</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》第二十条第七款</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D00A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3F6E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2CB5F9C">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26B8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财务室</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E977F7F">
            <w:pPr>
              <w:keepNext w:val="0"/>
              <w:keepLines w:val="0"/>
              <w:widowControl/>
              <w:suppressLineNumbers w:val="0"/>
              <w:spacing w:before="0" w:beforeAutospacing="0" w:after="0" w:afterAutospacing="0"/>
              <w:ind w:left="0" w:right="0"/>
              <w:jc w:val="center"/>
              <w:rPr>
                <w:sz w:val="21"/>
                <w:szCs w:val="21"/>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-5729266</w:t>
            </w:r>
          </w:p>
        </w:tc>
      </w:tr>
      <w:tr w14:paraId="0C79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05EC144B">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DDDDDD" w:sz="6" w:space="0"/>
            </w:tcBorders>
            <w:shd w:val="clear" w:color="auto" w:fill="auto"/>
            <w:vAlign w:val="center"/>
          </w:tcPr>
          <w:p w14:paraId="19391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招考录用</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F20E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公务员招考职位、名额、报考条件等事项以及录用结果</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359E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法律</w:t>
            </w:r>
            <w:r>
              <w:rPr>
                <w:rFonts w:hint="eastAsia" w:ascii="宋体" w:hAnsi="宋体" w:eastAsia="宋体" w:cs="宋体"/>
                <w:sz w:val="21"/>
                <w:szCs w:val="21"/>
              </w:rPr>
              <w:br w:type="textWrapping"/>
            </w:r>
            <w:r>
              <w:rPr>
                <w:rFonts w:hint="eastAsia" w:ascii="宋体" w:hAnsi="宋体" w:eastAsia="宋体" w:cs="宋体"/>
                <w:sz w:val="21"/>
                <w:szCs w:val="21"/>
              </w:rPr>
              <w:t>行政法规</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A988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《中华人民共和国公务员法》第二十八条</w:t>
            </w:r>
            <w:r>
              <w:rPr>
                <w:rFonts w:hint="eastAsia" w:ascii="宋体" w:hAnsi="宋体" w:eastAsia="宋体" w:cs="宋体"/>
                <w:sz w:val="21"/>
                <w:szCs w:val="21"/>
              </w:rPr>
              <w:br w:type="textWrapping"/>
            </w: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》第二十条第十四款</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7ED9D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12B2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1BA6F9F">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B053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办公室</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22355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eastAsia="宋体"/>
                <w:sz w:val="21"/>
                <w:szCs w:val="21"/>
                <w:lang w:val="en-US" w:eastAsia="zh-CN"/>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5222615</w:t>
            </w:r>
          </w:p>
        </w:tc>
      </w:tr>
      <w:tr w14:paraId="5006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5"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5B171454">
            <w:pPr>
              <w:jc w:val="center"/>
              <w:rPr>
                <w:rFonts w:hint="eastAsia" w:ascii="宋体"/>
                <w:sz w:val="24"/>
                <w:szCs w:val="24"/>
              </w:rPr>
            </w:pPr>
          </w:p>
        </w:tc>
        <w:tc>
          <w:tcPr>
            <w:tcW w:w="2325" w:type="dxa"/>
            <w:gridSpan w:val="3"/>
            <w:tcBorders>
              <w:top w:val="single" w:color="DDDDDD" w:sz="6" w:space="0"/>
              <w:left w:val="single" w:color="DDDDDD" w:sz="6" w:space="0"/>
              <w:bottom w:val="single" w:color="DDDDDD" w:sz="6" w:space="0"/>
              <w:right w:val="single" w:color="DDDDDD" w:sz="6" w:space="0"/>
            </w:tcBorders>
            <w:shd w:val="clear" w:color="auto" w:fill="auto"/>
            <w:vAlign w:val="center"/>
          </w:tcPr>
          <w:p w14:paraId="2CCB0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政府信息公开年报</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5E26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行政法规</w:t>
            </w:r>
            <w:r>
              <w:rPr>
                <w:rFonts w:hint="eastAsia" w:ascii="宋体" w:hAnsi="宋体" w:eastAsia="宋体" w:cs="宋体"/>
                <w:sz w:val="21"/>
                <w:szCs w:val="21"/>
              </w:rPr>
              <w:br w:type="textWrapping"/>
            </w:r>
            <w:r>
              <w:rPr>
                <w:rFonts w:hint="eastAsia" w:ascii="宋体" w:hAnsi="宋体" w:eastAsia="宋体" w:cs="宋体"/>
                <w:sz w:val="21"/>
                <w:szCs w:val="21"/>
              </w:rPr>
              <w:t>行政规范性文件</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BE32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》第四</w:t>
            </w:r>
            <w:bookmarkStart w:id="0" w:name="_GoBack"/>
            <w:bookmarkEnd w:id="0"/>
            <w:r>
              <w:rPr>
                <w:rFonts w:hint="eastAsia" w:ascii="宋体" w:hAnsi="宋体" w:eastAsia="宋体" w:cs="宋体"/>
                <w:sz w:val="21"/>
                <w:szCs w:val="21"/>
              </w:rPr>
              <w:t>十九条</w:t>
            </w:r>
            <w:r>
              <w:rPr>
                <w:rFonts w:hint="eastAsia" w:ascii="宋体" w:hAnsi="宋体" w:eastAsia="宋体" w:cs="宋体"/>
                <w:sz w:val="21"/>
                <w:szCs w:val="21"/>
                <w:lang w:eastAsia="zh-CN"/>
              </w:rPr>
              <w:t>第</w:t>
            </w:r>
            <w:r>
              <w:rPr>
                <w:rFonts w:hint="eastAsia" w:ascii="宋体" w:hAnsi="宋体" w:eastAsia="宋体" w:cs="宋体"/>
                <w:sz w:val="21"/>
                <w:szCs w:val="21"/>
              </w:rPr>
              <w:t>五十条</w:t>
            </w:r>
            <w:r>
              <w:rPr>
                <w:rFonts w:hint="eastAsia" w:ascii="宋体" w:hAnsi="宋体" w:eastAsia="宋体" w:cs="宋体"/>
                <w:sz w:val="21"/>
                <w:szCs w:val="21"/>
              </w:rPr>
              <w:br w:type="textWrapping"/>
            </w:r>
            <w:r>
              <w:rPr>
                <w:rFonts w:hint="eastAsia" w:ascii="宋体" w:hAnsi="宋体" w:eastAsia="宋体" w:cs="宋体"/>
                <w:sz w:val="21"/>
                <w:szCs w:val="21"/>
              </w:rPr>
              <w:t>《中华人民共和国政府信息公开工作年度报告格式》（国办公开办函〔2021〕30号）</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9497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9EA83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735C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每年：各行政机关1月31日公开/县级政府2月10日公开/市级政府3月10日公开/省级政府3月31日公开</w:t>
            </w: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61A0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办公室</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D92C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5222615</w:t>
            </w:r>
          </w:p>
        </w:tc>
      </w:tr>
      <w:tr w14:paraId="5AA8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74FD3911">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DDDDDD" w:sz="6" w:space="0"/>
            </w:tcBorders>
            <w:shd w:val="clear" w:color="auto" w:fill="auto"/>
            <w:vAlign w:val="center"/>
          </w:tcPr>
          <w:p w14:paraId="07940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法治政府建设</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4210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年度报告</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EAEE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其他</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EE73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《法治政府建设实施纲要（2021－2025年）》</w:t>
            </w:r>
            <w:r>
              <w:rPr>
                <w:rFonts w:hint="eastAsia" w:ascii="宋体" w:hAnsi="宋体" w:eastAsia="宋体" w:cs="宋体"/>
                <w:sz w:val="21"/>
                <w:szCs w:val="21"/>
              </w:rPr>
              <w:br w:type="textWrapping"/>
            </w:r>
            <w:r>
              <w:rPr>
                <w:rFonts w:hint="eastAsia" w:ascii="宋体" w:hAnsi="宋体" w:eastAsia="宋体" w:cs="宋体"/>
                <w:sz w:val="21"/>
                <w:szCs w:val="21"/>
              </w:rPr>
              <w:t>《法治政府建设与责任落实督察工作规定》第二十四条</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0560E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97C1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A3E4BBF">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753F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政策法规股</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158A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-5729366</w:t>
            </w:r>
          </w:p>
        </w:tc>
      </w:tr>
      <w:tr w14:paraId="000F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5"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5483AAD6">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DDDDDD" w:sz="6" w:space="0"/>
            </w:tcBorders>
            <w:shd w:val="clear" w:color="auto" w:fill="auto"/>
            <w:vAlign w:val="center"/>
          </w:tcPr>
          <w:p w14:paraId="49F61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建议提案</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709E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由县发展</w:t>
            </w:r>
            <w:r>
              <w:rPr>
                <w:rFonts w:hint="eastAsia" w:ascii="宋体" w:hAnsi="宋体" w:eastAsia="宋体" w:cs="宋体"/>
                <w:sz w:val="21"/>
                <w:szCs w:val="21"/>
                <w:lang w:eastAsia="zh-CN"/>
              </w:rPr>
              <w:t>和</w:t>
            </w:r>
            <w:r>
              <w:rPr>
                <w:rFonts w:hint="eastAsia" w:ascii="宋体" w:hAnsi="宋体" w:eastAsia="宋体" w:cs="宋体"/>
                <w:sz w:val="21"/>
                <w:szCs w:val="21"/>
              </w:rPr>
              <w:t>改革局答复、应当公开的市人大代表建议复文和市政协委员提案复文</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98F3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其他</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A460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《关于做好全国人大代表建议和全国政协委员提案办理结果公开工作的通知》（国办发〔2014〕46号）</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9801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7710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2E60D22">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A1DE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办公室</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4907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eastAsia="宋体"/>
                <w:sz w:val="21"/>
                <w:szCs w:val="21"/>
                <w:lang w:val="en-US" w:eastAsia="zh-CN"/>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5222615</w:t>
            </w:r>
          </w:p>
        </w:tc>
      </w:tr>
      <w:tr w14:paraId="53B6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5"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74462D55">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DDDDDD" w:sz="6" w:space="0"/>
            </w:tcBorders>
            <w:shd w:val="clear" w:color="auto" w:fill="auto"/>
            <w:vAlign w:val="center"/>
          </w:tcPr>
          <w:p w14:paraId="7DCA1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重大行政决策事项</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6C19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年度目录（动态调整）</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5DD1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行政法规</w:t>
            </w:r>
            <w:r>
              <w:rPr>
                <w:rFonts w:hint="eastAsia" w:ascii="宋体" w:hAnsi="宋体" w:eastAsia="宋体" w:cs="宋体"/>
                <w:sz w:val="21"/>
                <w:szCs w:val="21"/>
              </w:rPr>
              <w:br w:type="textWrapping"/>
            </w:r>
            <w:r>
              <w:rPr>
                <w:rFonts w:hint="eastAsia" w:ascii="宋体" w:hAnsi="宋体" w:eastAsia="宋体" w:cs="宋体"/>
                <w:sz w:val="21"/>
                <w:szCs w:val="21"/>
              </w:rPr>
              <w:t>其他</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6F65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《重大行政决策程序暂行条例》第三条</w:t>
            </w:r>
            <w:r>
              <w:rPr>
                <w:rFonts w:hint="eastAsia" w:ascii="宋体" w:hAnsi="宋体" w:eastAsia="宋体" w:cs="宋体"/>
                <w:sz w:val="21"/>
                <w:szCs w:val="21"/>
              </w:rPr>
              <w:br w:type="textWrapping"/>
            </w:r>
            <w:r>
              <w:rPr>
                <w:rFonts w:hint="eastAsia" w:ascii="宋体" w:hAnsi="宋体" w:eastAsia="宋体" w:cs="宋体"/>
                <w:sz w:val="21"/>
                <w:szCs w:val="21"/>
              </w:rPr>
              <w:t>《四川省重大行政决策程序规定》（川府发〔2025〕4号）第十五条</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2CD6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F481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4796F0D">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99BE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办公室</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3589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eastAsia="宋体"/>
                <w:sz w:val="21"/>
                <w:szCs w:val="21"/>
                <w:lang w:val="en-US" w:eastAsia="zh-CN"/>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5222615</w:t>
            </w:r>
          </w:p>
        </w:tc>
      </w:tr>
      <w:tr w14:paraId="1628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5"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189284CC">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000000" w:sz="6" w:space="0"/>
            </w:tcBorders>
            <w:shd w:val="clear" w:color="auto" w:fill="auto"/>
            <w:vAlign w:val="center"/>
          </w:tcPr>
          <w:p w14:paraId="331B7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政策解读</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A512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图文、视频、动漫等解读材料以及政策吹风会、新闻发布会等</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3D14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行政法规</w:t>
            </w:r>
            <w:r>
              <w:rPr>
                <w:rFonts w:hint="eastAsia" w:ascii="宋体" w:hAnsi="宋体" w:eastAsia="宋体" w:cs="宋体"/>
                <w:sz w:val="21"/>
                <w:szCs w:val="21"/>
              </w:rPr>
              <w:br w:type="textWrapping"/>
            </w:r>
            <w:r>
              <w:rPr>
                <w:rFonts w:hint="eastAsia" w:ascii="宋体" w:hAnsi="宋体" w:eastAsia="宋体" w:cs="宋体"/>
                <w:sz w:val="21"/>
                <w:szCs w:val="21"/>
              </w:rPr>
              <w:t>其他</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616B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《重大行政决策程序暂行条例》第三十二条</w:t>
            </w:r>
            <w:r>
              <w:rPr>
                <w:rFonts w:hint="eastAsia" w:ascii="宋体" w:hAnsi="宋体" w:eastAsia="宋体" w:cs="宋体"/>
                <w:sz w:val="21"/>
                <w:szCs w:val="21"/>
              </w:rPr>
              <w:br w:type="textWrapping"/>
            </w:r>
            <w:r>
              <w:rPr>
                <w:rFonts w:hint="eastAsia" w:ascii="宋体" w:hAnsi="宋体" w:eastAsia="宋体" w:cs="宋体"/>
                <w:sz w:val="21"/>
                <w:szCs w:val="21"/>
              </w:rPr>
              <w:t>《法治政府建设与责任落实督察工作规定》第九条</w:t>
            </w:r>
            <w:r>
              <w:rPr>
                <w:rFonts w:hint="eastAsia" w:ascii="宋体" w:hAnsi="宋体" w:eastAsia="宋体" w:cs="宋体"/>
                <w:sz w:val="21"/>
                <w:szCs w:val="21"/>
              </w:rPr>
              <w:br w:type="textWrapping"/>
            </w:r>
            <w:r>
              <w:rPr>
                <w:rFonts w:hint="eastAsia" w:ascii="宋体" w:hAnsi="宋体" w:eastAsia="宋体" w:cs="宋体"/>
                <w:sz w:val="21"/>
                <w:szCs w:val="21"/>
              </w:rPr>
              <w:t>《四川省重大行政决策程序规定》（川府发〔2025〕4号）第六十九条</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E336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83DC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FCA8EAF">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A42D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各相关股室</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745B341">
            <w:pPr>
              <w:keepNext w:val="0"/>
              <w:keepLines w:val="0"/>
              <w:widowControl/>
              <w:suppressLineNumbers w:val="0"/>
              <w:spacing w:before="0" w:beforeAutospacing="0" w:after="0" w:afterAutospacing="0"/>
              <w:ind w:left="0" w:right="0"/>
              <w:jc w:val="center"/>
              <w:rPr>
                <w:sz w:val="21"/>
                <w:szCs w:val="21"/>
              </w:rPr>
            </w:pPr>
          </w:p>
        </w:tc>
      </w:tr>
      <w:tr w14:paraId="13E3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5778F4A4">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000000" w:sz="6" w:space="0"/>
            </w:tcBorders>
            <w:shd w:val="clear" w:color="auto" w:fill="auto"/>
            <w:vAlign w:val="center"/>
          </w:tcPr>
          <w:p w14:paraId="43639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重大项目建设</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B307A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重大项目信息</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74ED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其他</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091B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》第二十条第十款</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E18BD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6111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2171D9F">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3160F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eastAsia="宋体"/>
                <w:sz w:val="21"/>
                <w:szCs w:val="21"/>
                <w:lang w:eastAsia="zh-CN"/>
              </w:rPr>
            </w:pPr>
            <w:r>
              <w:rPr>
                <w:rFonts w:hint="eastAsia" w:ascii="宋体" w:hAnsi="宋体" w:eastAsia="宋体" w:cs="宋体"/>
                <w:sz w:val="21"/>
                <w:szCs w:val="21"/>
              </w:rPr>
              <w:t>项目</w:t>
            </w:r>
            <w:r>
              <w:rPr>
                <w:rFonts w:hint="eastAsia" w:ascii="宋体" w:hAnsi="宋体" w:eastAsia="宋体" w:cs="宋体"/>
                <w:sz w:val="21"/>
                <w:szCs w:val="21"/>
                <w:lang w:eastAsia="zh-CN"/>
              </w:rPr>
              <w:t>建设管理股</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49056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-5728552</w:t>
            </w:r>
          </w:p>
        </w:tc>
      </w:tr>
      <w:tr w14:paraId="06EA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298" w:type="dxa"/>
            <w:vMerge w:val="continue"/>
            <w:tcBorders>
              <w:top w:val="single" w:color="DDDDDD" w:sz="6" w:space="0"/>
              <w:left w:val="single" w:color="DDDDDD" w:sz="6" w:space="0"/>
              <w:bottom w:val="single" w:color="DDDDDD" w:sz="6" w:space="0"/>
              <w:right w:val="single" w:color="DDDDDD" w:sz="6" w:space="0"/>
            </w:tcBorders>
            <w:shd w:val="clear" w:color="auto" w:fill="auto"/>
            <w:vAlign w:val="center"/>
          </w:tcPr>
          <w:p w14:paraId="2F62DA38">
            <w:pPr>
              <w:jc w:val="center"/>
              <w:rPr>
                <w:rFonts w:hint="eastAsia" w:ascii="宋体"/>
                <w:sz w:val="24"/>
                <w:szCs w:val="24"/>
              </w:rPr>
            </w:pPr>
          </w:p>
        </w:tc>
        <w:tc>
          <w:tcPr>
            <w:tcW w:w="1165" w:type="dxa"/>
            <w:gridSpan w:val="2"/>
            <w:tcBorders>
              <w:top w:val="single" w:color="DDDDDD" w:sz="6" w:space="0"/>
              <w:left w:val="single" w:color="DDDDDD" w:sz="6" w:space="0"/>
              <w:bottom w:val="single" w:color="DDDDDD" w:sz="6" w:space="0"/>
              <w:right w:val="single" w:color="000000" w:sz="6" w:space="0"/>
            </w:tcBorders>
            <w:shd w:val="clear" w:color="auto" w:fill="auto"/>
            <w:vAlign w:val="center"/>
          </w:tcPr>
          <w:p w14:paraId="3C02D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信用体系建设</w:t>
            </w:r>
          </w:p>
        </w:tc>
        <w:tc>
          <w:tcPr>
            <w:tcW w:w="1160" w:type="dxa"/>
            <w:tcBorders>
              <w:top w:val="single" w:color="DDDDDD" w:sz="6" w:space="0"/>
              <w:left w:val="single" w:color="DDDDDD" w:sz="6" w:space="0"/>
              <w:bottom w:val="single" w:color="DDDDDD" w:sz="6" w:space="0"/>
              <w:right w:val="single" w:color="DDDDDD" w:sz="6" w:space="0"/>
            </w:tcBorders>
            <w:shd w:val="clear" w:color="auto" w:fill="auto"/>
            <w:vAlign w:val="center"/>
          </w:tcPr>
          <w:p w14:paraId="2D85D6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信用信息</w:t>
            </w:r>
          </w:p>
        </w:tc>
        <w:tc>
          <w:tcPr>
            <w:tcW w:w="42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3DD7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其他</w:t>
            </w:r>
          </w:p>
        </w:tc>
        <w:tc>
          <w:tcPr>
            <w:tcW w:w="1158" w:type="dxa"/>
            <w:tcBorders>
              <w:top w:val="single" w:color="DDDDDD" w:sz="6" w:space="0"/>
              <w:left w:val="single" w:color="DDDDDD" w:sz="6" w:space="0"/>
              <w:bottom w:val="single" w:color="DDDDDD" w:sz="6" w:space="0"/>
              <w:right w:val="single" w:color="DDDDDD" w:sz="6" w:space="0"/>
            </w:tcBorders>
            <w:shd w:val="clear" w:color="auto" w:fill="auto"/>
            <w:vAlign w:val="center"/>
          </w:tcPr>
          <w:p w14:paraId="040DA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中华人民共和国政府信息公开条例</w:t>
            </w:r>
            <w:r>
              <w:rPr>
                <w:rFonts w:hint="eastAsia" w:ascii="宋体" w:hAnsi="宋体" w:eastAsia="宋体" w:cs="宋体"/>
                <w:sz w:val="21"/>
                <w:szCs w:val="21"/>
              </w:rPr>
              <w:t>》第二十条第十一款</w:t>
            </w:r>
          </w:p>
        </w:tc>
        <w:tc>
          <w:tcPr>
            <w:tcW w:w="901"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B032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lang w:eastAsia="zh-CN"/>
              </w:rPr>
              <w:t>峨边彝族自治</w:t>
            </w:r>
            <w:r>
              <w:rPr>
                <w:rFonts w:hint="eastAsia" w:ascii="宋体" w:hAnsi="宋体" w:eastAsia="宋体" w:cs="宋体"/>
                <w:sz w:val="21"/>
                <w:szCs w:val="21"/>
              </w:rPr>
              <w:t>县发展和改革局</w:t>
            </w:r>
          </w:p>
        </w:tc>
        <w:tc>
          <w:tcPr>
            <w:tcW w:w="695" w:type="dxa"/>
            <w:tcBorders>
              <w:top w:val="single" w:color="DDDDDD" w:sz="6" w:space="0"/>
              <w:left w:val="single" w:color="DDDDDD" w:sz="6" w:space="0"/>
              <w:bottom w:val="single" w:color="DDDDDD" w:sz="6" w:space="0"/>
              <w:right w:val="single" w:color="DDDDDD" w:sz="6" w:space="0"/>
            </w:tcBorders>
            <w:shd w:val="clear" w:color="auto" w:fill="auto"/>
            <w:vAlign w:val="center"/>
          </w:tcPr>
          <w:p w14:paraId="51E7B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政府网站</w:t>
            </w:r>
            <w:r>
              <w:rPr>
                <w:rFonts w:hint="eastAsia" w:ascii="宋体" w:hAnsi="宋体" w:eastAsia="宋体" w:cs="宋体"/>
                <w:sz w:val="21"/>
                <w:szCs w:val="21"/>
              </w:rPr>
              <w:br w:type="textWrapping"/>
            </w:r>
            <w:r>
              <w:rPr>
                <w:rFonts w:hint="eastAsia" w:ascii="宋体" w:hAnsi="宋体" w:eastAsia="宋体" w:cs="宋体"/>
                <w:sz w:val="21"/>
                <w:szCs w:val="21"/>
              </w:rPr>
              <w:t>其他〔信用中国（四川）门户网站〕</w:t>
            </w:r>
          </w:p>
        </w:tc>
        <w:tc>
          <w:tcPr>
            <w:tcW w:w="653" w:type="dxa"/>
            <w:tcBorders>
              <w:top w:val="single" w:color="DDDDDD" w:sz="6" w:space="0"/>
              <w:left w:val="single" w:color="DDDDDD" w:sz="6" w:space="0"/>
              <w:bottom w:val="single" w:color="DDDDDD" w:sz="6" w:space="0"/>
              <w:right w:val="single" w:color="DDDDDD" w:sz="6" w:space="0"/>
            </w:tcBorders>
            <w:shd w:val="clear" w:color="auto" w:fill="auto"/>
            <w:vAlign w:val="center"/>
          </w:tcPr>
          <w:p w14:paraId="70A9777B">
            <w:pPr>
              <w:keepNext w:val="0"/>
              <w:keepLines w:val="0"/>
              <w:widowControl/>
              <w:suppressLineNumbers w:val="0"/>
              <w:spacing w:before="0" w:beforeAutospacing="0" w:after="0" w:afterAutospacing="0"/>
              <w:ind w:left="0" w:right="0"/>
              <w:jc w:val="center"/>
              <w:rPr>
                <w:sz w:val="21"/>
                <w:szCs w:val="21"/>
              </w:rPr>
            </w:pPr>
          </w:p>
        </w:tc>
        <w:tc>
          <w:tcPr>
            <w:tcW w:w="979" w:type="dxa"/>
            <w:tcBorders>
              <w:top w:val="single" w:color="DDDDDD" w:sz="6" w:space="0"/>
              <w:left w:val="single" w:color="DDDDDD" w:sz="6" w:space="0"/>
              <w:bottom w:val="single" w:color="DDDDDD" w:sz="6" w:space="0"/>
              <w:right w:val="single" w:color="DDDDDD" w:sz="6" w:space="0"/>
            </w:tcBorders>
            <w:shd w:val="clear" w:color="auto" w:fill="auto"/>
            <w:vAlign w:val="center"/>
          </w:tcPr>
          <w:p w14:paraId="6BB4E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eastAsiaTheme="minorEastAsia"/>
                <w:sz w:val="21"/>
                <w:szCs w:val="21"/>
                <w:lang w:eastAsia="zh-CN"/>
              </w:rPr>
            </w:pPr>
            <w:r>
              <w:rPr>
                <w:rFonts w:hint="eastAsia"/>
                <w:sz w:val="21"/>
                <w:szCs w:val="21"/>
                <w:lang w:eastAsia="zh-CN"/>
              </w:rPr>
              <w:t>政策法规股</w:t>
            </w:r>
          </w:p>
        </w:tc>
        <w:tc>
          <w:tcPr>
            <w:tcW w:w="1632" w:type="dxa"/>
            <w:tcBorders>
              <w:top w:val="single" w:color="DDDDDD" w:sz="6" w:space="0"/>
              <w:left w:val="single" w:color="DDDDDD" w:sz="6" w:space="0"/>
              <w:bottom w:val="single" w:color="DDDDDD" w:sz="6" w:space="0"/>
              <w:right w:val="single" w:color="DDDDDD" w:sz="6" w:space="0"/>
            </w:tcBorders>
            <w:shd w:val="clear" w:color="auto" w:fill="auto"/>
            <w:vAlign w:val="center"/>
          </w:tcPr>
          <w:p w14:paraId="1E971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hint="eastAsia" w:ascii="宋体" w:hAnsi="宋体" w:eastAsia="宋体" w:cs="宋体"/>
                <w:sz w:val="21"/>
                <w:szCs w:val="21"/>
              </w:rPr>
              <w:t>083</w:t>
            </w:r>
            <w:r>
              <w:rPr>
                <w:rFonts w:hint="eastAsia" w:ascii="宋体" w:hAnsi="宋体" w:eastAsia="宋体" w:cs="宋体"/>
                <w:sz w:val="21"/>
                <w:szCs w:val="21"/>
                <w:lang w:val="en-US" w:eastAsia="zh-CN"/>
              </w:rPr>
              <w:t>3</w:t>
            </w:r>
            <w:r>
              <w:rPr>
                <w:rFonts w:hint="eastAsia" w:ascii="宋体" w:hAnsi="宋体" w:eastAsia="宋体" w:cs="宋体"/>
                <w:sz w:val="21"/>
                <w:szCs w:val="21"/>
              </w:rPr>
              <w:t>-5729366</w:t>
            </w:r>
          </w:p>
        </w:tc>
      </w:tr>
    </w:tbl>
    <w:p w14:paraId="7EFB1E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54D91"/>
    <w:rsid w:val="288D0D17"/>
    <w:rsid w:val="50A54D91"/>
    <w:rsid w:val="77BE44F7"/>
    <w:rsid w:val="7895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1076</Words>
  <Characters>1207</Characters>
  <Lines>0</Lines>
  <Paragraphs>0</Paragraphs>
  <TotalTime>19</TotalTime>
  <ScaleCrop>false</ScaleCrop>
  <LinksUpToDate>false</LinksUpToDate>
  <CharactersWithSpaces>1207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2025-06-17T06:42:00Z</dcterms:created>
  <dc:creator>随风去</dc:creator>
  <cp:lastModifiedBy>碧云天</cp:lastModifiedBy>
  <dcterms:modified xsi:type="dcterms:W3CDTF">2025-06-19T08:46:49Z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AE297AEED5E641FEAEF93581150780B0_11</vt:lpwstr>
  </property>
  <property fmtid="{D5CDD505-2E9C-101B-9397-08002B2CF9AE}" pid="4" name="KSOTemplateDocerSaveRecord">
    <vt:lpwstr>eyJoZGlkIjoiNzI2ZGI0OGUzMDAzMzk0YmE1OTYyMDVlZGMwMmYyODYiLCJ1c2VySWQiOiIxMTM5NjM2MTk5In0=</vt:lpwstr>
  </property>
</Properties>
</file>