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6E148">
      <w:pPr>
        <w:pStyle w:val="3"/>
        <w:jc w:val="center"/>
        <w:rPr>
          <w:rFonts w:hint="eastAsia" w:ascii="方正小标宋简体" w:hAnsi="方正小标宋简体" w:eastAsia="方正小标宋简体" w:cs="方正小标宋简体"/>
          <w:b w:val="0"/>
          <w:bCs w:val="0"/>
          <w:sz w:val="44"/>
          <w:szCs w:val="44"/>
        </w:rPr>
      </w:pPr>
      <w:bookmarkStart w:id="0" w:name="_Toc24724704"/>
      <w:r>
        <w:rPr>
          <w:rFonts w:hint="eastAsia" w:ascii="方正小标宋简体" w:hAnsi="方正小标宋简体" w:eastAsia="方正小标宋简体" w:cs="方正小标宋简体"/>
          <w:b w:val="0"/>
          <w:bCs w:val="0"/>
          <w:sz w:val="44"/>
          <w:szCs w:val="44"/>
          <w:lang w:eastAsia="zh-CN"/>
        </w:rPr>
        <w:t>峨边彝族自治县发展和改革局</w:t>
      </w:r>
      <w:r>
        <w:rPr>
          <w:rFonts w:hint="eastAsia" w:ascii="方正小标宋简体" w:hAnsi="方正小标宋简体" w:eastAsia="方正小标宋简体" w:cs="方正小标宋简体"/>
          <w:b w:val="0"/>
          <w:bCs w:val="0"/>
          <w:sz w:val="44"/>
          <w:szCs w:val="44"/>
        </w:rPr>
        <w:t>基层政务公开标准目录</w:t>
      </w:r>
      <w:bookmarkEnd w:id="0"/>
    </w:p>
    <w:p w14:paraId="30B19CB6">
      <w:pPr>
        <w:jc w:val="center"/>
        <w:rPr>
          <w:rFonts w:hint="eastAsia" w:eastAsia="方正小标宋_GBK"/>
          <w:lang w:eastAsia="zh-CN"/>
        </w:rPr>
      </w:pPr>
      <w:r>
        <w:rPr>
          <w:rFonts w:hint="eastAsia" w:ascii="方正小标宋_GBK" w:hAnsi="方正小标宋_GBK" w:eastAsia="方正小标宋_GBK"/>
          <w:b w:val="0"/>
          <w:bCs w:val="0"/>
          <w:sz w:val="30"/>
          <w:lang w:eastAsia="zh-CN"/>
        </w:rPr>
        <w:t>（一）</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w:t>
      </w:r>
    </w:p>
    <w:tbl>
      <w:tblPr>
        <w:tblStyle w:val="5"/>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386"/>
        <w:gridCol w:w="2394"/>
        <w:gridCol w:w="540"/>
        <w:gridCol w:w="720"/>
        <w:gridCol w:w="540"/>
        <w:gridCol w:w="736"/>
      </w:tblGrid>
      <w:tr w14:paraId="1383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noWrap w:val="0"/>
            <w:vAlign w:val="center"/>
          </w:tcPr>
          <w:p w14:paraId="67FB81EE">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noWrap w:val="0"/>
            <w:vAlign w:val="center"/>
          </w:tcPr>
          <w:p w14:paraId="691E124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noWrap w:val="0"/>
            <w:vAlign w:val="center"/>
          </w:tcPr>
          <w:p w14:paraId="690895F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noWrap w:val="0"/>
            <w:vAlign w:val="center"/>
          </w:tcPr>
          <w:p w14:paraId="0DD7A73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1C2E857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386" w:type="dxa"/>
            <w:vMerge w:val="restart"/>
            <w:noWrap w:val="0"/>
            <w:vAlign w:val="center"/>
          </w:tcPr>
          <w:p w14:paraId="4337C67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94" w:type="dxa"/>
            <w:vMerge w:val="restart"/>
            <w:noWrap w:val="0"/>
            <w:vAlign w:val="center"/>
          </w:tcPr>
          <w:p w14:paraId="709D23CF">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noWrap w:val="0"/>
            <w:vAlign w:val="center"/>
          </w:tcPr>
          <w:p w14:paraId="2AD895F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noWrap w:val="0"/>
            <w:vAlign w:val="center"/>
          </w:tcPr>
          <w:p w14:paraId="49B788C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r>
      <w:tr w14:paraId="21B2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noWrap w:val="0"/>
            <w:vAlign w:val="center"/>
          </w:tcPr>
          <w:p w14:paraId="51C7AD07">
            <w:pPr>
              <w:widowControl/>
              <w:jc w:val="left"/>
              <w:rPr>
                <w:rFonts w:ascii="Times New Roman" w:hAnsi="Times New Roman" w:eastAsia="黑体"/>
                <w:color w:val="000000"/>
                <w:kern w:val="0"/>
                <w:sz w:val="15"/>
                <w:szCs w:val="15"/>
              </w:rPr>
            </w:pPr>
          </w:p>
        </w:tc>
        <w:tc>
          <w:tcPr>
            <w:tcW w:w="900" w:type="dxa"/>
            <w:noWrap w:val="0"/>
            <w:vAlign w:val="center"/>
          </w:tcPr>
          <w:p w14:paraId="41B88E9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14:paraId="78D8B54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887" w:type="dxa"/>
            <w:noWrap w:val="0"/>
            <w:vAlign w:val="center"/>
          </w:tcPr>
          <w:p w14:paraId="784AF56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1661CC1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2173" w:type="dxa"/>
            <w:vMerge w:val="continue"/>
            <w:noWrap w:val="0"/>
            <w:vAlign w:val="center"/>
          </w:tcPr>
          <w:p w14:paraId="7B47736F">
            <w:pPr>
              <w:widowControl/>
              <w:jc w:val="left"/>
              <w:rPr>
                <w:rFonts w:hint="eastAsia" w:ascii="黑体" w:hAnsi="宋体" w:eastAsia="黑体" w:cs="宋体"/>
                <w:color w:val="000000"/>
                <w:kern w:val="0"/>
                <w:sz w:val="22"/>
              </w:rPr>
            </w:pPr>
          </w:p>
        </w:tc>
        <w:tc>
          <w:tcPr>
            <w:tcW w:w="2700" w:type="dxa"/>
            <w:vMerge w:val="continue"/>
            <w:noWrap w:val="0"/>
            <w:vAlign w:val="center"/>
          </w:tcPr>
          <w:p w14:paraId="49262686">
            <w:pPr>
              <w:widowControl/>
              <w:jc w:val="left"/>
              <w:rPr>
                <w:rFonts w:hint="eastAsia" w:ascii="黑体" w:hAnsi="宋体" w:eastAsia="黑体" w:cs="宋体"/>
                <w:color w:val="000000"/>
                <w:kern w:val="0"/>
                <w:sz w:val="22"/>
              </w:rPr>
            </w:pPr>
          </w:p>
        </w:tc>
        <w:tc>
          <w:tcPr>
            <w:tcW w:w="1620" w:type="dxa"/>
            <w:vMerge w:val="continue"/>
            <w:noWrap w:val="0"/>
            <w:vAlign w:val="center"/>
          </w:tcPr>
          <w:p w14:paraId="5C992D9D">
            <w:pPr>
              <w:widowControl/>
              <w:jc w:val="left"/>
              <w:rPr>
                <w:rFonts w:hint="eastAsia" w:ascii="黑体" w:hAnsi="宋体" w:eastAsia="黑体" w:cs="宋体"/>
                <w:color w:val="000000"/>
                <w:kern w:val="0"/>
                <w:sz w:val="22"/>
              </w:rPr>
            </w:pPr>
          </w:p>
        </w:tc>
        <w:tc>
          <w:tcPr>
            <w:tcW w:w="1386" w:type="dxa"/>
            <w:vMerge w:val="continue"/>
            <w:noWrap w:val="0"/>
            <w:vAlign w:val="center"/>
          </w:tcPr>
          <w:p w14:paraId="2C9DA35B">
            <w:pPr>
              <w:widowControl/>
              <w:jc w:val="left"/>
              <w:rPr>
                <w:rFonts w:hint="eastAsia" w:ascii="黑体" w:hAnsi="宋体" w:eastAsia="黑体" w:cs="宋体"/>
                <w:color w:val="000000"/>
                <w:kern w:val="0"/>
                <w:sz w:val="22"/>
              </w:rPr>
            </w:pPr>
          </w:p>
        </w:tc>
        <w:tc>
          <w:tcPr>
            <w:tcW w:w="2394" w:type="dxa"/>
            <w:vMerge w:val="continue"/>
            <w:noWrap w:val="0"/>
            <w:vAlign w:val="center"/>
          </w:tcPr>
          <w:p w14:paraId="7820C0B1">
            <w:pPr>
              <w:widowControl/>
              <w:jc w:val="left"/>
              <w:rPr>
                <w:rFonts w:hint="eastAsia" w:ascii="黑体" w:hAnsi="宋体" w:eastAsia="黑体" w:cs="宋体"/>
                <w:kern w:val="0"/>
                <w:sz w:val="22"/>
              </w:rPr>
            </w:pPr>
          </w:p>
        </w:tc>
        <w:tc>
          <w:tcPr>
            <w:tcW w:w="540" w:type="dxa"/>
            <w:noWrap w:val="0"/>
            <w:vAlign w:val="center"/>
          </w:tcPr>
          <w:p w14:paraId="5E7F3A8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6AF7691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14:paraId="7DE9E2A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noWrap w:val="0"/>
            <w:vAlign w:val="center"/>
          </w:tcPr>
          <w:p w14:paraId="1399AF9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E14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2D584F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noWrap w:val="0"/>
            <w:vAlign w:val="center"/>
          </w:tcPr>
          <w:p w14:paraId="57D1405F">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批准服务信息</w:t>
            </w:r>
          </w:p>
        </w:tc>
        <w:tc>
          <w:tcPr>
            <w:tcW w:w="887" w:type="dxa"/>
            <w:noWrap w:val="0"/>
            <w:vAlign w:val="center"/>
          </w:tcPr>
          <w:p w14:paraId="38F53C8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办事</w:t>
            </w:r>
          </w:p>
          <w:p w14:paraId="1D3D022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指南</w:t>
            </w:r>
          </w:p>
        </w:tc>
        <w:tc>
          <w:tcPr>
            <w:tcW w:w="2173" w:type="dxa"/>
            <w:noWrap w:val="0"/>
            <w:vAlign w:val="center"/>
          </w:tcPr>
          <w:p w14:paraId="0C0BB34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noWrap w:val="0"/>
            <w:vAlign w:val="center"/>
          </w:tcPr>
          <w:p w14:paraId="0B4B7E4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2B2F8BF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实时公开</w:t>
            </w:r>
          </w:p>
        </w:tc>
        <w:tc>
          <w:tcPr>
            <w:tcW w:w="1386" w:type="dxa"/>
            <w:noWrap w:val="0"/>
            <w:vAlign w:val="center"/>
          </w:tcPr>
          <w:p w14:paraId="517168B1">
            <w:pPr>
              <w:keepNext w:val="0"/>
              <w:keepLines w:val="0"/>
              <w:widowControl/>
              <w:suppressLineNumbers w:val="0"/>
              <w:jc w:val="center"/>
              <w:rPr>
                <w:rFonts w:hint="eastAsia" w:ascii="仿宋_GB2312" w:hAnsi="Times New Roman" w:eastAsia="仿宋_GB2312"/>
                <w:sz w:val="18"/>
                <w:szCs w:val="18"/>
              </w:rPr>
            </w:pPr>
            <w:r>
              <w:rPr>
                <w:rFonts w:hint="eastAsia" w:ascii="仿宋_GB2312" w:hAnsi="宋体" w:eastAsia="仿宋_GB2312" w:cs="仿宋_GB2312"/>
                <w:color w:val="000000"/>
                <w:kern w:val="0"/>
                <w:sz w:val="18"/>
                <w:szCs w:val="18"/>
                <w:lang w:val="en-US" w:eastAsia="zh-CN" w:bidi="ar"/>
              </w:rPr>
              <w:t>峨边</w:t>
            </w:r>
            <w:r>
              <w:rPr>
                <w:rFonts w:ascii="仿宋_GB2312" w:hAnsi="宋体" w:eastAsia="仿宋_GB2312" w:cs="仿宋_GB2312"/>
                <w:color w:val="000000"/>
                <w:kern w:val="0"/>
                <w:sz w:val="18"/>
                <w:szCs w:val="18"/>
                <w:lang w:val="en-US" w:eastAsia="zh-CN" w:bidi="ar"/>
              </w:rPr>
              <w:t>彝族自治</w:t>
            </w:r>
            <w:r>
              <w:rPr>
                <w:rFonts w:hint="eastAsia" w:ascii="仿宋_GB2312" w:hAnsi="宋体" w:eastAsia="仿宋_GB2312" w:cs="仿宋_GB2312"/>
                <w:color w:val="000000"/>
                <w:kern w:val="0"/>
                <w:sz w:val="18"/>
                <w:szCs w:val="18"/>
                <w:lang w:val="en-US" w:eastAsia="zh-CN" w:bidi="ar"/>
              </w:rPr>
              <w:t>县发展和改革局</w:t>
            </w:r>
          </w:p>
        </w:tc>
        <w:tc>
          <w:tcPr>
            <w:tcW w:w="2394" w:type="dxa"/>
            <w:noWrap w:val="0"/>
            <w:vAlign w:val="top"/>
          </w:tcPr>
          <w:p w14:paraId="0F805F1B">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纸质媒体  </w:t>
            </w:r>
            <w:r>
              <w:rPr>
                <w:rFonts w:hint="eastAsia" w:ascii="仿宋_GB2312" w:hAnsi="宋体" w:eastAsia="仿宋_GB2312"/>
                <w:sz w:val="18"/>
                <w:szCs w:val="18"/>
              </w:rPr>
              <w:sym w:font="Wingdings" w:char="00A8"/>
            </w:r>
            <w:r>
              <w:rPr>
                <w:rFonts w:hint="eastAsia" w:ascii="仿宋_GB2312" w:hAnsi="宋体" w:eastAsia="仿宋_GB2312"/>
                <w:sz w:val="18"/>
                <w:szCs w:val="18"/>
              </w:rPr>
              <w:t>公开查阅点  ■政务服务中心</w:t>
            </w:r>
            <w:r>
              <w:rPr>
                <w:rFonts w:hint="eastAsia" w:ascii="仿宋_GB2312" w:hAnsi="宋体" w:eastAsia="仿宋_GB2312"/>
                <w:sz w:val="18"/>
                <w:szCs w:val="18"/>
                <w:lang w:val="en-US" w:eastAsia="zh-CN"/>
              </w:rPr>
              <w:t xml:space="preserve">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便民服务站   </w:t>
            </w:r>
          </w:p>
          <w:p w14:paraId="7BFD7B8D">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■投资项目在线审批监管平台 </w:t>
            </w:r>
          </w:p>
        </w:tc>
        <w:tc>
          <w:tcPr>
            <w:tcW w:w="540" w:type="dxa"/>
            <w:noWrap w:val="0"/>
            <w:vAlign w:val="center"/>
          </w:tcPr>
          <w:p w14:paraId="7D01986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1906BD37">
            <w:pPr>
              <w:spacing w:line="240" w:lineRule="exact"/>
              <w:jc w:val="center"/>
              <w:rPr>
                <w:rFonts w:ascii="Times New Roman" w:hAnsi="Times New Roman"/>
                <w:sz w:val="30"/>
                <w:szCs w:val="30"/>
              </w:rPr>
            </w:pPr>
          </w:p>
        </w:tc>
        <w:tc>
          <w:tcPr>
            <w:tcW w:w="540" w:type="dxa"/>
            <w:noWrap w:val="0"/>
            <w:vAlign w:val="center"/>
          </w:tcPr>
          <w:p w14:paraId="6792A07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01E4C03C">
            <w:pPr>
              <w:spacing w:line="240" w:lineRule="exact"/>
              <w:jc w:val="center"/>
              <w:rPr>
                <w:rFonts w:ascii="Times New Roman" w:hAnsi="Times New Roman"/>
                <w:sz w:val="30"/>
                <w:szCs w:val="30"/>
              </w:rPr>
            </w:pPr>
          </w:p>
        </w:tc>
      </w:tr>
      <w:tr w14:paraId="47FC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7FEBBCB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noWrap w:val="0"/>
            <w:vAlign w:val="center"/>
          </w:tcPr>
          <w:p w14:paraId="6B581494">
            <w:pPr>
              <w:spacing w:line="240" w:lineRule="exact"/>
              <w:jc w:val="center"/>
              <w:rPr>
                <w:rFonts w:hint="eastAsia" w:ascii="仿宋_GB2312" w:hAnsi="宋体" w:eastAsia="仿宋_GB2312"/>
                <w:sz w:val="18"/>
                <w:szCs w:val="18"/>
              </w:rPr>
            </w:pPr>
          </w:p>
        </w:tc>
        <w:tc>
          <w:tcPr>
            <w:tcW w:w="887" w:type="dxa"/>
            <w:noWrap w:val="0"/>
            <w:vAlign w:val="center"/>
          </w:tcPr>
          <w:p w14:paraId="1B2225D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noWrap w:val="0"/>
            <w:vAlign w:val="center"/>
          </w:tcPr>
          <w:p w14:paraId="0070387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noWrap w:val="0"/>
            <w:vAlign w:val="center"/>
          </w:tcPr>
          <w:p w14:paraId="534779E8">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26430EB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及时公开</w:t>
            </w:r>
          </w:p>
        </w:tc>
        <w:tc>
          <w:tcPr>
            <w:tcW w:w="1386" w:type="dxa"/>
            <w:noWrap w:val="0"/>
            <w:vAlign w:val="center"/>
          </w:tcPr>
          <w:p w14:paraId="3881122C">
            <w:pPr>
              <w:keepNext w:val="0"/>
              <w:keepLines w:val="0"/>
              <w:widowControl/>
              <w:suppressLineNumbers w:val="0"/>
              <w:jc w:val="center"/>
            </w:pPr>
            <w:r>
              <w:rPr>
                <w:rFonts w:hint="eastAsia" w:ascii="仿宋_GB2312" w:hAnsi="宋体" w:eastAsia="仿宋_GB2312" w:cs="仿宋_GB2312"/>
                <w:color w:val="000000"/>
                <w:kern w:val="0"/>
                <w:sz w:val="18"/>
                <w:szCs w:val="18"/>
                <w:lang w:val="en-US" w:eastAsia="zh-CN" w:bidi="ar"/>
              </w:rPr>
              <w:t>峨边</w:t>
            </w:r>
            <w:r>
              <w:rPr>
                <w:rFonts w:ascii="仿宋_GB2312" w:hAnsi="宋体" w:eastAsia="仿宋_GB2312" w:cs="仿宋_GB2312"/>
                <w:color w:val="000000"/>
                <w:kern w:val="0"/>
                <w:sz w:val="18"/>
                <w:szCs w:val="18"/>
                <w:lang w:val="en-US" w:eastAsia="zh-CN" w:bidi="ar"/>
              </w:rPr>
              <w:t>彝族自治</w:t>
            </w:r>
            <w:r>
              <w:rPr>
                <w:rFonts w:hint="eastAsia" w:ascii="仿宋_GB2312" w:hAnsi="宋体" w:eastAsia="仿宋_GB2312" w:cs="仿宋_GB2312"/>
                <w:color w:val="000000"/>
                <w:kern w:val="0"/>
                <w:sz w:val="18"/>
                <w:szCs w:val="18"/>
                <w:lang w:val="en-US" w:eastAsia="zh-CN" w:bidi="ar"/>
              </w:rPr>
              <w:t>县发展和改革局</w:t>
            </w:r>
          </w:p>
          <w:p w14:paraId="3CDFD92A">
            <w:pPr>
              <w:spacing w:line="240" w:lineRule="exact"/>
              <w:jc w:val="center"/>
              <w:rPr>
                <w:rFonts w:hint="eastAsia" w:ascii="仿宋_GB2312" w:hAnsi="Times New Roman" w:eastAsia="仿宋_GB2312"/>
                <w:sz w:val="18"/>
                <w:szCs w:val="18"/>
              </w:rPr>
            </w:pPr>
          </w:p>
        </w:tc>
        <w:tc>
          <w:tcPr>
            <w:tcW w:w="2394" w:type="dxa"/>
            <w:noWrap w:val="0"/>
            <w:vAlign w:val="top"/>
          </w:tcPr>
          <w:p w14:paraId="0F3C6FDB">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p>
          <w:p w14:paraId="1DF0844B">
            <w:pPr>
              <w:spacing w:line="240" w:lineRule="exact"/>
              <w:rPr>
                <w:rFonts w:hint="eastAsia" w:ascii="仿宋_GB2312" w:hAnsi="宋体" w:eastAsia="仿宋_GB2312"/>
                <w:sz w:val="18"/>
                <w:szCs w:val="18"/>
              </w:rPr>
            </w:pPr>
            <w:r>
              <w:rPr>
                <w:rFonts w:hint="eastAsia" w:ascii="仿宋_GB2312" w:hAnsi="宋体" w:eastAsia="仿宋_GB2312"/>
                <w:sz w:val="18"/>
                <w:szCs w:val="18"/>
              </w:rPr>
              <w:t>■政务服务中心</w:t>
            </w:r>
          </w:p>
          <w:p w14:paraId="5FF2E0D6">
            <w:pPr>
              <w:spacing w:line="240" w:lineRule="exac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0"/>
            <w:vAlign w:val="center"/>
          </w:tcPr>
          <w:p w14:paraId="1A55FC96">
            <w:pPr>
              <w:spacing w:line="240" w:lineRule="exact"/>
              <w:jc w:val="center"/>
              <w:rPr>
                <w:rFonts w:ascii="Times New Roman" w:hAnsi="Times New Roman"/>
                <w:sz w:val="30"/>
                <w:szCs w:val="30"/>
              </w:rPr>
            </w:pPr>
          </w:p>
        </w:tc>
        <w:tc>
          <w:tcPr>
            <w:tcW w:w="720" w:type="dxa"/>
            <w:noWrap w:val="0"/>
            <w:vAlign w:val="center"/>
          </w:tcPr>
          <w:p w14:paraId="2297D8C8">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noWrap w:val="0"/>
            <w:vAlign w:val="center"/>
          </w:tcPr>
          <w:p w14:paraId="54129111">
            <w:pPr>
              <w:spacing w:line="240" w:lineRule="exact"/>
              <w:jc w:val="center"/>
              <w:rPr>
                <w:rFonts w:ascii="Times New Roman" w:hAnsi="Times New Roman"/>
                <w:sz w:val="30"/>
                <w:szCs w:val="30"/>
              </w:rPr>
            </w:pPr>
          </w:p>
        </w:tc>
        <w:tc>
          <w:tcPr>
            <w:tcW w:w="736" w:type="dxa"/>
            <w:noWrap w:val="0"/>
            <w:vAlign w:val="center"/>
          </w:tcPr>
          <w:p w14:paraId="73053F71">
            <w:pPr>
              <w:spacing w:line="240" w:lineRule="exact"/>
              <w:jc w:val="center"/>
              <w:rPr>
                <w:rFonts w:ascii="Times New Roman" w:hAnsi="Times New Roman"/>
                <w:sz w:val="30"/>
                <w:szCs w:val="30"/>
              </w:rPr>
            </w:pPr>
            <w:r>
              <w:rPr>
                <w:rFonts w:hint="eastAsia" w:ascii="仿宋" w:hAnsi="仿宋" w:eastAsia="仿宋"/>
                <w:sz w:val="30"/>
                <w:szCs w:val="30"/>
              </w:rPr>
              <w:t>√</w:t>
            </w:r>
          </w:p>
        </w:tc>
      </w:tr>
      <w:tr w14:paraId="5CD6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noWrap w:val="0"/>
            <w:vAlign w:val="center"/>
          </w:tcPr>
          <w:p w14:paraId="311485F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noWrap w:val="0"/>
            <w:vAlign w:val="center"/>
          </w:tcPr>
          <w:p w14:paraId="23E0E792">
            <w:pPr>
              <w:spacing w:line="240" w:lineRule="exact"/>
              <w:rPr>
                <w:rFonts w:hint="eastAsia" w:ascii="仿宋_GB2312" w:hAnsi="宋体" w:eastAsia="仿宋_GB2312"/>
                <w:sz w:val="18"/>
                <w:szCs w:val="18"/>
              </w:rPr>
            </w:pPr>
          </w:p>
        </w:tc>
        <w:tc>
          <w:tcPr>
            <w:tcW w:w="887" w:type="dxa"/>
            <w:noWrap w:val="0"/>
            <w:vAlign w:val="center"/>
          </w:tcPr>
          <w:p w14:paraId="72111CB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咨询</w:t>
            </w:r>
          </w:p>
          <w:p w14:paraId="5FCCE73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监督</w:t>
            </w:r>
          </w:p>
        </w:tc>
        <w:tc>
          <w:tcPr>
            <w:tcW w:w="2173" w:type="dxa"/>
            <w:noWrap w:val="0"/>
            <w:vAlign w:val="center"/>
          </w:tcPr>
          <w:p w14:paraId="410CAA6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noWrap w:val="0"/>
            <w:vAlign w:val="center"/>
          </w:tcPr>
          <w:p w14:paraId="2CC0ECDA">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4386A4C5">
            <w:pPr>
              <w:spacing w:line="240" w:lineRule="exact"/>
              <w:jc w:val="center"/>
              <w:rPr>
                <w:rFonts w:hint="eastAsia" w:ascii="仿宋_GB2312" w:hAnsi="Times New Roman" w:eastAsia="仿宋_GB2312"/>
                <w:sz w:val="18"/>
                <w:szCs w:val="18"/>
              </w:rPr>
            </w:pPr>
          </w:p>
          <w:p w14:paraId="68EF44D6">
            <w:pPr>
              <w:spacing w:line="240" w:lineRule="exact"/>
              <w:jc w:val="center"/>
              <w:rPr>
                <w:rFonts w:hint="eastAsia" w:ascii="仿宋_GB2312" w:hAnsi="Times New Roman" w:eastAsia="仿宋_GB2312"/>
                <w:sz w:val="18"/>
                <w:szCs w:val="18"/>
              </w:rPr>
            </w:pPr>
          </w:p>
          <w:p w14:paraId="0286744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实时公开</w:t>
            </w:r>
          </w:p>
          <w:p w14:paraId="6B90D1B4">
            <w:pPr>
              <w:spacing w:line="240" w:lineRule="exact"/>
              <w:jc w:val="center"/>
              <w:rPr>
                <w:rFonts w:hint="eastAsia" w:ascii="仿宋_GB2312" w:hAnsi="Times New Roman" w:eastAsia="仿宋_GB2312"/>
                <w:sz w:val="18"/>
                <w:szCs w:val="18"/>
              </w:rPr>
            </w:pPr>
          </w:p>
          <w:p w14:paraId="3414F2FE">
            <w:pPr>
              <w:spacing w:line="240" w:lineRule="exact"/>
              <w:jc w:val="center"/>
              <w:rPr>
                <w:rFonts w:hint="eastAsia" w:ascii="仿宋_GB2312" w:hAnsi="Times New Roman" w:eastAsia="仿宋_GB2312"/>
                <w:sz w:val="18"/>
                <w:szCs w:val="18"/>
              </w:rPr>
            </w:pPr>
          </w:p>
          <w:p w14:paraId="2861D67E">
            <w:pPr>
              <w:spacing w:line="240" w:lineRule="exact"/>
              <w:jc w:val="center"/>
              <w:rPr>
                <w:rFonts w:hint="eastAsia" w:ascii="仿宋_GB2312" w:hAnsi="Times New Roman" w:eastAsia="仿宋_GB2312"/>
                <w:sz w:val="18"/>
                <w:szCs w:val="18"/>
              </w:rPr>
            </w:pPr>
          </w:p>
        </w:tc>
        <w:tc>
          <w:tcPr>
            <w:tcW w:w="1386" w:type="dxa"/>
            <w:noWrap w:val="0"/>
            <w:vAlign w:val="center"/>
          </w:tcPr>
          <w:p w14:paraId="1CB04CA5">
            <w:pPr>
              <w:keepNext w:val="0"/>
              <w:keepLines w:val="0"/>
              <w:widowControl/>
              <w:suppressLineNumbers w:val="0"/>
              <w:jc w:val="center"/>
            </w:pPr>
            <w:r>
              <w:rPr>
                <w:rFonts w:hint="eastAsia" w:ascii="仿宋_GB2312" w:hAnsi="宋体" w:eastAsia="仿宋_GB2312" w:cs="仿宋_GB2312"/>
                <w:color w:val="000000"/>
                <w:kern w:val="0"/>
                <w:sz w:val="18"/>
                <w:szCs w:val="18"/>
                <w:lang w:val="en-US" w:eastAsia="zh-CN" w:bidi="ar"/>
              </w:rPr>
              <w:t>峨边</w:t>
            </w:r>
            <w:r>
              <w:rPr>
                <w:rFonts w:ascii="仿宋_GB2312" w:hAnsi="宋体" w:eastAsia="仿宋_GB2312" w:cs="仿宋_GB2312"/>
                <w:color w:val="000000"/>
                <w:kern w:val="0"/>
                <w:sz w:val="18"/>
                <w:szCs w:val="18"/>
                <w:lang w:val="en-US" w:eastAsia="zh-CN" w:bidi="ar"/>
              </w:rPr>
              <w:t>彝族自治</w:t>
            </w:r>
            <w:r>
              <w:rPr>
                <w:rFonts w:hint="eastAsia" w:ascii="仿宋_GB2312" w:hAnsi="宋体" w:eastAsia="仿宋_GB2312" w:cs="仿宋_GB2312"/>
                <w:color w:val="000000"/>
                <w:kern w:val="0"/>
                <w:sz w:val="18"/>
                <w:szCs w:val="18"/>
                <w:lang w:val="en-US" w:eastAsia="zh-CN" w:bidi="ar"/>
              </w:rPr>
              <w:t>县发展和改革局</w:t>
            </w:r>
          </w:p>
          <w:p w14:paraId="2DE56D1D">
            <w:pPr>
              <w:spacing w:line="240" w:lineRule="exact"/>
              <w:jc w:val="center"/>
              <w:rPr>
                <w:rFonts w:hint="eastAsia" w:ascii="仿宋_GB2312" w:hAnsi="Times New Roman" w:eastAsia="仿宋_GB2312"/>
                <w:sz w:val="18"/>
                <w:szCs w:val="18"/>
              </w:rPr>
            </w:pPr>
          </w:p>
        </w:tc>
        <w:tc>
          <w:tcPr>
            <w:tcW w:w="2394" w:type="dxa"/>
            <w:noWrap w:val="0"/>
            <w:vAlign w:val="top"/>
          </w:tcPr>
          <w:p w14:paraId="6618897F">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p>
          <w:p w14:paraId="3102EB86">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纸质媒体</w:t>
            </w:r>
            <w:r>
              <w:rPr>
                <w:rFonts w:hint="eastAsia" w:ascii="仿宋_GB2312" w:hAnsi="宋体" w:eastAsia="仿宋_GB2312"/>
                <w:sz w:val="18"/>
                <w:szCs w:val="18"/>
                <w:lang w:val="en-US" w:eastAsia="zh-CN"/>
              </w:rPr>
              <w:t xml:space="preserve">  </w:t>
            </w:r>
            <w:r>
              <w:rPr>
                <w:rFonts w:hint="eastAsia" w:ascii="仿宋_GB2312" w:hAnsi="宋体" w:eastAsia="仿宋_GB2312"/>
                <w:sz w:val="18"/>
                <w:szCs w:val="18"/>
              </w:rPr>
              <w:sym w:font="Wingdings" w:char="00A8"/>
            </w:r>
            <w:r>
              <w:rPr>
                <w:rFonts w:hint="eastAsia" w:ascii="仿宋_GB2312" w:hAnsi="宋体" w:eastAsia="仿宋_GB2312"/>
                <w:sz w:val="18"/>
                <w:szCs w:val="18"/>
              </w:rPr>
              <w:t>公开查阅点   ■政务服务中心</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便民服务站  </w:t>
            </w:r>
          </w:p>
          <w:p w14:paraId="7A247DEA">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社区/企事业单位/村公示栏</w:t>
            </w:r>
            <w:r>
              <w:rPr>
                <w:rFonts w:hint="eastAsia" w:ascii="仿宋_GB2312" w:hAnsi="宋体" w:eastAsia="仿宋_GB2312"/>
                <w:sz w:val="18"/>
                <w:szCs w:val="18"/>
                <w:lang w:val="en-US" w:eastAsia="zh-CN"/>
              </w:rPr>
              <w:t xml:space="preserve">                                  </w:t>
            </w:r>
            <w:r>
              <w:rPr>
                <w:rFonts w:hint="eastAsia" w:ascii="仿宋_GB2312" w:hAnsi="宋体" w:eastAsia="仿宋_GB2312"/>
                <w:sz w:val="18"/>
                <w:szCs w:val="18"/>
              </w:rPr>
              <w:t>■投资项目在线审批监管平台</w:t>
            </w:r>
          </w:p>
        </w:tc>
        <w:tc>
          <w:tcPr>
            <w:tcW w:w="540" w:type="dxa"/>
            <w:noWrap w:val="0"/>
            <w:vAlign w:val="center"/>
          </w:tcPr>
          <w:p w14:paraId="3AED32C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70ADB487">
            <w:pPr>
              <w:spacing w:line="240" w:lineRule="exact"/>
              <w:jc w:val="center"/>
              <w:rPr>
                <w:rFonts w:ascii="Times New Roman" w:hAnsi="Times New Roman"/>
                <w:sz w:val="30"/>
                <w:szCs w:val="30"/>
              </w:rPr>
            </w:pPr>
          </w:p>
          <w:p w14:paraId="7DACF47C">
            <w:pPr>
              <w:spacing w:line="240" w:lineRule="exact"/>
              <w:rPr>
                <w:rFonts w:ascii="Times New Roman" w:hAnsi="Times New Roman"/>
                <w:sz w:val="30"/>
                <w:szCs w:val="30"/>
              </w:rPr>
            </w:pPr>
          </w:p>
          <w:p w14:paraId="2B46B52E">
            <w:pPr>
              <w:spacing w:line="240" w:lineRule="exact"/>
              <w:rPr>
                <w:rFonts w:ascii="Times New Roman" w:hAnsi="Times New Roman"/>
                <w:sz w:val="30"/>
                <w:szCs w:val="30"/>
              </w:rPr>
            </w:pPr>
          </w:p>
        </w:tc>
        <w:tc>
          <w:tcPr>
            <w:tcW w:w="540" w:type="dxa"/>
            <w:noWrap w:val="0"/>
            <w:vAlign w:val="center"/>
          </w:tcPr>
          <w:p w14:paraId="38F236A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7391DF54">
            <w:pPr>
              <w:spacing w:line="240" w:lineRule="exact"/>
              <w:jc w:val="center"/>
              <w:rPr>
                <w:rFonts w:ascii="Times New Roman" w:hAnsi="Times New Roman"/>
                <w:sz w:val="30"/>
                <w:szCs w:val="30"/>
              </w:rPr>
            </w:pPr>
          </w:p>
        </w:tc>
      </w:tr>
      <w:tr w14:paraId="0B3E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5E23B7C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4</w:t>
            </w:r>
          </w:p>
        </w:tc>
        <w:tc>
          <w:tcPr>
            <w:tcW w:w="900" w:type="dxa"/>
            <w:vMerge w:val="restart"/>
            <w:noWrap w:val="0"/>
            <w:vAlign w:val="center"/>
          </w:tcPr>
          <w:p w14:paraId="2526589F">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批准结果信息</w:t>
            </w:r>
          </w:p>
        </w:tc>
        <w:tc>
          <w:tcPr>
            <w:tcW w:w="887" w:type="dxa"/>
            <w:noWrap w:val="0"/>
            <w:vAlign w:val="center"/>
          </w:tcPr>
          <w:p w14:paraId="0240A92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政府投资项目建议书审批</w:t>
            </w:r>
          </w:p>
        </w:tc>
        <w:tc>
          <w:tcPr>
            <w:tcW w:w="2173" w:type="dxa"/>
            <w:noWrap w:val="0"/>
            <w:vAlign w:val="center"/>
          </w:tcPr>
          <w:p w14:paraId="698FC34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审批结果、批复时间、批复文号、批复单位、项目名称、项目统一代码等</w:t>
            </w:r>
          </w:p>
        </w:tc>
        <w:tc>
          <w:tcPr>
            <w:tcW w:w="2700" w:type="dxa"/>
            <w:noWrap w:val="0"/>
            <w:vAlign w:val="center"/>
          </w:tcPr>
          <w:p w14:paraId="1369C2BE">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615FD34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1386" w:type="dxa"/>
            <w:noWrap w:val="0"/>
            <w:vAlign w:val="center"/>
          </w:tcPr>
          <w:p w14:paraId="641DFAFB">
            <w:pPr>
              <w:spacing w:line="240" w:lineRule="exact"/>
              <w:jc w:val="center"/>
              <w:rPr>
                <w:rFonts w:hint="eastAsia" w:ascii="仿宋_GB2312" w:hAnsi="宋体" w:eastAsia="仿宋_GB2312"/>
                <w:sz w:val="18"/>
                <w:szCs w:val="18"/>
                <w:lang w:val="en-US" w:eastAsia="zh-CN"/>
              </w:rPr>
            </w:pPr>
          </w:p>
          <w:p w14:paraId="44628B92">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lang w:val="en-US" w:eastAsia="zh-CN"/>
              </w:rPr>
              <w:t>峨边彝族自治县发展和改革局</w:t>
            </w:r>
          </w:p>
        </w:tc>
        <w:tc>
          <w:tcPr>
            <w:tcW w:w="2394" w:type="dxa"/>
            <w:noWrap w:val="0"/>
            <w:vAlign w:val="top"/>
          </w:tcPr>
          <w:p w14:paraId="205A3DB4">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p>
          <w:p w14:paraId="6BE193E1">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740DBDD3">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政务服务中心</w:t>
            </w:r>
          </w:p>
          <w:p w14:paraId="64F0CD0C">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0"/>
            <w:vAlign w:val="center"/>
          </w:tcPr>
          <w:p w14:paraId="48D7F0C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6A132111">
            <w:pPr>
              <w:spacing w:line="240" w:lineRule="exact"/>
              <w:jc w:val="center"/>
              <w:rPr>
                <w:rFonts w:ascii="Times New Roman" w:hAnsi="Times New Roman"/>
                <w:sz w:val="30"/>
                <w:szCs w:val="30"/>
              </w:rPr>
            </w:pPr>
          </w:p>
        </w:tc>
        <w:tc>
          <w:tcPr>
            <w:tcW w:w="540" w:type="dxa"/>
            <w:noWrap w:val="0"/>
            <w:vAlign w:val="center"/>
          </w:tcPr>
          <w:p w14:paraId="145DF51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398655C9">
            <w:pPr>
              <w:spacing w:line="240" w:lineRule="exact"/>
              <w:jc w:val="center"/>
              <w:rPr>
                <w:rFonts w:ascii="Times New Roman" w:hAnsi="Times New Roman"/>
                <w:sz w:val="30"/>
                <w:szCs w:val="30"/>
              </w:rPr>
            </w:pPr>
          </w:p>
        </w:tc>
      </w:tr>
      <w:tr w14:paraId="1FD0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7436699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5</w:t>
            </w:r>
          </w:p>
        </w:tc>
        <w:tc>
          <w:tcPr>
            <w:tcW w:w="900" w:type="dxa"/>
            <w:vMerge w:val="continue"/>
            <w:noWrap w:val="0"/>
            <w:vAlign w:val="center"/>
          </w:tcPr>
          <w:p w14:paraId="1D3A8519">
            <w:pPr>
              <w:spacing w:line="240" w:lineRule="exact"/>
              <w:rPr>
                <w:rFonts w:hint="eastAsia" w:ascii="仿宋_GB2312" w:hAnsi="Times New Roman" w:eastAsia="仿宋_GB2312"/>
                <w:sz w:val="18"/>
                <w:szCs w:val="18"/>
              </w:rPr>
            </w:pPr>
          </w:p>
        </w:tc>
        <w:tc>
          <w:tcPr>
            <w:tcW w:w="887" w:type="dxa"/>
            <w:noWrap w:val="0"/>
            <w:vAlign w:val="center"/>
          </w:tcPr>
          <w:p w14:paraId="5334DDB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政府投资项目可行性研究报告审批</w:t>
            </w:r>
          </w:p>
        </w:tc>
        <w:tc>
          <w:tcPr>
            <w:tcW w:w="2173" w:type="dxa"/>
            <w:noWrap w:val="0"/>
            <w:vAlign w:val="center"/>
          </w:tcPr>
          <w:p w14:paraId="680C5E6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2700" w:type="dxa"/>
            <w:noWrap w:val="0"/>
            <w:vAlign w:val="center"/>
          </w:tcPr>
          <w:p w14:paraId="6D1756BB">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5977DF2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386" w:type="dxa"/>
            <w:noWrap w:val="0"/>
            <w:vAlign w:val="center"/>
          </w:tcPr>
          <w:p w14:paraId="54D384E0">
            <w:pPr>
              <w:spacing w:line="240" w:lineRule="exact"/>
              <w:jc w:val="center"/>
              <w:rPr>
                <w:rFonts w:hint="eastAsia" w:ascii="仿宋_GB2312" w:hAnsi="宋体" w:eastAsia="仿宋_GB2312"/>
                <w:sz w:val="18"/>
                <w:szCs w:val="18"/>
                <w:lang w:val="en-US" w:eastAsia="zh-CN"/>
              </w:rPr>
            </w:pPr>
          </w:p>
          <w:p w14:paraId="36533ECA">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lang w:val="en-US" w:eastAsia="zh-CN"/>
              </w:rPr>
              <w:t>峨边彝族自治县发展和改革局</w:t>
            </w:r>
          </w:p>
        </w:tc>
        <w:tc>
          <w:tcPr>
            <w:tcW w:w="2394" w:type="dxa"/>
            <w:noWrap w:val="0"/>
            <w:vAlign w:val="top"/>
          </w:tcPr>
          <w:p w14:paraId="3672957A">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p>
          <w:p w14:paraId="462AF615">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6FD784CE">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政务服务中心</w:t>
            </w:r>
          </w:p>
          <w:p w14:paraId="449DDE42">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0"/>
            <w:vAlign w:val="center"/>
          </w:tcPr>
          <w:p w14:paraId="1FB1E81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20912D9F">
            <w:pPr>
              <w:spacing w:line="240" w:lineRule="exact"/>
              <w:jc w:val="center"/>
              <w:rPr>
                <w:rFonts w:ascii="Times New Roman" w:hAnsi="Times New Roman"/>
                <w:sz w:val="30"/>
                <w:szCs w:val="30"/>
              </w:rPr>
            </w:pPr>
          </w:p>
        </w:tc>
        <w:tc>
          <w:tcPr>
            <w:tcW w:w="540" w:type="dxa"/>
            <w:noWrap w:val="0"/>
            <w:vAlign w:val="center"/>
          </w:tcPr>
          <w:p w14:paraId="6A45ACF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572FFF58">
            <w:pPr>
              <w:spacing w:line="240" w:lineRule="exact"/>
              <w:jc w:val="center"/>
              <w:rPr>
                <w:rFonts w:ascii="Times New Roman" w:hAnsi="Times New Roman"/>
                <w:sz w:val="30"/>
                <w:szCs w:val="30"/>
              </w:rPr>
            </w:pPr>
          </w:p>
        </w:tc>
      </w:tr>
      <w:tr w14:paraId="7151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17AB7D4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6</w:t>
            </w:r>
          </w:p>
        </w:tc>
        <w:tc>
          <w:tcPr>
            <w:tcW w:w="900" w:type="dxa"/>
            <w:vMerge w:val="continue"/>
            <w:noWrap w:val="0"/>
            <w:vAlign w:val="center"/>
          </w:tcPr>
          <w:p w14:paraId="53C5E64F">
            <w:pPr>
              <w:spacing w:line="240" w:lineRule="exact"/>
              <w:rPr>
                <w:rFonts w:hint="eastAsia" w:ascii="仿宋_GB2312" w:hAnsi="Times New Roman" w:eastAsia="仿宋_GB2312"/>
                <w:sz w:val="18"/>
                <w:szCs w:val="18"/>
              </w:rPr>
            </w:pPr>
          </w:p>
        </w:tc>
        <w:tc>
          <w:tcPr>
            <w:tcW w:w="887" w:type="dxa"/>
            <w:noWrap w:val="0"/>
            <w:vAlign w:val="center"/>
          </w:tcPr>
          <w:p w14:paraId="6DF4CF2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政府投资项目初步设计审批</w:t>
            </w:r>
          </w:p>
        </w:tc>
        <w:tc>
          <w:tcPr>
            <w:tcW w:w="2173" w:type="dxa"/>
            <w:noWrap w:val="0"/>
            <w:vAlign w:val="center"/>
          </w:tcPr>
          <w:p w14:paraId="2888E77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2700" w:type="dxa"/>
            <w:noWrap w:val="0"/>
            <w:vAlign w:val="center"/>
          </w:tcPr>
          <w:p w14:paraId="33009F53">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358BA08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386" w:type="dxa"/>
            <w:noWrap w:val="0"/>
            <w:vAlign w:val="center"/>
          </w:tcPr>
          <w:p w14:paraId="54E6FD92">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lang w:val="en-US" w:eastAsia="zh-CN"/>
              </w:rPr>
              <w:t>峨边彝族自治县发展和改革局</w:t>
            </w:r>
          </w:p>
        </w:tc>
        <w:tc>
          <w:tcPr>
            <w:tcW w:w="2394" w:type="dxa"/>
            <w:noWrap w:val="0"/>
            <w:vAlign w:val="top"/>
          </w:tcPr>
          <w:p w14:paraId="2923A103">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p>
          <w:p w14:paraId="735DFFE3">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20E92374">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政务服务中心</w:t>
            </w:r>
          </w:p>
          <w:p w14:paraId="71EF3DEF">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■投资项目在线审批监管平台</w:t>
            </w:r>
          </w:p>
        </w:tc>
        <w:tc>
          <w:tcPr>
            <w:tcW w:w="540" w:type="dxa"/>
            <w:noWrap w:val="0"/>
            <w:vAlign w:val="center"/>
          </w:tcPr>
          <w:p w14:paraId="361B6E7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57F2A71B">
            <w:pPr>
              <w:spacing w:line="240" w:lineRule="exact"/>
              <w:jc w:val="center"/>
              <w:rPr>
                <w:rFonts w:ascii="Times New Roman" w:hAnsi="Times New Roman"/>
                <w:sz w:val="30"/>
                <w:szCs w:val="30"/>
              </w:rPr>
            </w:pPr>
          </w:p>
        </w:tc>
        <w:tc>
          <w:tcPr>
            <w:tcW w:w="540" w:type="dxa"/>
            <w:noWrap w:val="0"/>
            <w:vAlign w:val="center"/>
          </w:tcPr>
          <w:p w14:paraId="44F4FA6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63BDE15C">
            <w:pPr>
              <w:spacing w:line="240" w:lineRule="exact"/>
              <w:jc w:val="center"/>
              <w:rPr>
                <w:rFonts w:ascii="Times New Roman" w:hAnsi="Times New Roman"/>
                <w:sz w:val="30"/>
                <w:szCs w:val="30"/>
              </w:rPr>
            </w:pPr>
          </w:p>
        </w:tc>
      </w:tr>
      <w:tr w14:paraId="34D2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1C45C82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7</w:t>
            </w:r>
          </w:p>
        </w:tc>
        <w:tc>
          <w:tcPr>
            <w:tcW w:w="900" w:type="dxa"/>
            <w:vMerge w:val="continue"/>
            <w:noWrap w:val="0"/>
            <w:vAlign w:val="center"/>
          </w:tcPr>
          <w:p w14:paraId="778E4043">
            <w:pPr>
              <w:spacing w:line="240" w:lineRule="exact"/>
              <w:rPr>
                <w:rFonts w:hint="eastAsia" w:ascii="仿宋_GB2312" w:hAnsi="Times New Roman" w:eastAsia="仿宋_GB2312"/>
                <w:sz w:val="18"/>
                <w:szCs w:val="18"/>
              </w:rPr>
            </w:pPr>
          </w:p>
        </w:tc>
        <w:tc>
          <w:tcPr>
            <w:tcW w:w="887" w:type="dxa"/>
            <w:noWrap w:val="0"/>
            <w:vAlign w:val="center"/>
          </w:tcPr>
          <w:p w14:paraId="0596512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企业投资项目核准</w:t>
            </w:r>
          </w:p>
        </w:tc>
        <w:tc>
          <w:tcPr>
            <w:tcW w:w="2173" w:type="dxa"/>
            <w:noWrap w:val="0"/>
            <w:vAlign w:val="center"/>
          </w:tcPr>
          <w:p w14:paraId="17A5886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核准结果、核准时间、核准单位、核准文号、项目名称、项目统一代码等</w:t>
            </w:r>
          </w:p>
        </w:tc>
        <w:tc>
          <w:tcPr>
            <w:tcW w:w="2700" w:type="dxa"/>
            <w:noWrap w:val="0"/>
            <w:vAlign w:val="center"/>
          </w:tcPr>
          <w:p w14:paraId="1DF8F641">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7D541B6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386" w:type="dxa"/>
            <w:noWrap w:val="0"/>
            <w:vAlign w:val="center"/>
          </w:tcPr>
          <w:p w14:paraId="0AD5C060">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lang w:val="en-US" w:eastAsia="zh-CN"/>
              </w:rPr>
              <w:t>峨边彝族自治县发展和改革局</w:t>
            </w:r>
          </w:p>
        </w:tc>
        <w:tc>
          <w:tcPr>
            <w:tcW w:w="2394" w:type="dxa"/>
            <w:noWrap w:val="0"/>
            <w:vAlign w:val="top"/>
          </w:tcPr>
          <w:p w14:paraId="5841C5A2">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p>
          <w:p w14:paraId="66B52A53">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7D1EF3A7">
            <w:pPr>
              <w:spacing w:line="240" w:lineRule="exac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政务服务中心</w:t>
            </w:r>
          </w:p>
          <w:p w14:paraId="50F23B1F">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0"/>
            <w:vAlign w:val="center"/>
          </w:tcPr>
          <w:p w14:paraId="389144C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2E36AAD9">
            <w:pPr>
              <w:spacing w:line="240" w:lineRule="exact"/>
              <w:jc w:val="center"/>
              <w:rPr>
                <w:rFonts w:ascii="Times New Roman" w:hAnsi="Times New Roman"/>
                <w:sz w:val="30"/>
                <w:szCs w:val="30"/>
              </w:rPr>
            </w:pPr>
          </w:p>
        </w:tc>
        <w:tc>
          <w:tcPr>
            <w:tcW w:w="540" w:type="dxa"/>
            <w:noWrap w:val="0"/>
            <w:vAlign w:val="center"/>
          </w:tcPr>
          <w:p w14:paraId="3EEBA53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5C2AF1B3">
            <w:pPr>
              <w:spacing w:line="240" w:lineRule="exact"/>
              <w:jc w:val="center"/>
              <w:rPr>
                <w:rFonts w:ascii="Times New Roman" w:hAnsi="Times New Roman"/>
                <w:sz w:val="30"/>
                <w:szCs w:val="30"/>
              </w:rPr>
            </w:pPr>
          </w:p>
        </w:tc>
      </w:tr>
      <w:tr w14:paraId="3C56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7F801EA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8</w:t>
            </w:r>
          </w:p>
        </w:tc>
        <w:tc>
          <w:tcPr>
            <w:tcW w:w="900" w:type="dxa"/>
            <w:noWrap w:val="0"/>
            <w:vAlign w:val="center"/>
          </w:tcPr>
          <w:p w14:paraId="15A22CBF">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批准结果信息</w:t>
            </w:r>
          </w:p>
        </w:tc>
        <w:tc>
          <w:tcPr>
            <w:tcW w:w="887" w:type="dxa"/>
            <w:noWrap w:val="0"/>
            <w:vAlign w:val="center"/>
          </w:tcPr>
          <w:p w14:paraId="2761DCF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企业投资项目备案</w:t>
            </w:r>
          </w:p>
        </w:tc>
        <w:tc>
          <w:tcPr>
            <w:tcW w:w="2173" w:type="dxa"/>
            <w:noWrap w:val="0"/>
            <w:vAlign w:val="center"/>
          </w:tcPr>
          <w:p w14:paraId="7DB64A4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备案号、备案时间、备案单位、项目名称、项目统一代码等</w:t>
            </w:r>
          </w:p>
        </w:tc>
        <w:tc>
          <w:tcPr>
            <w:tcW w:w="2700" w:type="dxa"/>
            <w:noWrap w:val="0"/>
            <w:vAlign w:val="center"/>
          </w:tcPr>
          <w:p w14:paraId="3C22EE8A">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3FFDCD4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386" w:type="dxa"/>
            <w:noWrap w:val="0"/>
            <w:vAlign w:val="center"/>
          </w:tcPr>
          <w:p w14:paraId="288E42B4">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lang w:val="en-US" w:eastAsia="zh-CN"/>
              </w:rPr>
              <w:t>峨边彝族自治县发展和改革局</w:t>
            </w:r>
          </w:p>
        </w:tc>
        <w:tc>
          <w:tcPr>
            <w:tcW w:w="2394" w:type="dxa"/>
            <w:noWrap w:val="0"/>
            <w:vAlign w:val="top"/>
          </w:tcPr>
          <w:p w14:paraId="1B127A15">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p>
          <w:p w14:paraId="3DD0DC28">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政务服务中心</w:t>
            </w:r>
          </w:p>
          <w:p w14:paraId="3034A770">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0"/>
            <w:vAlign w:val="center"/>
          </w:tcPr>
          <w:p w14:paraId="699F554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2794F031">
            <w:pPr>
              <w:spacing w:line="240" w:lineRule="exact"/>
              <w:jc w:val="center"/>
              <w:rPr>
                <w:rFonts w:ascii="Times New Roman" w:hAnsi="Times New Roman"/>
                <w:sz w:val="30"/>
                <w:szCs w:val="30"/>
              </w:rPr>
            </w:pPr>
          </w:p>
        </w:tc>
        <w:tc>
          <w:tcPr>
            <w:tcW w:w="540" w:type="dxa"/>
            <w:noWrap w:val="0"/>
            <w:vAlign w:val="center"/>
          </w:tcPr>
          <w:p w14:paraId="23D76F9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1C4E437D">
            <w:pPr>
              <w:spacing w:line="240" w:lineRule="exact"/>
              <w:jc w:val="center"/>
              <w:rPr>
                <w:rFonts w:ascii="Times New Roman" w:hAnsi="Times New Roman"/>
                <w:sz w:val="30"/>
                <w:szCs w:val="30"/>
              </w:rPr>
            </w:pPr>
          </w:p>
        </w:tc>
      </w:tr>
      <w:tr w14:paraId="4932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6696B979">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16</w:t>
            </w:r>
          </w:p>
        </w:tc>
        <w:tc>
          <w:tcPr>
            <w:tcW w:w="900" w:type="dxa"/>
            <w:noWrap w:val="0"/>
            <w:vAlign w:val="center"/>
          </w:tcPr>
          <w:p w14:paraId="4928FDD9">
            <w:pPr>
              <w:spacing w:line="240" w:lineRule="exact"/>
              <w:rPr>
                <w:rFonts w:hint="eastAsia" w:ascii="仿宋_GB2312" w:hAnsi="Times New Roman" w:eastAsia="仿宋_GB2312"/>
                <w:sz w:val="18"/>
                <w:szCs w:val="18"/>
              </w:rPr>
            </w:pPr>
          </w:p>
        </w:tc>
        <w:tc>
          <w:tcPr>
            <w:tcW w:w="887" w:type="dxa"/>
            <w:noWrap w:val="0"/>
            <w:vAlign w:val="center"/>
          </w:tcPr>
          <w:p w14:paraId="3896116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招标事项审批核准结果</w:t>
            </w:r>
          </w:p>
        </w:tc>
        <w:tc>
          <w:tcPr>
            <w:tcW w:w="2173" w:type="dxa"/>
            <w:noWrap w:val="0"/>
            <w:vAlign w:val="center"/>
          </w:tcPr>
          <w:p w14:paraId="2626CA9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审批部门、批复时间、招标方式、项目名称、项目统一代码等</w:t>
            </w:r>
          </w:p>
        </w:tc>
        <w:tc>
          <w:tcPr>
            <w:tcW w:w="2700" w:type="dxa"/>
            <w:noWrap w:val="0"/>
            <w:vAlign w:val="center"/>
          </w:tcPr>
          <w:p w14:paraId="0A9FBD6A">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27FA9741">
            <w:pPr>
              <w:jc w:val="center"/>
            </w:pPr>
            <w:r>
              <w:rPr>
                <w:rFonts w:hint="eastAsia" w:ascii="仿宋_GB2312" w:hAnsi="Times New Roman" w:eastAsia="仿宋_GB2312"/>
                <w:sz w:val="18"/>
                <w:szCs w:val="18"/>
              </w:rPr>
              <w:t>同上</w:t>
            </w:r>
          </w:p>
        </w:tc>
        <w:tc>
          <w:tcPr>
            <w:tcW w:w="1386" w:type="dxa"/>
            <w:noWrap w:val="0"/>
            <w:vAlign w:val="center"/>
          </w:tcPr>
          <w:p w14:paraId="45ABF0EA">
            <w:pPr>
              <w:keepNext w:val="0"/>
              <w:keepLines w:val="0"/>
              <w:widowControl/>
              <w:suppressLineNumbers w:val="0"/>
              <w:jc w:val="center"/>
            </w:pPr>
            <w:r>
              <w:rPr>
                <w:rFonts w:hint="eastAsia" w:ascii="仿宋_GB2312" w:hAnsi="宋体" w:eastAsia="仿宋_GB2312" w:cs="仿宋_GB2312"/>
                <w:color w:val="000000"/>
                <w:kern w:val="0"/>
                <w:sz w:val="18"/>
                <w:szCs w:val="18"/>
                <w:lang w:val="en-US" w:eastAsia="zh-CN" w:bidi="ar"/>
              </w:rPr>
              <w:t>峨边</w:t>
            </w:r>
            <w:r>
              <w:rPr>
                <w:rFonts w:ascii="仿宋_GB2312" w:hAnsi="宋体" w:eastAsia="仿宋_GB2312" w:cs="仿宋_GB2312"/>
                <w:color w:val="000000"/>
                <w:kern w:val="0"/>
                <w:sz w:val="18"/>
                <w:szCs w:val="18"/>
                <w:lang w:val="en-US" w:eastAsia="zh-CN" w:bidi="ar"/>
              </w:rPr>
              <w:t>彝族自治</w:t>
            </w:r>
            <w:r>
              <w:rPr>
                <w:rFonts w:hint="eastAsia" w:ascii="仿宋_GB2312" w:hAnsi="宋体" w:eastAsia="仿宋_GB2312" w:cs="仿宋_GB2312"/>
                <w:color w:val="000000"/>
                <w:kern w:val="0"/>
                <w:sz w:val="18"/>
                <w:szCs w:val="18"/>
                <w:lang w:val="en-US" w:eastAsia="zh-CN" w:bidi="ar"/>
              </w:rPr>
              <w:t>县发展和改革局</w:t>
            </w:r>
          </w:p>
          <w:p w14:paraId="19563AA5">
            <w:pPr>
              <w:spacing w:line="240" w:lineRule="exact"/>
              <w:jc w:val="center"/>
              <w:rPr>
                <w:rFonts w:hint="eastAsia" w:ascii="仿宋_GB2312" w:hAnsi="Times New Roman" w:eastAsia="仿宋_GB2312"/>
                <w:sz w:val="18"/>
                <w:szCs w:val="18"/>
              </w:rPr>
            </w:pPr>
          </w:p>
        </w:tc>
        <w:tc>
          <w:tcPr>
            <w:tcW w:w="2394" w:type="dxa"/>
            <w:noWrap w:val="0"/>
            <w:vAlign w:val="top"/>
          </w:tcPr>
          <w:p w14:paraId="37C2B081">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0C9041A8">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■政务服务中心 </w:t>
            </w:r>
          </w:p>
          <w:p w14:paraId="0CEA7BE8">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■投资项目在线审批监管平台</w:t>
            </w:r>
          </w:p>
        </w:tc>
        <w:tc>
          <w:tcPr>
            <w:tcW w:w="540" w:type="dxa"/>
            <w:noWrap w:val="0"/>
            <w:vAlign w:val="center"/>
          </w:tcPr>
          <w:p w14:paraId="12FC4C5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66B07FDE">
            <w:pPr>
              <w:spacing w:line="240" w:lineRule="exact"/>
              <w:jc w:val="center"/>
              <w:rPr>
                <w:rFonts w:ascii="Times New Roman" w:hAnsi="Times New Roman"/>
                <w:sz w:val="30"/>
                <w:szCs w:val="30"/>
              </w:rPr>
            </w:pPr>
          </w:p>
        </w:tc>
        <w:tc>
          <w:tcPr>
            <w:tcW w:w="540" w:type="dxa"/>
            <w:noWrap w:val="0"/>
            <w:vAlign w:val="center"/>
          </w:tcPr>
          <w:p w14:paraId="5D2A94E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4B29E18D">
            <w:pPr>
              <w:spacing w:line="240" w:lineRule="exact"/>
              <w:jc w:val="center"/>
              <w:rPr>
                <w:rFonts w:ascii="Times New Roman" w:hAnsi="Times New Roman"/>
                <w:sz w:val="30"/>
                <w:szCs w:val="30"/>
              </w:rPr>
            </w:pPr>
          </w:p>
        </w:tc>
      </w:tr>
      <w:tr w14:paraId="6F39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8888F22">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20</w:t>
            </w:r>
          </w:p>
        </w:tc>
        <w:tc>
          <w:tcPr>
            <w:tcW w:w="900" w:type="dxa"/>
            <w:noWrap w:val="0"/>
            <w:vAlign w:val="center"/>
          </w:tcPr>
          <w:p w14:paraId="24C2423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noWrap w:val="0"/>
            <w:vAlign w:val="center"/>
          </w:tcPr>
          <w:p w14:paraId="6F697EC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招标</w:t>
            </w:r>
          </w:p>
          <w:p w14:paraId="7BCC350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投标</w:t>
            </w:r>
          </w:p>
        </w:tc>
        <w:tc>
          <w:tcPr>
            <w:tcW w:w="2173" w:type="dxa"/>
            <w:noWrap w:val="0"/>
            <w:vAlign w:val="center"/>
          </w:tcPr>
          <w:p w14:paraId="0FC790B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招标公告、中标候选人公示、中标结果公示、合同订立及备案情况、招标投标违法处罚信息</w:t>
            </w:r>
          </w:p>
        </w:tc>
        <w:tc>
          <w:tcPr>
            <w:tcW w:w="2700" w:type="dxa"/>
            <w:noWrap w:val="0"/>
            <w:vAlign w:val="center"/>
          </w:tcPr>
          <w:p w14:paraId="41C54CDF">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771C9E03">
            <w:pPr>
              <w:jc w:val="center"/>
            </w:pPr>
            <w:r>
              <w:rPr>
                <w:rFonts w:hint="eastAsia" w:ascii="仿宋_GB2312" w:hAnsi="Times New Roman" w:eastAsia="仿宋_GB2312"/>
                <w:sz w:val="18"/>
                <w:szCs w:val="18"/>
              </w:rPr>
              <w:t>同上</w:t>
            </w:r>
          </w:p>
        </w:tc>
        <w:tc>
          <w:tcPr>
            <w:tcW w:w="1386" w:type="dxa"/>
            <w:noWrap w:val="0"/>
            <w:vAlign w:val="center"/>
          </w:tcPr>
          <w:p w14:paraId="1A0B2D0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峨边彝族自治县发展和改革局</w:t>
            </w:r>
          </w:p>
        </w:tc>
        <w:tc>
          <w:tcPr>
            <w:tcW w:w="2394" w:type="dxa"/>
            <w:noWrap w:val="0"/>
            <w:vAlign w:val="top"/>
          </w:tcPr>
          <w:p w14:paraId="22A56803">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576EEAF0">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政务服务中心</w:t>
            </w:r>
          </w:p>
          <w:p w14:paraId="12625BB6">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■公共资源交易平台</w:t>
            </w:r>
          </w:p>
          <w:p w14:paraId="6C2F9BD8">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信用中国网站  </w:t>
            </w:r>
          </w:p>
          <w:p w14:paraId="16E22045">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■招投标公共服务平台</w:t>
            </w:r>
          </w:p>
          <w:p w14:paraId="63FC8CF8">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投资项目在线审批监管平台</w:t>
            </w:r>
          </w:p>
        </w:tc>
        <w:tc>
          <w:tcPr>
            <w:tcW w:w="540" w:type="dxa"/>
            <w:noWrap w:val="0"/>
            <w:vAlign w:val="center"/>
          </w:tcPr>
          <w:p w14:paraId="1922039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546B7B0D">
            <w:pPr>
              <w:spacing w:line="240" w:lineRule="exact"/>
              <w:jc w:val="center"/>
              <w:rPr>
                <w:rFonts w:ascii="Times New Roman" w:hAnsi="Times New Roman"/>
                <w:sz w:val="30"/>
                <w:szCs w:val="30"/>
              </w:rPr>
            </w:pPr>
          </w:p>
        </w:tc>
        <w:tc>
          <w:tcPr>
            <w:tcW w:w="540" w:type="dxa"/>
            <w:noWrap w:val="0"/>
            <w:vAlign w:val="center"/>
          </w:tcPr>
          <w:p w14:paraId="53259BF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601CF95C">
            <w:pPr>
              <w:spacing w:line="240" w:lineRule="exact"/>
              <w:jc w:val="center"/>
              <w:rPr>
                <w:rFonts w:ascii="Times New Roman" w:hAnsi="Times New Roman"/>
                <w:sz w:val="30"/>
                <w:szCs w:val="30"/>
              </w:rPr>
            </w:pPr>
          </w:p>
        </w:tc>
      </w:tr>
      <w:tr w14:paraId="44C4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294F07AB">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25</w:t>
            </w:r>
          </w:p>
        </w:tc>
        <w:tc>
          <w:tcPr>
            <w:tcW w:w="900" w:type="dxa"/>
            <w:noWrap w:val="0"/>
            <w:vAlign w:val="center"/>
          </w:tcPr>
          <w:p w14:paraId="40278D9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竣工有关信息</w:t>
            </w:r>
          </w:p>
        </w:tc>
        <w:tc>
          <w:tcPr>
            <w:tcW w:w="887" w:type="dxa"/>
            <w:noWrap w:val="0"/>
            <w:vAlign w:val="center"/>
          </w:tcPr>
          <w:p w14:paraId="1B37C00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2173" w:type="dxa"/>
            <w:noWrap w:val="0"/>
            <w:vAlign w:val="center"/>
          </w:tcPr>
          <w:p w14:paraId="5FBFD7F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2700" w:type="dxa"/>
            <w:noWrap w:val="0"/>
            <w:vAlign w:val="center"/>
          </w:tcPr>
          <w:p w14:paraId="304BEDEB">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center"/>
          </w:tcPr>
          <w:p w14:paraId="39F408EF">
            <w:pPr>
              <w:jc w:val="center"/>
            </w:pPr>
            <w:r>
              <w:rPr>
                <w:rFonts w:hint="eastAsia" w:ascii="仿宋_GB2312" w:hAnsi="Times New Roman" w:eastAsia="仿宋_GB2312"/>
                <w:sz w:val="18"/>
                <w:szCs w:val="18"/>
              </w:rPr>
              <w:t>同上</w:t>
            </w:r>
          </w:p>
        </w:tc>
        <w:tc>
          <w:tcPr>
            <w:tcW w:w="1386" w:type="dxa"/>
            <w:noWrap w:val="0"/>
            <w:vAlign w:val="center"/>
          </w:tcPr>
          <w:p w14:paraId="3C11369A">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峨边彝族自治</w:t>
            </w:r>
            <w:bookmarkStart w:id="3" w:name="_GoBack"/>
            <w:bookmarkEnd w:id="3"/>
            <w:r>
              <w:rPr>
                <w:rFonts w:hint="eastAsia" w:ascii="仿宋_GB2312" w:hAnsi="Times New Roman" w:eastAsia="仿宋_GB2312"/>
                <w:sz w:val="18"/>
                <w:szCs w:val="18"/>
                <w:lang w:val="en-US" w:eastAsia="zh-CN"/>
              </w:rPr>
              <w:t>县发展和改革局</w:t>
            </w:r>
          </w:p>
        </w:tc>
        <w:tc>
          <w:tcPr>
            <w:tcW w:w="2394" w:type="dxa"/>
            <w:noWrap w:val="0"/>
            <w:vAlign w:val="top"/>
          </w:tcPr>
          <w:p w14:paraId="180E9E12">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3AD9125A">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■政务服务中心</w:t>
            </w:r>
          </w:p>
          <w:p w14:paraId="35DFD751">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0"/>
            <w:vAlign w:val="center"/>
          </w:tcPr>
          <w:p w14:paraId="7A3A2A2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02E861AC">
            <w:pPr>
              <w:spacing w:line="240" w:lineRule="exact"/>
              <w:jc w:val="center"/>
              <w:rPr>
                <w:rFonts w:ascii="Times New Roman" w:hAnsi="Times New Roman"/>
                <w:sz w:val="30"/>
                <w:szCs w:val="30"/>
              </w:rPr>
            </w:pPr>
          </w:p>
        </w:tc>
        <w:tc>
          <w:tcPr>
            <w:tcW w:w="540" w:type="dxa"/>
            <w:noWrap w:val="0"/>
            <w:vAlign w:val="center"/>
          </w:tcPr>
          <w:p w14:paraId="3AE9A26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39008DFB">
            <w:pPr>
              <w:spacing w:line="240" w:lineRule="exact"/>
              <w:jc w:val="center"/>
              <w:rPr>
                <w:rFonts w:ascii="Times New Roman" w:hAnsi="Times New Roman"/>
                <w:sz w:val="30"/>
                <w:szCs w:val="30"/>
              </w:rPr>
            </w:pPr>
          </w:p>
        </w:tc>
      </w:tr>
    </w:tbl>
    <w:p w14:paraId="2A9B1C82">
      <w:pPr>
        <w:jc w:val="center"/>
        <w:rPr>
          <w:rFonts w:hint="eastAsia" w:ascii="Times New Roman" w:hAnsi="Times New Roman" w:eastAsia="方正小标宋_GBK"/>
          <w:sz w:val="28"/>
          <w:szCs w:val="28"/>
        </w:rPr>
      </w:pPr>
    </w:p>
    <w:p w14:paraId="153445A8">
      <w:pPr>
        <w:pStyle w:val="3"/>
        <w:jc w:val="center"/>
        <w:rPr>
          <w:rFonts w:hint="eastAsia" w:ascii="黑体" w:hAnsi="黑体" w:eastAsia="黑体" w:cs="黑体"/>
          <w:b w:val="0"/>
          <w:bCs w:val="0"/>
          <w:sz w:val="32"/>
          <w:szCs w:val="32"/>
        </w:rPr>
      </w:pPr>
      <w:r>
        <w:rPr>
          <w:rFonts w:hint="eastAsia" w:ascii="黑体" w:hAnsi="黑体" w:eastAsia="黑体" w:cs="黑体"/>
          <w:sz w:val="32"/>
          <w:szCs w:val="32"/>
          <w:lang w:eastAsia="zh-CN"/>
        </w:rPr>
        <w:t>（二）</w:t>
      </w:r>
      <w:bookmarkStart w:id="1" w:name="_Toc24724705"/>
      <w:r>
        <w:rPr>
          <w:rFonts w:hint="eastAsia" w:ascii="黑体" w:hAnsi="黑体" w:eastAsia="黑体" w:cs="黑体"/>
          <w:b w:val="0"/>
          <w:bCs w:val="0"/>
          <w:sz w:val="32"/>
          <w:szCs w:val="32"/>
        </w:rPr>
        <w:t>公共资源交易领域基层政务公开标准目录</w:t>
      </w:r>
      <w:bookmarkEnd w:id="1"/>
    </w:p>
    <w:tbl>
      <w:tblPr>
        <w:tblStyle w:val="5"/>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09D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EA187F4">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14:paraId="68506800">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14:paraId="47779A33">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14:paraId="292E50D4">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14:paraId="7773EA6C">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1DDDE724">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14:paraId="276FBEE8">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0BEEE692">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14:paraId="7668E90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14:paraId="1280A6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14:paraId="22FBBA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64AC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7377E76">
            <w:pPr>
              <w:widowControl/>
              <w:jc w:val="left"/>
              <w:rPr>
                <w:rFonts w:hint="eastAsia" w:ascii="仿宋_GB2312" w:hAnsi="Times New Roman" w:eastAsia="仿宋_GB2312"/>
                <w:color w:val="000000"/>
                <w:kern w:val="0"/>
                <w:sz w:val="18"/>
                <w:szCs w:val="18"/>
              </w:rPr>
            </w:pPr>
          </w:p>
        </w:tc>
        <w:tc>
          <w:tcPr>
            <w:tcW w:w="900" w:type="dxa"/>
            <w:noWrap w:val="0"/>
            <w:vAlign w:val="center"/>
          </w:tcPr>
          <w:p w14:paraId="72D17510">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14:paraId="6C347E14">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14:paraId="4BECB3B2">
            <w:pPr>
              <w:widowControl/>
              <w:jc w:val="left"/>
              <w:rPr>
                <w:rFonts w:hint="eastAsia" w:ascii="黑体" w:hAnsi="宋体" w:eastAsia="黑体" w:cs="宋体"/>
                <w:kern w:val="0"/>
                <w:sz w:val="22"/>
              </w:rPr>
            </w:pPr>
          </w:p>
        </w:tc>
        <w:tc>
          <w:tcPr>
            <w:tcW w:w="2340" w:type="dxa"/>
            <w:vMerge w:val="continue"/>
            <w:noWrap w:val="0"/>
            <w:vAlign w:val="center"/>
          </w:tcPr>
          <w:p w14:paraId="508BE6E6">
            <w:pPr>
              <w:widowControl/>
              <w:jc w:val="left"/>
              <w:rPr>
                <w:rFonts w:hint="eastAsia" w:ascii="黑体" w:hAnsi="宋体" w:eastAsia="黑体" w:cs="宋体"/>
                <w:kern w:val="0"/>
                <w:sz w:val="22"/>
              </w:rPr>
            </w:pPr>
          </w:p>
        </w:tc>
        <w:tc>
          <w:tcPr>
            <w:tcW w:w="1620" w:type="dxa"/>
            <w:vMerge w:val="continue"/>
            <w:noWrap w:val="0"/>
            <w:vAlign w:val="center"/>
          </w:tcPr>
          <w:p w14:paraId="6913103B">
            <w:pPr>
              <w:widowControl/>
              <w:jc w:val="left"/>
              <w:rPr>
                <w:rFonts w:hint="eastAsia" w:ascii="黑体" w:hAnsi="宋体" w:eastAsia="黑体" w:cs="宋体"/>
                <w:kern w:val="0"/>
                <w:sz w:val="22"/>
              </w:rPr>
            </w:pPr>
          </w:p>
        </w:tc>
        <w:tc>
          <w:tcPr>
            <w:tcW w:w="956" w:type="dxa"/>
            <w:vMerge w:val="continue"/>
            <w:noWrap w:val="0"/>
            <w:vAlign w:val="center"/>
          </w:tcPr>
          <w:p w14:paraId="3EE8018C">
            <w:pPr>
              <w:widowControl/>
              <w:jc w:val="left"/>
              <w:rPr>
                <w:rFonts w:ascii="黑体" w:hAnsi="宋体" w:eastAsia="黑体" w:cs="宋体"/>
                <w:kern w:val="0"/>
                <w:sz w:val="22"/>
              </w:rPr>
            </w:pPr>
          </w:p>
        </w:tc>
        <w:tc>
          <w:tcPr>
            <w:tcW w:w="1856" w:type="dxa"/>
            <w:vMerge w:val="continue"/>
            <w:noWrap w:val="0"/>
            <w:vAlign w:val="center"/>
          </w:tcPr>
          <w:p w14:paraId="1CA5860A">
            <w:pPr>
              <w:widowControl/>
              <w:jc w:val="left"/>
              <w:rPr>
                <w:rFonts w:ascii="黑体" w:hAnsi="宋体" w:eastAsia="黑体" w:cs="宋体"/>
                <w:kern w:val="0"/>
                <w:sz w:val="22"/>
              </w:rPr>
            </w:pPr>
          </w:p>
        </w:tc>
        <w:tc>
          <w:tcPr>
            <w:tcW w:w="720" w:type="dxa"/>
            <w:noWrap w:val="0"/>
            <w:vAlign w:val="center"/>
          </w:tcPr>
          <w:p w14:paraId="4F9230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14:paraId="7CD6424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14:paraId="537814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14:paraId="07D5A0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14:paraId="1AA01B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4298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A9DF201">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noWrap w:val="0"/>
            <w:vAlign w:val="center"/>
          </w:tcPr>
          <w:p w14:paraId="0B6C6561">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0051B7A2">
            <w:pPr>
              <w:jc w:val="cente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noWrap w:val="0"/>
            <w:vAlign w:val="center"/>
          </w:tcPr>
          <w:p w14:paraId="510BE8CA">
            <w:pPr>
              <w:jc w:val="cente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noWrap w:val="0"/>
            <w:vAlign w:val="center"/>
          </w:tcPr>
          <w:p w14:paraId="66D9C590">
            <w:pPr>
              <w:jc w:val="center"/>
              <w:rPr>
                <w:rFonts w:hint="eastAsia" w:ascii="仿宋_GB2312" w:hAnsi="宋体" w:eastAsia="仿宋_GB2312" w:cs="宋体"/>
                <w:sz w:val="18"/>
                <w:szCs w:val="18"/>
              </w:rPr>
            </w:pPr>
            <w:r>
              <w:rPr>
                <w:rFonts w:hint="eastAsia" w:ascii="仿宋_GB2312" w:hAnsi="宋体" w:eastAsia="仿宋_GB2312"/>
                <w:sz w:val="18"/>
                <w:szCs w:val="18"/>
              </w:rPr>
              <w:t>《招标投标法实施条例</w:t>
            </w:r>
            <w:r>
              <w:rPr>
                <w:rFonts w:hint="eastAsia" w:ascii="仿宋_GB2312" w:hAnsi="宋体" w:eastAsia="仿宋_GB2312"/>
                <w:sz w:val="18"/>
                <w:szCs w:val="18"/>
                <w:lang w:eastAsia="zh-CN"/>
              </w:rPr>
              <w:t>》《</w:t>
            </w:r>
            <w:r>
              <w:rPr>
                <w:rFonts w:hint="eastAsia" w:ascii="仿宋_GB2312" w:hAnsi="宋体" w:eastAsia="仿宋_GB2312"/>
                <w:sz w:val="18"/>
                <w:szCs w:val="18"/>
              </w:rPr>
              <w:t>政府信息公开条例</w:t>
            </w:r>
            <w:r>
              <w:rPr>
                <w:rFonts w:hint="eastAsia" w:ascii="仿宋_GB2312" w:hAnsi="宋体" w:eastAsia="仿宋_GB2312"/>
                <w:sz w:val="18"/>
                <w:szCs w:val="18"/>
                <w:lang w:eastAsia="zh-CN"/>
              </w:rPr>
              <w:t>》《</w:t>
            </w:r>
            <w:r>
              <w:rPr>
                <w:rFonts w:hint="eastAsia" w:ascii="仿宋_GB2312" w:hAnsi="宋体" w:eastAsia="仿宋_GB2312"/>
                <w:sz w:val="18"/>
                <w:szCs w:val="18"/>
              </w:rPr>
              <w:t>国务院办公厅关于推进公共资源配置领域政府信息公开的意见》</w:t>
            </w:r>
          </w:p>
        </w:tc>
        <w:tc>
          <w:tcPr>
            <w:tcW w:w="1620" w:type="dxa"/>
            <w:noWrap w:val="0"/>
            <w:vAlign w:val="center"/>
          </w:tcPr>
          <w:p w14:paraId="2882CAB1">
            <w:pPr>
              <w:jc w:val="cente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noWrap w:val="0"/>
            <w:vAlign w:val="center"/>
          </w:tcPr>
          <w:p w14:paraId="244D7102">
            <w:pPr>
              <w:jc w:val="center"/>
              <w:rPr>
                <w:rFonts w:ascii="仿宋_GB2312" w:hAnsi="宋体" w:eastAsia="仿宋_GB2312"/>
                <w:sz w:val="18"/>
                <w:szCs w:val="18"/>
                <w:highlight w:val="yellow"/>
              </w:rPr>
            </w:pPr>
            <w:r>
              <w:rPr>
                <w:rFonts w:hint="eastAsia" w:ascii="仿宋_GB2312" w:hAnsi="宋体" w:eastAsia="仿宋_GB2312"/>
                <w:sz w:val="18"/>
                <w:szCs w:val="18"/>
                <w:highlight w:val="yellow"/>
              </w:rPr>
              <w:t>负责管理的部门分别公开</w:t>
            </w:r>
          </w:p>
        </w:tc>
        <w:tc>
          <w:tcPr>
            <w:tcW w:w="1856" w:type="dxa"/>
            <w:noWrap w:val="0"/>
            <w:vAlign w:val="center"/>
          </w:tcPr>
          <w:p w14:paraId="085E4397">
            <w:pPr>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7ACC2BE">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noWrap w:val="0"/>
            <w:vAlign w:val="center"/>
          </w:tcPr>
          <w:p w14:paraId="08A6632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934207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6A2B034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85C26FC">
            <w:pPr>
              <w:jc w:val="center"/>
              <w:rPr>
                <w:rFonts w:ascii="仿宋_GB2312" w:hAnsi="宋体" w:eastAsia="仿宋_GB2312"/>
                <w:sz w:val="18"/>
                <w:szCs w:val="18"/>
              </w:rPr>
            </w:pPr>
            <w:r>
              <w:rPr>
                <w:rFonts w:hint="eastAsia" w:ascii="仿宋_GB2312" w:hAnsi="宋体" w:eastAsia="仿宋_GB2312"/>
                <w:sz w:val="18"/>
                <w:szCs w:val="18"/>
              </w:rPr>
              <w:t>　</w:t>
            </w:r>
          </w:p>
        </w:tc>
      </w:tr>
      <w:tr w14:paraId="6F46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B7C3241">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noWrap w:val="0"/>
            <w:vAlign w:val="center"/>
          </w:tcPr>
          <w:p w14:paraId="5DDB47B8">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4FBE6049">
            <w:pPr>
              <w:jc w:val="cente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14:paraId="43099677">
            <w:pPr>
              <w:jc w:val="cente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14:paraId="393AB1BB">
            <w:pPr>
              <w:jc w:val="center"/>
              <w:rPr>
                <w:rFonts w:hint="eastAsia" w:ascii="仿宋_GB2312" w:hAnsi="宋体" w:eastAsia="仿宋_GB2312" w:cs="宋体"/>
                <w:sz w:val="18"/>
                <w:szCs w:val="18"/>
              </w:rPr>
            </w:pPr>
            <w:r>
              <w:rPr>
                <w:rFonts w:hint="eastAsia" w:ascii="仿宋_GB2312" w:hAnsi="宋体" w:eastAsia="仿宋_GB2312"/>
                <w:sz w:val="18"/>
                <w:szCs w:val="18"/>
              </w:rPr>
              <w:t>《招标投标法</w:t>
            </w:r>
            <w:r>
              <w:rPr>
                <w:rFonts w:hint="eastAsia" w:ascii="仿宋_GB2312" w:hAnsi="宋体" w:eastAsia="仿宋_GB2312"/>
                <w:sz w:val="18"/>
                <w:szCs w:val="18"/>
                <w:lang w:eastAsia="zh-CN"/>
              </w:rPr>
              <w:t>》《</w:t>
            </w:r>
            <w:r>
              <w:rPr>
                <w:rFonts w:hint="eastAsia" w:ascii="仿宋_GB2312" w:hAnsi="宋体" w:eastAsia="仿宋_GB2312"/>
                <w:sz w:val="18"/>
                <w:szCs w:val="18"/>
              </w:rPr>
              <w:t>招标投标法实施条例</w:t>
            </w:r>
            <w:r>
              <w:rPr>
                <w:rFonts w:hint="eastAsia" w:ascii="仿宋_GB2312" w:hAnsi="宋体" w:eastAsia="仿宋_GB2312"/>
                <w:sz w:val="18"/>
                <w:szCs w:val="18"/>
                <w:lang w:eastAsia="zh-CN"/>
              </w:rPr>
              <w:t>》《</w:t>
            </w:r>
            <w:r>
              <w:rPr>
                <w:rFonts w:hint="eastAsia" w:ascii="仿宋_GB2312" w:hAnsi="宋体" w:eastAsia="仿宋_GB2312"/>
                <w:sz w:val="18"/>
                <w:szCs w:val="18"/>
              </w:rPr>
              <w:t>国务院办公厅关于推进公共资源配置领域政府信息公开的意见</w:t>
            </w:r>
            <w:r>
              <w:rPr>
                <w:rFonts w:hint="eastAsia" w:ascii="仿宋_GB2312" w:hAnsi="宋体" w:eastAsia="仿宋_GB2312"/>
                <w:sz w:val="18"/>
                <w:szCs w:val="18"/>
                <w:lang w:eastAsia="zh-CN"/>
              </w:rPr>
              <w:t>》《</w:t>
            </w:r>
            <w:r>
              <w:rPr>
                <w:rFonts w:hint="eastAsia" w:ascii="仿宋_GB2312" w:hAnsi="宋体" w:eastAsia="仿宋_GB2312"/>
                <w:sz w:val="18"/>
                <w:szCs w:val="18"/>
              </w:rPr>
              <w:t>招标公告和公示信息发布管理办法》</w:t>
            </w:r>
          </w:p>
        </w:tc>
        <w:tc>
          <w:tcPr>
            <w:tcW w:w="1620" w:type="dxa"/>
            <w:noWrap w:val="0"/>
            <w:vAlign w:val="center"/>
          </w:tcPr>
          <w:p w14:paraId="32149B73">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755F0AE6">
            <w:pPr>
              <w:jc w:val="center"/>
              <w:rPr>
                <w:rFonts w:ascii="仿宋_GB2312" w:hAnsi="宋体" w:eastAsia="仿宋_GB2312"/>
                <w:sz w:val="18"/>
                <w:szCs w:val="18"/>
                <w:highlight w:val="yellow"/>
              </w:rPr>
            </w:pPr>
            <w:r>
              <w:rPr>
                <w:rFonts w:hint="eastAsia" w:ascii="仿宋_GB2312" w:hAnsi="宋体" w:eastAsia="仿宋_GB2312"/>
                <w:sz w:val="18"/>
                <w:szCs w:val="18"/>
                <w:highlight w:val="yellow"/>
              </w:rPr>
              <w:t>招标人或者其委托的招标代理机构</w:t>
            </w:r>
          </w:p>
        </w:tc>
        <w:tc>
          <w:tcPr>
            <w:tcW w:w="1856" w:type="dxa"/>
            <w:noWrap w:val="0"/>
            <w:vAlign w:val="center"/>
          </w:tcPr>
          <w:p w14:paraId="39147B08">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04B62995">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759E004B">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018382B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5E253D2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2ACD3CC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0C71D170">
            <w:pPr>
              <w:jc w:val="center"/>
              <w:rPr>
                <w:rFonts w:ascii="仿宋_GB2312" w:hAnsi="宋体" w:eastAsia="仿宋_GB2312"/>
                <w:sz w:val="18"/>
                <w:szCs w:val="18"/>
              </w:rPr>
            </w:pPr>
            <w:r>
              <w:rPr>
                <w:rFonts w:hint="eastAsia" w:ascii="仿宋_GB2312" w:hAnsi="宋体" w:eastAsia="仿宋_GB2312"/>
                <w:sz w:val="18"/>
                <w:szCs w:val="18"/>
              </w:rPr>
              <w:t>　</w:t>
            </w:r>
          </w:p>
        </w:tc>
      </w:tr>
      <w:tr w14:paraId="633D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43FF898">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noWrap w:val="0"/>
            <w:vAlign w:val="center"/>
          </w:tcPr>
          <w:p w14:paraId="75E701A8">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p w14:paraId="71925B01">
            <w:pPr>
              <w:jc w:val="center"/>
              <w:rPr>
                <w:rFonts w:hint="eastAsia" w:ascii="仿宋_GB2312" w:hAnsi="宋体" w:eastAsia="仿宋_GB2312" w:cs="宋体"/>
                <w:sz w:val="18"/>
                <w:szCs w:val="18"/>
              </w:rPr>
            </w:pPr>
          </w:p>
        </w:tc>
        <w:tc>
          <w:tcPr>
            <w:tcW w:w="776" w:type="dxa"/>
            <w:noWrap w:val="0"/>
            <w:vAlign w:val="center"/>
          </w:tcPr>
          <w:p w14:paraId="6FEC8130">
            <w:pPr>
              <w:jc w:val="center"/>
              <w:rPr>
                <w:rFonts w:hint="eastAsia" w:ascii="仿宋_GB2312" w:hAnsi="宋体" w:eastAsia="仿宋_GB2312"/>
                <w:sz w:val="18"/>
                <w:szCs w:val="18"/>
              </w:rPr>
            </w:pPr>
            <w:r>
              <w:rPr>
                <w:rFonts w:hint="eastAsia" w:ascii="仿宋_GB2312" w:hAnsi="宋体" w:eastAsia="仿宋_GB2312"/>
                <w:sz w:val="18"/>
                <w:szCs w:val="18"/>
              </w:rPr>
              <w:t>招标</w:t>
            </w:r>
          </w:p>
          <w:p w14:paraId="53778D63">
            <w:pPr>
              <w:jc w:val="center"/>
              <w:rPr>
                <w:rFonts w:hint="eastAsia" w:ascii="仿宋_GB2312" w:hAnsi="宋体" w:eastAsia="仿宋_GB2312" w:cs="宋体"/>
                <w:sz w:val="18"/>
                <w:szCs w:val="18"/>
              </w:rPr>
            </w:pPr>
            <w:r>
              <w:rPr>
                <w:rFonts w:hint="eastAsia" w:ascii="仿宋_GB2312" w:hAnsi="宋体" w:eastAsia="仿宋_GB2312"/>
                <w:sz w:val="18"/>
                <w:szCs w:val="18"/>
              </w:rPr>
              <w:t>公告</w:t>
            </w:r>
          </w:p>
        </w:tc>
        <w:tc>
          <w:tcPr>
            <w:tcW w:w="3364" w:type="dxa"/>
            <w:noWrap w:val="0"/>
            <w:vAlign w:val="center"/>
          </w:tcPr>
          <w:p w14:paraId="6D2758B3">
            <w:pPr>
              <w:jc w:val="cente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0"/>
            <w:vAlign w:val="center"/>
          </w:tcPr>
          <w:p w14:paraId="68E5DF03">
            <w:pPr>
              <w:jc w:val="center"/>
              <w:rPr>
                <w:rFonts w:hint="eastAsia" w:ascii="仿宋_GB2312" w:hAnsi="宋体" w:eastAsia="仿宋_GB2312"/>
                <w:sz w:val="18"/>
                <w:szCs w:val="18"/>
              </w:rPr>
            </w:pPr>
            <w:r>
              <w:rPr>
                <w:rFonts w:hint="eastAsia" w:ascii="仿宋_GB2312" w:hAnsi="宋体" w:eastAsia="仿宋_GB2312"/>
                <w:sz w:val="18"/>
                <w:szCs w:val="18"/>
              </w:rPr>
              <w:t>《招标投标法</w:t>
            </w:r>
            <w:r>
              <w:rPr>
                <w:rFonts w:hint="eastAsia" w:ascii="仿宋_GB2312" w:hAnsi="宋体" w:eastAsia="仿宋_GB2312"/>
                <w:sz w:val="18"/>
                <w:szCs w:val="18"/>
                <w:lang w:eastAsia="zh-CN"/>
              </w:rPr>
              <w:t>》《</w:t>
            </w:r>
            <w:r>
              <w:rPr>
                <w:rFonts w:hint="eastAsia" w:ascii="仿宋_GB2312" w:hAnsi="宋体" w:eastAsia="仿宋_GB2312"/>
                <w:sz w:val="18"/>
                <w:szCs w:val="18"/>
              </w:rPr>
              <w:t>招标投标法实施条例</w:t>
            </w:r>
            <w:r>
              <w:rPr>
                <w:rFonts w:hint="eastAsia" w:ascii="仿宋_GB2312" w:hAnsi="宋体" w:eastAsia="仿宋_GB2312"/>
                <w:sz w:val="18"/>
                <w:szCs w:val="18"/>
                <w:lang w:eastAsia="zh-CN"/>
              </w:rPr>
              <w:t>》《</w:t>
            </w:r>
            <w:r>
              <w:rPr>
                <w:rFonts w:hint="eastAsia" w:ascii="仿宋_GB2312" w:hAnsi="宋体" w:eastAsia="仿宋_GB2312"/>
                <w:sz w:val="18"/>
                <w:szCs w:val="18"/>
              </w:rPr>
              <w:t>国务院办公厅关于推进公共资源配置领域政府信息公开的意见</w:t>
            </w:r>
            <w:r>
              <w:rPr>
                <w:rFonts w:hint="eastAsia" w:ascii="仿宋_GB2312" w:hAnsi="宋体" w:eastAsia="仿宋_GB2312"/>
                <w:sz w:val="18"/>
                <w:szCs w:val="18"/>
                <w:lang w:eastAsia="zh-CN"/>
              </w:rPr>
              <w:t>》《</w:t>
            </w:r>
            <w:r>
              <w:rPr>
                <w:rFonts w:hint="eastAsia" w:ascii="仿宋_GB2312" w:hAnsi="宋体" w:eastAsia="仿宋_GB2312"/>
                <w:sz w:val="18"/>
                <w:szCs w:val="18"/>
              </w:rPr>
              <w:t>招标公告和公示信息发布管理办法</w:t>
            </w:r>
            <w:r>
              <w:rPr>
                <w:rFonts w:hint="eastAsia" w:ascii="仿宋_GB2312" w:hAnsi="宋体" w:eastAsia="仿宋_GB2312"/>
                <w:sz w:val="18"/>
                <w:szCs w:val="18"/>
                <w:lang w:eastAsia="zh-CN"/>
              </w:rPr>
              <w:t>》《</w:t>
            </w:r>
            <w:r>
              <w:rPr>
                <w:rFonts w:hint="eastAsia" w:ascii="仿宋_GB2312" w:hAnsi="宋体" w:eastAsia="仿宋_GB2312"/>
                <w:sz w:val="18"/>
                <w:szCs w:val="18"/>
              </w:rPr>
              <w:t>电子招标投标办法》</w:t>
            </w:r>
          </w:p>
        </w:tc>
        <w:tc>
          <w:tcPr>
            <w:tcW w:w="1620" w:type="dxa"/>
            <w:noWrap w:val="0"/>
            <w:vAlign w:val="center"/>
          </w:tcPr>
          <w:p w14:paraId="0E25C772">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2B8CF222">
            <w:pPr>
              <w:jc w:val="cente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3B06C0C6">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6AC0FC9E">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192066FF">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77F014B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8ED7762">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3ABFBB1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4FA259A">
            <w:pPr>
              <w:jc w:val="center"/>
              <w:rPr>
                <w:rFonts w:ascii="仿宋_GB2312" w:hAnsi="宋体" w:eastAsia="仿宋_GB2312"/>
                <w:sz w:val="18"/>
                <w:szCs w:val="18"/>
              </w:rPr>
            </w:pPr>
            <w:r>
              <w:rPr>
                <w:rFonts w:hint="eastAsia" w:ascii="仿宋_GB2312" w:hAnsi="宋体" w:eastAsia="仿宋_GB2312"/>
                <w:sz w:val="18"/>
                <w:szCs w:val="18"/>
              </w:rPr>
              <w:t>　</w:t>
            </w:r>
          </w:p>
        </w:tc>
      </w:tr>
      <w:tr w14:paraId="6DC8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12821E6">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noWrap w:val="0"/>
            <w:vAlign w:val="center"/>
          </w:tcPr>
          <w:p w14:paraId="4973C206">
            <w:pPr>
              <w:jc w:val="center"/>
              <w:rPr>
                <w:rFonts w:hint="eastAsia" w:ascii="仿宋_GB2312" w:hAnsi="宋体" w:eastAsia="仿宋_GB2312" w:cs="宋体"/>
                <w:sz w:val="18"/>
                <w:szCs w:val="18"/>
              </w:rPr>
            </w:pPr>
          </w:p>
        </w:tc>
        <w:tc>
          <w:tcPr>
            <w:tcW w:w="776" w:type="dxa"/>
            <w:noWrap w:val="0"/>
            <w:vAlign w:val="center"/>
          </w:tcPr>
          <w:p w14:paraId="4473AF94">
            <w:pPr>
              <w:jc w:val="cente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14:paraId="08B9965D">
            <w:pPr>
              <w:jc w:val="cente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38995647">
            <w:pPr>
              <w:jc w:val="center"/>
              <w:rPr>
                <w:rFonts w:hint="eastAsia"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noWrap w:val="0"/>
            <w:vAlign w:val="center"/>
          </w:tcPr>
          <w:p w14:paraId="5B8F6F5E">
            <w:pPr>
              <w:jc w:val="center"/>
              <w:rPr>
                <w:rFonts w:hint="eastAsia" w:ascii="仿宋_GB2312" w:hAnsi="宋体" w:eastAsia="仿宋_GB2312"/>
                <w:sz w:val="18"/>
                <w:szCs w:val="18"/>
              </w:rPr>
            </w:pPr>
          </w:p>
        </w:tc>
        <w:tc>
          <w:tcPr>
            <w:tcW w:w="1620" w:type="dxa"/>
            <w:noWrap w:val="0"/>
            <w:vAlign w:val="center"/>
          </w:tcPr>
          <w:p w14:paraId="7798D37D">
            <w:pPr>
              <w:jc w:val="cente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14:paraId="33347F36">
            <w:pPr>
              <w:jc w:val="cente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33C8341C">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32D74BCE">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689E0641">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3736AC7E">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5506977">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6CE1187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4219FF3">
            <w:pPr>
              <w:jc w:val="center"/>
              <w:rPr>
                <w:rFonts w:ascii="仿宋_GB2312" w:hAnsi="宋体" w:eastAsia="仿宋_GB2312"/>
                <w:sz w:val="18"/>
                <w:szCs w:val="18"/>
              </w:rPr>
            </w:pPr>
            <w:r>
              <w:rPr>
                <w:rFonts w:hint="eastAsia" w:ascii="仿宋_GB2312" w:hAnsi="宋体" w:eastAsia="仿宋_GB2312"/>
                <w:sz w:val="18"/>
                <w:szCs w:val="18"/>
              </w:rPr>
              <w:t>　</w:t>
            </w:r>
          </w:p>
        </w:tc>
      </w:tr>
      <w:tr w14:paraId="221C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5DEDF2B">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vMerge w:val="restart"/>
            <w:noWrap w:val="0"/>
            <w:vAlign w:val="center"/>
          </w:tcPr>
          <w:p w14:paraId="638DC02D">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33C7F06E">
            <w:pPr>
              <w:jc w:val="center"/>
              <w:rPr>
                <w:rFonts w:hint="eastAsia" w:ascii="仿宋_GB2312" w:hAnsi="宋体" w:eastAsia="仿宋_GB2312"/>
                <w:sz w:val="18"/>
                <w:szCs w:val="18"/>
              </w:rPr>
            </w:pPr>
            <w:r>
              <w:rPr>
                <w:rFonts w:hint="eastAsia" w:ascii="仿宋_GB2312" w:hAnsi="宋体" w:eastAsia="仿宋_GB2312"/>
                <w:sz w:val="18"/>
                <w:szCs w:val="18"/>
              </w:rPr>
              <w:t>中标</w:t>
            </w:r>
          </w:p>
          <w:p w14:paraId="0DB19010">
            <w:pPr>
              <w:jc w:val="center"/>
              <w:rPr>
                <w:rFonts w:hint="eastAsia" w:ascii="仿宋_GB2312" w:hAnsi="宋体" w:eastAsia="仿宋_GB2312"/>
                <w:sz w:val="18"/>
                <w:szCs w:val="18"/>
              </w:rPr>
            </w:pPr>
            <w:r>
              <w:rPr>
                <w:rFonts w:hint="eastAsia" w:ascii="仿宋_GB2312" w:hAnsi="宋体" w:eastAsia="仿宋_GB2312"/>
                <w:sz w:val="18"/>
                <w:szCs w:val="18"/>
              </w:rPr>
              <w:t>结果</w:t>
            </w:r>
          </w:p>
        </w:tc>
        <w:tc>
          <w:tcPr>
            <w:tcW w:w="3364" w:type="dxa"/>
            <w:noWrap w:val="0"/>
            <w:vAlign w:val="center"/>
          </w:tcPr>
          <w:p w14:paraId="4C7E013B">
            <w:pPr>
              <w:jc w:val="cente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14:paraId="630C6168">
            <w:pPr>
              <w:jc w:val="center"/>
              <w:rPr>
                <w:rFonts w:hint="eastAsia" w:ascii="仿宋_GB2312" w:hAnsi="宋体" w:eastAsia="仿宋_GB2312"/>
                <w:sz w:val="18"/>
                <w:szCs w:val="18"/>
              </w:rPr>
            </w:pPr>
            <w:r>
              <w:rPr>
                <w:rFonts w:hint="eastAsia" w:ascii="仿宋_GB2312" w:hAnsi="宋体" w:eastAsia="仿宋_GB2312"/>
                <w:sz w:val="18"/>
                <w:szCs w:val="18"/>
              </w:rPr>
              <w:t>《国务院办公厅关于推进公共资源配置领域政府信息公开的意见</w:t>
            </w:r>
            <w:r>
              <w:rPr>
                <w:rFonts w:hint="eastAsia" w:ascii="仿宋_GB2312" w:hAnsi="宋体" w:eastAsia="仿宋_GB2312"/>
                <w:sz w:val="18"/>
                <w:szCs w:val="18"/>
                <w:lang w:eastAsia="zh-CN"/>
              </w:rPr>
              <w:t>》《</w:t>
            </w:r>
            <w:r>
              <w:rPr>
                <w:rFonts w:hint="eastAsia" w:ascii="仿宋_GB2312" w:hAnsi="宋体" w:eastAsia="仿宋_GB2312"/>
                <w:sz w:val="18"/>
                <w:szCs w:val="18"/>
              </w:rPr>
              <w:t>招标公告和公示信息发布管理办法</w:t>
            </w:r>
            <w:r>
              <w:rPr>
                <w:rFonts w:hint="eastAsia" w:ascii="仿宋_GB2312" w:hAnsi="宋体" w:eastAsia="仿宋_GB2312"/>
                <w:sz w:val="18"/>
                <w:szCs w:val="18"/>
                <w:lang w:eastAsia="zh-CN"/>
              </w:rPr>
              <w:t>》《</w:t>
            </w:r>
            <w:r>
              <w:rPr>
                <w:rFonts w:hint="eastAsia" w:ascii="仿宋_GB2312" w:hAnsi="宋体" w:eastAsia="仿宋_GB2312"/>
                <w:sz w:val="18"/>
                <w:szCs w:val="18"/>
              </w:rPr>
              <w:t>电子招标投标办法》</w:t>
            </w:r>
          </w:p>
        </w:tc>
        <w:tc>
          <w:tcPr>
            <w:tcW w:w="1620" w:type="dxa"/>
            <w:noWrap w:val="0"/>
            <w:vAlign w:val="center"/>
          </w:tcPr>
          <w:p w14:paraId="38F950D2">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3AD10CF9">
            <w:pPr>
              <w:jc w:val="cente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6193AA2F">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765C2B7A">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7C5828FC">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03E6934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BE682E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4F76C38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7B7EF69">
            <w:pPr>
              <w:jc w:val="center"/>
              <w:rPr>
                <w:rFonts w:ascii="仿宋_GB2312" w:hAnsi="宋体" w:eastAsia="仿宋_GB2312"/>
                <w:sz w:val="18"/>
                <w:szCs w:val="18"/>
              </w:rPr>
            </w:pPr>
            <w:r>
              <w:rPr>
                <w:rFonts w:hint="eastAsia" w:ascii="仿宋_GB2312" w:hAnsi="宋体" w:eastAsia="仿宋_GB2312"/>
                <w:sz w:val="18"/>
                <w:szCs w:val="18"/>
              </w:rPr>
              <w:t>　</w:t>
            </w:r>
          </w:p>
        </w:tc>
      </w:tr>
      <w:tr w14:paraId="6CEB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14:paraId="67128056">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noWrap w:val="0"/>
            <w:vAlign w:val="center"/>
          </w:tcPr>
          <w:p w14:paraId="6B75A8E9">
            <w:pPr>
              <w:jc w:val="center"/>
              <w:rPr>
                <w:rFonts w:hint="eastAsia" w:ascii="仿宋_GB2312" w:hAnsi="宋体" w:eastAsia="仿宋_GB2312"/>
                <w:sz w:val="18"/>
                <w:szCs w:val="18"/>
              </w:rPr>
            </w:pPr>
          </w:p>
        </w:tc>
        <w:tc>
          <w:tcPr>
            <w:tcW w:w="776" w:type="dxa"/>
            <w:noWrap w:val="0"/>
            <w:vAlign w:val="center"/>
          </w:tcPr>
          <w:p w14:paraId="5EFDE7BE">
            <w:pPr>
              <w:jc w:val="cente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14:paraId="686D69C4">
            <w:pPr>
              <w:jc w:val="cente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noWrap w:val="0"/>
            <w:vAlign w:val="center"/>
          </w:tcPr>
          <w:p w14:paraId="6871A62F">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电子招标投标办法》</w:t>
            </w:r>
          </w:p>
        </w:tc>
        <w:tc>
          <w:tcPr>
            <w:tcW w:w="1620" w:type="dxa"/>
            <w:noWrap w:val="0"/>
            <w:vAlign w:val="center"/>
          </w:tcPr>
          <w:p w14:paraId="5445E0FB">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47A14ED2">
            <w:pPr>
              <w:jc w:val="cente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14:paraId="3D45B227">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1C1D67AF">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70A5D78A">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5CE97BA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50E2F8E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668C6EF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542B3B23">
            <w:pPr>
              <w:rPr>
                <w:rFonts w:hint="eastAsia" w:ascii="仿宋_GB2312" w:hAnsi="宋体" w:eastAsia="仿宋_GB2312"/>
                <w:sz w:val="18"/>
                <w:szCs w:val="18"/>
              </w:rPr>
            </w:pPr>
          </w:p>
        </w:tc>
      </w:tr>
      <w:tr w14:paraId="5884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14:paraId="486BA604">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900" w:type="dxa"/>
            <w:vMerge w:val="continue"/>
            <w:noWrap w:val="0"/>
            <w:vAlign w:val="center"/>
          </w:tcPr>
          <w:p w14:paraId="234DDCF4">
            <w:pPr>
              <w:jc w:val="center"/>
              <w:rPr>
                <w:rFonts w:hint="eastAsia" w:ascii="仿宋_GB2312" w:hAnsi="宋体" w:eastAsia="仿宋_GB2312" w:cs="宋体"/>
                <w:sz w:val="18"/>
                <w:szCs w:val="18"/>
              </w:rPr>
            </w:pPr>
          </w:p>
        </w:tc>
        <w:tc>
          <w:tcPr>
            <w:tcW w:w="776" w:type="dxa"/>
            <w:noWrap w:val="0"/>
            <w:vAlign w:val="center"/>
          </w:tcPr>
          <w:p w14:paraId="35978D3F">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noWrap w:val="0"/>
            <w:vAlign w:val="center"/>
          </w:tcPr>
          <w:p w14:paraId="16BBEB67">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noWrap w:val="0"/>
            <w:vAlign w:val="center"/>
          </w:tcPr>
          <w:p w14:paraId="7E0AD0C2">
            <w:pPr>
              <w:rPr>
                <w:rFonts w:hint="eastAsia" w:ascii="仿宋_GB2312" w:eastAsia="仿宋_GB2312"/>
                <w:sz w:val="18"/>
                <w:szCs w:val="18"/>
              </w:rPr>
            </w:pPr>
          </w:p>
        </w:tc>
        <w:tc>
          <w:tcPr>
            <w:tcW w:w="1620" w:type="dxa"/>
            <w:noWrap w:val="0"/>
            <w:vAlign w:val="center"/>
          </w:tcPr>
          <w:p w14:paraId="7060457A">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14:paraId="12D16D2E">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noWrap w:val="0"/>
            <w:vAlign w:val="center"/>
          </w:tcPr>
          <w:p w14:paraId="2CF5754A">
            <w:pPr>
              <w:rPr>
                <w:rFonts w:ascii="Wingdings 2" w:hAnsi="Wingdings 2" w:cs="宋体"/>
                <w:sz w:val="18"/>
                <w:szCs w:val="18"/>
              </w:rPr>
            </w:pPr>
          </w:p>
        </w:tc>
        <w:tc>
          <w:tcPr>
            <w:tcW w:w="720" w:type="dxa"/>
            <w:noWrap w:val="0"/>
            <w:vAlign w:val="center"/>
          </w:tcPr>
          <w:p w14:paraId="3082A36F">
            <w:pPr>
              <w:jc w:val="center"/>
              <w:rPr>
                <w:rFonts w:ascii="宋体" w:hAnsi="宋体" w:cs="宋体"/>
                <w:sz w:val="18"/>
                <w:szCs w:val="18"/>
              </w:rPr>
            </w:pPr>
            <w:r>
              <w:rPr>
                <w:rFonts w:hint="eastAsia"/>
                <w:sz w:val="18"/>
                <w:szCs w:val="18"/>
              </w:rPr>
              <w:t>√</w:t>
            </w:r>
          </w:p>
        </w:tc>
        <w:tc>
          <w:tcPr>
            <w:tcW w:w="900" w:type="dxa"/>
            <w:noWrap w:val="0"/>
            <w:vAlign w:val="center"/>
          </w:tcPr>
          <w:p w14:paraId="2D5A0552">
            <w:pPr>
              <w:jc w:val="center"/>
              <w:rPr>
                <w:rFonts w:ascii="宋体" w:hAnsi="宋体" w:cs="宋体"/>
                <w:sz w:val="18"/>
                <w:szCs w:val="18"/>
              </w:rPr>
            </w:pPr>
            <w:r>
              <w:rPr>
                <w:rFonts w:hint="eastAsia"/>
                <w:sz w:val="18"/>
                <w:szCs w:val="18"/>
              </w:rPr>
              <w:t>　</w:t>
            </w:r>
          </w:p>
        </w:tc>
        <w:tc>
          <w:tcPr>
            <w:tcW w:w="788" w:type="dxa"/>
            <w:noWrap w:val="0"/>
            <w:vAlign w:val="center"/>
          </w:tcPr>
          <w:p w14:paraId="317CB60D">
            <w:pPr>
              <w:jc w:val="center"/>
              <w:rPr>
                <w:rFonts w:ascii="宋体" w:hAnsi="宋体" w:cs="宋体"/>
                <w:sz w:val="18"/>
                <w:szCs w:val="18"/>
              </w:rPr>
            </w:pPr>
            <w:r>
              <w:rPr>
                <w:rFonts w:hint="eastAsia"/>
                <w:sz w:val="18"/>
                <w:szCs w:val="18"/>
              </w:rPr>
              <w:t>√</w:t>
            </w:r>
          </w:p>
        </w:tc>
        <w:tc>
          <w:tcPr>
            <w:tcW w:w="900" w:type="dxa"/>
            <w:noWrap w:val="0"/>
            <w:vAlign w:val="center"/>
          </w:tcPr>
          <w:p w14:paraId="0C077820">
            <w:pPr>
              <w:rPr>
                <w:rFonts w:ascii="宋体" w:hAnsi="宋体" w:cs="宋体"/>
                <w:sz w:val="18"/>
                <w:szCs w:val="18"/>
              </w:rPr>
            </w:pPr>
          </w:p>
        </w:tc>
      </w:tr>
      <w:tr w14:paraId="0B04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5FC1111">
            <w:pPr>
              <w:jc w:val="center"/>
              <w:rPr>
                <w:rFonts w:hint="eastAsia" w:ascii="仿宋_GB2312" w:eastAsia="仿宋_GB2312"/>
                <w:sz w:val="18"/>
                <w:szCs w:val="18"/>
              </w:rPr>
            </w:pPr>
            <w:r>
              <w:rPr>
                <w:rFonts w:hint="eastAsia" w:ascii="仿宋_GB2312" w:eastAsia="仿宋_GB2312"/>
                <w:sz w:val="18"/>
                <w:szCs w:val="18"/>
              </w:rPr>
              <w:t>8</w:t>
            </w:r>
          </w:p>
        </w:tc>
        <w:tc>
          <w:tcPr>
            <w:tcW w:w="900" w:type="dxa"/>
            <w:noWrap w:val="0"/>
            <w:vAlign w:val="center"/>
          </w:tcPr>
          <w:p w14:paraId="553FB4A8">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5ED5370E">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14:paraId="10635807">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5CD8D017">
            <w:pPr>
              <w:rPr>
                <w:rFonts w:hint="eastAsia" w:ascii="仿宋_GB2312" w:eastAsia="仿宋_GB2312"/>
                <w:sz w:val="18"/>
                <w:szCs w:val="18"/>
              </w:rPr>
            </w:pPr>
            <w:r>
              <w:rPr>
                <w:rFonts w:hint="eastAsia" w:ascii="仿宋_GB2312" w:eastAsia="仿宋_GB2312"/>
                <w:sz w:val="18"/>
                <w:szCs w:val="18"/>
              </w:rPr>
              <w:t>《招标投标法</w:t>
            </w:r>
            <w:r>
              <w:rPr>
                <w:rFonts w:hint="eastAsia" w:ascii="仿宋_GB2312" w:eastAsia="仿宋_GB2312"/>
                <w:sz w:val="18"/>
                <w:szCs w:val="18"/>
                <w:lang w:eastAsia="zh-CN"/>
              </w:rPr>
              <w:t>》《</w:t>
            </w:r>
            <w:r>
              <w:rPr>
                <w:rFonts w:hint="eastAsia" w:ascii="仿宋_GB2312" w:eastAsia="仿宋_GB2312"/>
                <w:sz w:val="18"/>
                <w:szCs w:val="18"/>
              </w:rPr>
              <w:t>招标投标法实施条例</w:t>
            </w:r>
            <w:r>
              <w:rPr>
                <w:rFonts w:hint="eastAsia" w:ascii="仿宋_GB2312" w:eastAsia="仿宋_GB2312"/>
                <w:sz w:val="18"/>
                <w:szCs w:val="18"/>
                <w:lang w:eastAsia="zh-CN"/>
              </w:rPr>
              <w:t>》《</w:t>
            </w:r>
            <w:r>
              <w:rPr>
                <w:rFonts w:hint="eastAsia" w:ascii="仿宋_GB2312" w:eastAsia="仿宋_GB2312"/>
                <w:sz w:val="18"/>
                <w:szCs w:val="18"/>
              </w:rPr>
              <w:t>电子招标投标办法》</w:t>
            </w:r>
          </w:p>
        </w:tc>
        <w:tc>
          <w:tcPr>
            <w:tcW w:w="1620" w:type="dxa"/>
            <w:noWrap w:val="0"/>
            <w:vAlign w:val="center"/>
          </w:tcPr>
          <w:p w14:paraId="034B60AB">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14:paraId="06F45C26">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14:paraId="2FE24259">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招标投标公共服务平台</w:t>
            </w:r>
          </w:p>
          <w:p w14:paraId="0F3D2176">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公共资源交易平台</w:t>
            </w:r>
          </w:p>
          <w:p w14:paraId="2DC5F0CF">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14:paraId="3E19620D">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A6A6BB2">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7D7C3820">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0141CE6">
            <w:pPr>
              <w:rPr>
                <w:rFonts w:ascii="仿宋_GB2312" w:eastAsia="仿宋_GB2312"/>
                <w:sz w:val="18"/>
                <w:szCs w:val="18"/>
              </w:rPr>
            </w:pPr>
            <w:r>
              <w:rPr>
                <w:rFonts w:hint="eastAsia" w:ascii="仿宋_GB2312" w:eastAsia="仿宋_GB2312"/>
                <w:sz w:val="18"/>
                <w:szCs w:val="18"/>
              </w:rPr>
              <w:t>　</w:t>
            </w:r>
          </w:p>
        </w:tc>
      </w:tr>
      <w:tr w14:paraId="2610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14:paraId="5B6D30E7">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restart"/>
            <w:noWrap w:val="0"/>
            <w:vAlign w:val="center"/>
          </w:tcPr>
          <w:p w14:paraId="19300E80">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47E6FCDD">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14:paraId="5401ECAE">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1C3632A7">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60B7A79F">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1480C900">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14:paraId="6FA50B1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1E6C3E2A">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■电子招标投标交易平台</w:t>
            </w:r>
          </w:p>
          <w:p w14:paraId="0F8E36B5">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22007E9D">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234AAD1">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5377F09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1F35CF9">
            <w:pPr>
              <w:rPr>
                <w:rFonts w:ascii="仿宋_GB2312" w:eastAsia="仿宋_GB2312"/>
                <w:sz w:val="18"/>
                <w:szCs w:val="18"/>
              </w:rPr>
            </w:pPr>
            <w:r>
              <w:rPr>
                <w:rFonts w:hint="eastAsia" w:ascii="仿宋_GB2312" w:eastAsia="仿宋_GB2312"/>
                <w:sz w:val="18"/>
                <w:szCs w:val="18"/>
              </w:rPr>
              <w:t>　</w:t>
            </w:r>
          </w:p>
        </w:tc>
      </w:tr>
      <w:tr w14:paraId="63E7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D890C6D">
            <w:pPr>
              <w:jc w:val="center"/>
              <w:rPr>
                <w:rFonts w:hint="eastAsia" w:ascii="仿宋_GB2312" w:eastAsia="仿宋_GB2312"/>
                <w:sz w:val="18"/>
                <w:szCs w:val="18"/>
              </w:rPr>
            </w:pPr>
            <w:r>
              <w:rPr>
                <w:rFonts w:hint="eastAsia" w:ascii="仿宋_GB2312" w:eastAsia="仿宋_GB2312"/>
                <w:sz w:val="18"/>
                <w:szCs w:val="18"/>
              </w:rPr>
              <w:t>10</w:t>
            </w:r>
          </w:p>
        </w:tc>
        <w:tc>
          <w:tcPr>
            <w:tcW w:w="900" w:type="dxa"/>
            <w:vMerge w:val="continue"/>
            <w:noWrap w:val="0"/>
            <w:vAlign w:val="center"/>
          </w:tcPr>
          <w:p w14:paraId="0BF020D2">
            <w:pPr>
              <w:jc w:val="center"/>
              <w:rPr>
                <w:rFonts w:hint="eastAsia" w:ascii="仿宋_GB2312" w:eastAsia="仿宋_GB2312"/>
                <w:sz w:val="18"/>
                <w:szCs w:val="18"/>
              </w:rPr>
            </w:pPr>
          </w:p>
        </w:tc>
        <w:tc>
          <w:tcPr>
            <w:tcW w:w="776" w:type="dxa"/>
            <w:noWrap w:val="0"/>
            <w:vAlign w:val="center"/>
          </w:tcPr>
          <w:p w14:paraId="40C0B604">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14:paraId="578B0B2A">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14:paraId="21B41A19">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11E8EAA1">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79C82B39">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14:paraId="6EB8CE1E">
            <w:pPr>
              <w:rPr>
                <w:rFonts w:ascii="仿宋_GB2312" w:eastAsia="仿宋_GB2312"/>
                <w:sz w:val="18"/>
                <w:szCs w:val="18"/>
              </w:rPr>
            </w:pPr>
          </w:p>
        </w:tc>
        <w:tc>
          <w:tcPr>
            <w:tcW w:w="720" w:type="dxa"/>
            <w:noWrap w:val="0"/>
            <w:vAlign w:val="center"/>
          </w:tcPr>
          <w:p w14:paraId="41A5D9DC">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FAAE3F2">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8566767">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75ADBFE">
            <w:pPr>
              <w:rPr>
                <w:rFonts w:ascii="仿宋_GB2312" w:eastAsia="仿宋_GB2312"/>
                <w:sz w:val="18"/>
                <w:szCs w:val="18"/>
              </w:rPr>
            </w:pPr>
            <w:r>
              <w:rPr>
                <w:rFonts w:hint="eastAsia" w:ascii="仿宋_GB2312" w:eastAsia="仿宋_GB2312"/>
                <w:sz w:val="18"/>
                <w:szCs w:val="18"/>
              </w:rPr>
              <w:t>　</w:t>
            </w:r>
          </w:p>
        </w:tc>
      </w:tr>
      <w:tr w14:paraId="1D42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EACCD42">
            <w:pPr>
              <w:jc w:val="center"/>
              <w:rPr>
                <w:rFonts w:hint="eastAsia" w:ascii="仿宋_GB2312" w:eastAsia="仿宋_GB2312"/>
                <w:sz w:val="18"/>
                <w:szCs w:val="18"/>
              </w:rPr>
            </w:pPr>
            <w:r>
              <w:rPr>
                <w:rFonts w:hint="eastAsia" w:ascii="仿宋_GB2312" w:eastAsia="仿宋_GB2312"/>
                <w:sz w:val="18"/>
                <w:szCs w:val="18"/>
              </w:rPr>
              <w:t>11</w:t>
            </w:r>
          </w:p>
        </w:tc>
        <w:tc>
          <w:tcPr>
            <w:tcW w:w="900" w:type="dxa"/>
            <w:vMerge w:val="continue"/>
            <w:noWrap w:val="0"/>
            <w:vAlign w:val="center"/>
          </w:tcPr>
          <w:p w14:paraId="62915CFC">
            <w:pPr>
              <w:jc w:val="center"/>
              <w:rPr>
                <w:rFonts w:hint="eastAsia" w:ascii="仿宋_GB2312" w:eastAsia="仿宋_GB2312"/>
                <w:sz w:val="18"/>
                <w:szCs w:val="18"/>
              </w:rPr>
            </w:pPr>
          </w:p>
        </w:tc>
        <w:tc>
          <w:tcPr>
            <w:tcW w:w="776" w:type="dxa"/>
            <w:noWrap w:val="0"/>
            <w:vAlign w:val="center"/>
          </w:tcPr>
          <w:p w14:paraId="1AB3B289">
            <w:pPr>
              <w:jc w:val="center"/>
              <w:rPr>
                <w:rFonts w:hint="eastAsia" w:ascii="仿宋_GB2312" w:eastAsia="仿宋_GB2312"/>
                <w:sz w:val="18"/>
                <w:szCs w:val="18"/>
              </w:rPr>
            </w:pPr>
            <w:r>
              <w:rPr>
                <w:rFonts w:hint="eastAsia" w:ascii="仿宋_GB2312" w:eastAsia="仿宋_GB2312"/>
                <w:sz w:val="18"/>
                <w:szCs w:val="18"/>
              </w:rPr>
              <w:t>市场主体信用信息</w:t>
            </w:r>
          </w:p>
        </w:tc>
        <w:tc>
          <w:tcPr>
            <w:tcW w:w="3364" w:type="dxa"/>
            <w:noWrap w:val="0"/>
            <w:vAlign w:val="center"/>
          </w:tcPr>
          <w:p w14:paraId="2FC44E8E">
            <w:pPr>
              <w:jc w:val="center"/>
              <w:rPr>
                <w:rFonts w:hint="eastAsia" w:ascii="仿宋_GB2312" w:eastAsia="仿宋_GB2312"/>
                <w:sz w:val="18"/>
                <w:szCs w:val="18"/>
              </w:rPr>
            </w:pPr>
            <w:r>
              <w:rPr>
                <w:rFonts w:hint="eastAsia" w:ascii="仿宋_GB2312" w:eastAsia="仿宋_GB2312"/>
                <w:sz w:val="18"/>
                <w:szCs w:val="18"/>
              </w:rPr>
              <w:t>当事人的姓名或者名称、地址；违反</w:t>
            </w:r>
            <w:r>
              <w:rPr>
                <w:rFonts w:hint="eastAsia" w:ascii="仿宋_GB2312" w:eastAsia="仿宋_GB2312"/>
                <w:sz w:val="18"/>
                <w:szCs w:val="18"/>
                <w:lang w:eastAsia="zh-CN"/>
              </w:rPr>
              <w:t>法律法规</w:t>
            </w:r>
            <w:r>
              <w:rPr>
                <w:rFonts w:hint="eastAsia" w:ascii="仿宋_GB2312" w:eastAsia="仿宋_GB2312"/>
                <w:sz w:val="18"/>
                <w:szCs w:val="18"/>
              </w:rPr>
              <w:t>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noWrap w:val="0"/>
            <w:vAlign w:val="center"/>
          </w:tcPr>
          <w:p w14:paraId="32954F3A">
            <w:pPr>
              <w:jc w:val="center"/>
              <w:rPr>
                <w:rFonts w:hint="eastAsia" w:ascii="仿宋_GB2312" w:eastAsia="仿宋_GB2312"/>
                <w:sz w:val="18"/>
                <w:szCs w:val="18"/>
              </w:rPr>
            </w:pPr>
            <w:r>
              <w:rPr>
                <w:rFonts w:hint="eastAsia" w:ascii="仿宋_GB2312" w:eastAsia="仿宋_GB2312"/>
                <w:sz w:val="18"/>
                <w:szCs w:val="18"/>
              </w:rPr>
              <w:t>《行政处罚法</w:t>
            </w:r>
            <w:r>
              <w:rPr>
                <w:rFonts w:hint="eastAsia" w:ascii="仿宋_GB2312" w:eastAsia="仿宋_GB2312"/>
                <w:sz w:val="18"/>
                <w:szCs w:val="18"/>
                <w:lang w:eastAsia="zh-CN"/>
              </w:rPr>
              <w:t>》《</w:t>
            </w:r>
            <w:r>
              <w:rPr>
                <w:rFonts w:hint="eastAsia" w:ascii="仿宋_GB2312" w:eastAsia="仿宋_GB2312"/>
                <w:sz w:val="18"/>
                <w:szCs w:val="18"/>
              </w:rPr>
              <w:t>政府信息公开条例</w:t>
            </w:r>
            <w:r>
              <w:rPr>
                <w:rFonts w:hint="eastAsia" w:ascii="仿宋_GB2312" w:eastAsia="仿宋_GB2312"/>
                <w:sz w:val="18"/>
                <w:szCs w:val="18"/>
                <w:lang w:eastAsia="zh-CN"/>
              </w:rPr>
              <w:t>》《</w:t>
            </w:r>
            <w:r>
              <w:rPr>
                <w:rFonts w:hint="eastAsia" w:ascii="仿宋_GB2312" w:eastAsia="仿宋_GB2312"/>
                <w:sz w:val="18"/>
                <w:szCs w:val="18"/>
              </w:rPr>
              <w:t>国务院办公厅关于推进公共资源配置领域政府信息公开的意见》</w:t>
            </w:r>
          </w:p>
        </w:tc>
        <w:tc>
          <w:tcPr>
            <w:tcW w:w="1620" w:type="dxa"/>
            <w:noWrap w:val="0"/>
            <w:vAlign w:val="center"/>
          </w:tcPr>
          <w:p w14:paraId="5CC97476">
            <w:pPr>
              <w:jc w:val="cente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noWrap w:val="0"/>
            <w:vAlign w:val="center"/>
          </w:tcPr>
          <w:p w14:paraId="7DE44167">
            <w:pPr>
              <w:jc w:val="center"/>
              <w:rPr>
                <w:rFonts w:ascii="仿宋_GB2312" w:eastAsia="仿宋_GB2312"/>
                <w:sz w:val="18"/>
                <w:szCs w:val="18"/>
              </w:rPr>
            </w:pPr>
            <w:r>
              <w:rPr>
                <w:rFonts w:hint="eastAsia" w:ascii="仿宋_GB2312" w:eastAsia="仿宋_GB2312"/>
                <w:sz w:val="18"/>
                <w:szCs w:val="18"/>
              </w:rPr>
              <w:t>负责管理的部门分别公开</w:t>
            </w:r>
          </w:p>
        </w:tc>
        <w:tc>
          <w:tcPr>
            <w:tcW w:w="1856" w:type="dxa"/>
            <w:noWrap w:val="0"/>
            <w:vAlign w:val="center"/>
          </w:tcPr>
          <w:p w14:paraId="79D835DA">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6A6F704A">
            <w:pPr>
              <w:spacing w:line="240" w:lineRule="exact"/>
              <w:rPr>
                <w:rFonts w:ascii="仿宋_GB2312" w:eastAsia="仿宋_GB2312"/>
                <w:sz w:val="18"/>
                <w:szCs w:val="18"/>
              </w:rPr>
            </w:pPr>
            <w:r>
              <w:rPr>
                <w:rFonts w:hint="eastAsia" w:ascii="仿宋_GB2312" w:hAnsi="宋体" w:eastAsia="仿宋_GB2312"/>
                <w:sz w:val="18"/>
                <w:szCs w:val="18"/>
              </w:rPr>
              <w:t>■信用中国</w:t>
            </w:r>
          </w:p>
        </w:tc>
        <w:tc>
          <w:tcPr>
            <w:tcW w:w="720" w:type="dxa"/>
            <w:noWrap w:val="0"/>
            <w:vAlign w:val="center"/>
          </w:tcPr>
          <w:p w14:paraId="550FC086">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731E59F">
            <w:pPr>
              <w:jc w:val="center"/>
              <w:rPr>
                <w:rFonts w:ascii="仿宋_GB2312" w:eastAsia="仿宋_GB2312"/>
                <w:sz w:val="18"/>
                <w:szCs w:val="18"/>
              </w:rPr>
            </w:pPr>
          </w:p>
        </w:tc>
        <w:tc>
          <w:tcPr>
            <w:tcW w:w="788" w:type="dxa"/>
            <w:noWrap w:val="0"/>
            <w:vAlign w:val="center"/>
          </w:tcPr>
          <w:p w14:paraId="72B097E4">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4A968ED">
            <w:pPr>
              <w:jc w:val="center"/>
              <w:rPr>
                <w:rFonts w:ascii="仿宋_GB2312" w:eastAsia="仿宋_GB2312"/>
                <w:sz w:val="18"/>
                <w:szCs w:val="18"/>
              </w:rPr>
            </w:pPr>
            <w:r>
              <w:rPr>
                <w:rFonts w:hint="eastAsia" w:ascii="仿宋_GB2312" w:eastAsia="仿宋_GB2312"/>
                <w:sz w:val="18"/>
                <w:szCs w:val="18"/>
              </w:rPr>
              <w:t>　</w:t>
            </w:r>
          </w:p>
        </w:tc>
      </w:tr>
    </w:tbl>
    <w:p w14:paraId="252E4FE3"/>
    <w:p w14:paraId="260247FA">
      <w:pPr>
        <w:pStyle w:val="3"/>
        <w:jc w:val="center"/>
        <w:rPr>
          <w:rFonts w:hint="eastAsia" w:ascii="黑体" w:hAnsi="黑体" w:eastAsia="黑体" w:cs="黑体"/>
          <w:b w:val="0"/>
          <w:bCs w:val="0"/>
          <w:sz w:val="32"/>
          <w:szCs w:val="32"/>
        </w:rPr>
      </w:pPr>
      <w:r>
        <w:rPr>
          <w:rFonts w:hint="eastAsia" w:ascii="黑体" w:hAnsi="黑体" w:eastAsia="黑体" w:cs="黑体"/>
          <w:sz w:val="32"/>
          <w:szCs w:val="32"/>
          <w:lang w:eastAsia="zh-CN"/>
        </w:rPr>
        <w:t>（三）</w:t>
      </w:r>
      <w:bookmarkStart w:id="2" w:name="_Toc24724711"/>
      <w:r>
        <w:rPr>
          <w:rFonts w:hint="eastAsia" w:ascii="黑体" w:hAnsi="黑体" w:eastAsia="黑体" w:cs="黑体"/>
          <w:b w:val="0"/>
          <w:bCs w:val="0"/>
          <w:sz w:val="32"/>
          <w:szCs w:val="32"/>
        </w:rPr>
        <w:t>财政预决算领域基层政务公开标准目录</w:t>
      </w:r>
      <w:bookmarkEnd w:id="2"/>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1B36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3FD74C28">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14:paraId="5E982B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noWrap w:val="0"/>
            <w:vAlign w:val="center"/>
          </w:tcPr>
          <w:p w14:paraId="1CDB61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5730B7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17751C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32C39F6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17E2F4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800" w:type="dxa"/>
            <w:vMerge w:val="restart"/>
            <w:noWrap w:val="0"/>
            <w:vAlign w:val="center"/>
          </w:tcPr>
          <w:p w14:paraId="3D1840E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77654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59B581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646EAB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C8E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noWrap w:val="0"/>
            <w:vAlign w:val="center"/>
          </w:tcPr>
          <w:p w14:paraId="5070F67F">
            <w:pPr>
              <w:widowControl/>
              <w:jc w:val="left"/>
              <w:rPr>
                <w:rFonts w:ascii="Times New Roman" w:hAnsi="Times New Roman"/>
                <w:color w:val="000000"/>
                <w:kern w:val="0"/>
                <w:sz w:val="22"/>
              </w:rPr>
            </w:pPr>
          </w:p>
        </w:tc>
        <w:tc>
          <w:tcPr>
            <w:tcW w:w="720" w:type="dxa"/>
            <w:noWrap w:val="0"/>
            <w:vAlign w:val="center"/>
          </w:tcPr>
          <w:p w14:paraId="319ED8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5E562F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noWrap w:val="0"/>
            <w:vAlign w:val="center"/>
          </w:tcPr>
          <w:p w14:paraId="7449541D">
            <w:pPr>
              <w:widowControl/>
              <w:jc w:val="left"/>
              <w:rPr>
                <w:rFonts w:ascii="黑体" w:hAnsi="宋体" w:eastAsia="黑体" w:cs="宋体"/>
                <w:color w:val="000000"/>
                <w:kern w:val="0"/>
                <w:sz w:val="22"/>
              </w:rPr>
            </w:pPr>
          </w:p>
        </w:tc>
        <w:tc>
          <w:tcPr>
            <w:tcW w:w="1800" w:type="dxa"/>
            <w:vMerge w:val="continue"/>
            <w:noWrap w:val="0"/>
            <w:vAlign w:val="center"/>
          </w:tcPr>
          <w:p w14:paraId="44666C4E">
            <w:pPr>
              <w:widowControl/>
              <w:jc w:val="left"/>
              <w:rPr>
                <w:rFonts w:ascii="黑体" w:hAnsi="宋体" w:eastAsia="黑体" w:cs="宋体"/>
                <w:color w:val="000000"/>
                <w:kern w:val="0"/>
                <w:sz w:val="22"/>
              </w:rPr>
            </w:pPr>
          </w:p>
        </w:tc>
        <w:tc>
          <w:tcPr>
            <w:tcW w:w="1620" w:type="dxa"/>
            <w:vMerge w:val="continue"/>
            <w:noWrap w:val="0"/>
            <w:vAlign w:val="center"/>
          </w:tcPr>
          <w:p w14:paraId="2C1F486C">
            <w:pPr>
              <w:widowControl/>
              <w:jc w:val="left"/>
              <w:rPr>
                <w:rFonts w:ascii="黑体" w:hAnsi="宋体" w:eastAsia="黑体" w:cs="宋体"/>
                <w:color w:val="000000"/>
                <w:kern w:val="0"/>
                <w:sz w:val="22"/>
              </w:rPr>
            </w:pPr>
          </w:p>
        </w:tc>
        <w:tc>
          <w:tcPr>
            <w:tcW w:w="900" w:type="dxa"/>
            <w:vMerge w:val="continue"/>
            <w:noWrap w:val="0"/>
            <w:vAlign w:val="center"/>
          </w:tcPr>
          <w:p w14:paraId="02010B97">
            <w:pPr>
              <w:widowControl/>
              <w:jc w:val="left"/>
              <w:rPr>
                <w:rFonts w:ascii="黑体" w:hAnsi="宋体" w:eastAsia="黑体" w:cs="宋体"/>
                <w:color w:val="000000"/>
                <w:kern w:val="0"/>
                <w:sz w:val="22"/>
              </w:rPr>
            </w:pPr>
          </w:p>
        </w:tc>
        <w:tc>
          <w:tcPr>
            <w:tcW w:w="1800" w:type="dxa"/>
            <w:vMerge w:val="continue"/>
            <w:noWrap w:val="0"/>
            <w:vAlign w:val="center"/>
          </w:tcPr>
          <w:p w14:paraId="4B005009">
            <w:pPr>
              <w:widowControl/>
              <w:jc w:val="left"/>
              <w:rPr>
                <w:rFonts w:ascii="黑体" w:hAnsi="宋体" w:eastAsia="黑体" w:cs="宋体"/>
                <w:kern w:val="0"/>
                <w:sz w:val="22"/>
              </w:rPr>
            </w:pPr>
          </w:p>
        </w:tc>
        <w:tc>
          <w:tcPr>
            <w:tcW w:w="720" w:type="dxa"/>
            <w:noWrap w:val="0"/>
            <w:vAlign w:val="center"/>
          </w:tcPr>
          <w:p w14:paraId="0A0C3D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0B4F189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2A3470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5233C1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01113A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511A85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CB0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DE836A9">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w:t>
            </w:r>
          </w:p>
        </w:tc>
        <w:tc>
          <w:tcPr>
            <w:tcW w:w="720" w:type="dxa"/>
            <w:vMerge w:val="restart"/>
            <w:noWrap w:val="0"/>
            <w:vAlign w:val="center"/>
          </w:tcPr>
          <w:p w14:paraId="2E8030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611030E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noWrap w:val="0"/>
            <w:vAlign w:val="center"/>
          </w:tcPr>
          <w:p w14:paraId="246FB3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noWrap w:val="0"/>
            <w:vAlign w:val="center"/>
          </w:tcPr>
          <w:p w14:paraId="52C786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208D3B8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noWrap w:val="0"/>
            <w:vAlign w:val="center"/>
          </w:tcPr>
          <w:p w14:paraId="779445D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峨边彝族自治县发展和改革局</w:t>
            </w:r>
          </w:p>
        </w:tc>
        <w:tc>
          <w:tcPr>
            <w:tcW w:w="1800" w:type="dxa"/>
            <w:vMerge w:val="restart"/>
            <w:noWrap w:val="0"/>
            <w:vAlign w:val="center"/>
          </w:tcPr>
          <w:p w14:paraId="28D21ED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11634E5D">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2C66F3C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noWrap w:val="0"/>
            <w:vAlign w:val="center"/>
          </w:tcPr>
          <w:p w14:paraId="1B25051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4705403E">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5AAB678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9D2C1E1">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48D5D08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EDFC4C3">
            <w:pPr>
              <w:widowControl/>
              <w:jc w:val="center"/>
              <w:textAlignment w:val="center"/>
              <w:rPr>
                <w:rFonts w:ascii="仿宋_GB2312" w:hAnsi="宋体" w:eastAsia="仿宋_GB2312"/>
                <w:color w:val="000000"/>
                <w:sz w:val="18"/>
                <w:szCs w:val="18"/>
              </w:rPr>
            </w:pPr>
          </w:p>
        </w:tc>
      </w:tr>
      <w:tr w14:paraId="7A5A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A057D2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EFDC3AE">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21D0708A">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61FC0F1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noWrap w:val="0"/>
            <w:vAlign w:val="center"/>
          </w:tcPr>
          <w:p w14:paraId="09938811">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2CA3ECC">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4BD4E5F">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6C400C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641ECF0">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DC5F49A">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981740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36C496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02F105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9AB3773">
            <w:pPr>
              <w:widowControl/>
              <w:jc w:val="center"/>
              <w:textAlignment w:val="center"/>
              <w:rPr>
                <w:rFonts w:ascii="仿宋_GB2312" w:hAnsi="宋体" w:eastAsia="仿宋_GB2312"/>
                <w:color w:val="000000"/>
                <w:sz w:val="18"/>
                <w:szCs w:val="18"/>
              </w:rPr>
            </w:pPr>
          </w:p>
        </w:tc>
      </w:tr>
      <w:tr w14:paraId="3A26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790D6C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8E049A6">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38EF06AE">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7DD36E0C">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noWrap w:val="0"/>
            <w:vAlign w:val="center"/>
          </w:tcPr>
          <w:p w14:paraId="2BD0D423">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5EDDF47E">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27856C2">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59B9ED7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BCC7A7C">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5A9A6D9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95E39C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F2ACF5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3882F1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FE067D6">
            <w:pPr>
              <w:widowControl/>
              <w:jc w:val="center"/>
              <w:textAlignment w:val="center"/>
              <w:rPr>
                <w:rFonts w:ascii="仿宋_GB2312" w:hAnsi="宋体" w:eastAsia="仿宋_GB2312"/>
                <w:color w:val="000000"/>
                <w:sz w:val="18"/>
                <w:szCs w:val="18"/>
              </w:rPr>
            </w:pPr>
          </w:p>
        </w:tc>
      </w:tr>
      <w:tr w14:paraId="5F0A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CCA856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56E6617">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12A6024">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30522B9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noWrap w:val="0"/>
            <w:vAlign w:val="center"/>
          </w:tcPr>
          <w:p w14:paraId="37434FD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05A09FA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A1DA629">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DCAF84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B45C667">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2222678C">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013854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4AAD03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4C62DA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721FB7D">
            <w:pPr>
              <w:widowControl/>
              <w:jc w:val="center"/>
              <w:textAlignment w:val="center"/>
              <w:rPr>
                <w:rFonts w:ascii="仿宋_GB2312" w:hAnsi="宋体" w:eastAsia="仿宋_GB2312"/>
                <w:color w:val="000000"/>
                <w:sz w:val="18"/>
                <w:szCs w:val="18"/>
              </w:rPr>
            </w:pPr>
          </w:p>
        </w:tc>
      </w:tr>
      <w:tr w14:paraId="1D77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1E232C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54ECB5A">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6AAD7A83">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0C58115">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noWrap w:val="0"/>
            <w:vAlign w:val="center"/>
          </w:tcPr>
          <w:p w14:paraId="397DA820">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345D42FD">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291A229">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1E5A173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D008363">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32D62B39">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A9366B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8ED460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F570E2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974FF02">
            <w:pPr>
              <w:widowControl/>
              <w:jc w:val="center"/>
              <w:textAlignment w:val="center"/>
              <w:rPr>
                <w:rFonts w:ascii="仿宋_GB2312" w:hAnsi="宋体" w:eastAsia="仿宋_GB2312"/>
                <w:color w:val="000000"/>
                <w:sz w:val="18"/>
                <w:szCs w:val="18"/>
              </w:rPr>
            </w:pPr>
          </w:p>
        </w:tc>
      </w:tr>
      <w:tr w14:paraId="0A2C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noWrap w:val="0"/>
            <w:vAlign w:val="center"/>
          </w:tcPr>
          <w:p w14:paraId="4D5DA53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26DDBC0">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3FAF6A6">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5664FDB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07DD86A8">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8A8DEDB">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D8D07C0">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520AD59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56D8367">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257A90A8">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57C9011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63EA6A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004E8A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BADF0BB">
            <w:pPr>
              <w:widowControl/>
              <w:jc w:val="center"/>
              <w:textAlignment w:val="center"/>
              <w:rPr>
                <w:rFonts w:ascii="仿宋_GB2312" w:hAnsi="宋体" w:eastAsia="仿宋_GB2312"/>
                <w:color w:val="000000"/>
                <w:sz w:val="18"/>
                <w:szCs w:val="18"/>
              </w:rPr>
            </w:pPr>
          </w:p>
        </w:tc>
      </w:tr>
      <w:tr w14:paraId="548D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3ADF421">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w:t>
            </w:r>
          </w:p>
        </w:tc>
        <w:tc>
          <w:tcPr>
            <w:tcW w:w="720" w:type="dxa"/>
            <w:vMerge w:val="restart"/>
            <w:noWrap w:val="0"/>
            <w:vAlign w:val="center"/>
          </w:tcPr>
          <w:p w14:paraId="54AA76B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5F85584E">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33766E6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noWrap w:val="0"/>
            <w:vAlign w:val="center"/>
          </w:tcPr>
          <w:p w14:paraId="01AEC9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6D5ED30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noWrap w:val="0"/>
            <w:vAlign w:val="center"/>
          </w:tcPr>
          <w:p w14:paraId="6CE56C8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峨边彝族自治县发展和改革局</w:t>
            </w:r>
          </w:p>
        </w:tc>
        <w:tc>
          <w:tcPr>
            <w:tcW w:w="1800" w:type="dxa"/>
            <w:vMerge w:val="restart"/>
            <w:noWrap w:val="0"/>
            <w:vAlign w:val="center"/>
          </w:tcPr>
          <w:p w14:paraId="5ACB237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451F65C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596186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noWrap w:val="0"/>
            <w:vAlign w:val="center"/>
          </w:tcPr>
          <w:p w14:paraId="24CF9C6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0786583">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74629F2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676D6B4">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259A8C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A2253A0">
            <w:pPr>
              <w:widowControl/>
              <w:jc w:val="center"/>
              <w:textAlignment w:val="center"/>
              <w:rPr>
                <w:rFonts w:ascii="仿宋_GB2312" w:hAnsi="宋体" w:eastAsia="仿宋_GB2312"/>
                <w:color w:val="000000"/>
                <w:sz w:val="18"/>
                <w:szCs w:val="18"/>
              </w:rPr>
            </w:pPr>
          </w:p>
        </w:tc>
      </w:tr>
      <w:tr w14:paraId="6B08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FACEC22">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33E447C9">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125735C">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6464F07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noWrap w:val="0"/>
            <w:vAlign w:val="center"/>
          </w:tcPr>
          <w:p w14:paraId="5CF53339">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AD03D7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2CC9731E">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3D00363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CA909BA">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642171A3">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873F6C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1CC9A4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159361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DEF1EB7">
            <w:pPr>
              <w:widowControl/>
              <w:jc w:val="center"/>
              <w:textAlignment w:val="center"/>
              <w:rPr>
                <w:rFonts w:ascii="仿宋_GB2312" w:hAnsi="宋体" w:eastAsia="仿宋_GB2312"/>
                <w:color w:val="000000"/>
                <w:sz w:val="18"/>
                <w:szCs w:val="18"/>
              </w:rPr>
            </w:pPr>
          </w:p>
        </w:tc>
      </w:tr>
      <w:tr w14:paraId="0689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110A5A2">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5CA851A">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2D39C62F">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749B66A5">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noWrap w:val="0"/>
            <w:vAlign w:val="center"/>
          </w:tcPr>
          <w:p w14:paraId="7794927B">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5DE45415">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0AB97E7">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5D9BAA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D595EC2">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3CE007AA">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3211CE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DE0F89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6EC222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9AA324B">
            <w:pPr>
              <w:widowControl/>
              <w:jc w:val="center"/>
              <w:textAlignment w:val="center"/>
              <w:rPr>
                <w:rFonts w:ascii="仿宋_GB2312" w:hAnsi="宋体" w:eastAsia="仿宋_GB2312"/>
                <w:color w:val="000000"/>
                <w:sz w:val="18"/>
                <w:szCs w:val="18"/>
              </w:rPr>
            </w:pPr>
          </w:p>
        </w:tc>
      </w:tr>
      <w:tr w14:paraId="3D00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D28E8C3">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566D8D1">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9FAC2CA">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81FF561">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noWrap w:val="0"/>
            <w:vAlign w:val="center"/>
          </w:tcPr>
          <w:p w14:paraId="02BBAD66">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F4E8F00">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6084B1EF">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B75DD9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31CBC72">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29D2F71">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18AC5A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8C32F8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E9E08F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35C8308">
            <w:pPr>
              <w:widowControl/>
              <w:jc w:val="center"/>
              <w:textAlignment w:val="center"/>
              <w:rPr>
                <w:rFonts w:ascii="仿宋_GB2312" w:hAnsi="宋体" w:eastAsia="仿宋_GB2312"/>
                <w:color w:val="000000"/>
                <w:sz w:val="18"/>
                <w:szCs w:val="18"/>
              </w:rPr>
            </w:pPr>
          </w:p>
        </w:tc>
      </w:tr>
      <w:tr w14:paraId="0619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6A12183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20" w:type="dxa"/>
            <w:vMerge w:val="restart"/>
            <w:noWrap w:val="0"/>
            <w:vAlign w:val="center"/>
          </w:tcPr>
          <w:p w14:paraId="32C9DFE6">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31D351E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5C2ABA29">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noWrap w:val="0"/>
            <w:vAlign w:val="center"/>
          </w:tcPr>
          <w:p w14:paraId="6C9FC0F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0820D45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noWrap w:val="0"/>
            <w:vAlign w:val="center"/>
          </w:tcPr>
          <w:p w14:paraId="28004C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峨边彝族自治县发展和改革局</w:t>
            </w:r>
          </w:p>
        </w:tc>
        <w:tc>
          <w:tcPr>
            <w:tcW w:w="1800" w:type="dxa"/>
            <w:vMerge w:val="restart"/>
            <w:noWrap w:val="0"/>
            <w:vAlign w:val="center"/>
          </w:tcPr>
          <w:p w14:paraId="27EB3A4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594E584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2385E2C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noWrap w:val="0"/>
            <w:vAlign w:val="center"/>
          </w:tcPr>
          <w:p w14:paraId="492A548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4583B0F">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507E613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46D8C03">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14BBD7B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8C3C446">
            <w:pPr>
              <w:widowControl/>
              <w:jc w:val="center"/>
              <w:textAlignment w:val="center"/>
              <w:rPr>
                <w:rFonts w:ascii="仿宋_GB2312" w:hAnsi="宋体" w:eastAsia="仿宋_GB2312"/>
                <w:color w:val="000000"/>
                <w:sz w:val="18"/>
                <w:szCs w:val="18"/>
              </w:rPr>
            </w:pPr>
          </w:p>
        </w:tc>
      </w:tr>
      <w:tr w14:paraId="2A1B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C116D91">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5B86D19D">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78364A7">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9DC4B9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487F25F2">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4707B6A">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42405A7C">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BD52F0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35F4769">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ABA961D">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923CF8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A00E2A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12602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68DD36E">
            <w:pPr>
              <w:widowControl/>
              <w:jc w:val="center"/>
              <w:textAlignment w:val="center"/>
              <w:rPr>
                <w:rFonts w:ascii="仿宋_GB2312" w:hAnsi="宋体" w:eastAsia="仿宋_GB2312"/>
                <w:color w:val="000000"/>
                <w:sz w:val="18"/>
                <w:szCs w:val="18"/>
              </w:rPr>
            </w:pPr>
          </w:p>
        </w:tc>
      </w:tr>
    </w:tbl>
    <w:p w14:paraId="06ECBC01">
      <w:pPr>
        <w:jc w:val="center"/>
        <w:rPr>
          <w:rFonts w:hint="eastAsia" w:ascii="黑体" w:hAnsi="黑体" w:eastAsia="黑体" w:cs="黑体"/>
          <w:b w:val="0"/>
          <w:bCs w:val="0"/>
          <w:spacing w:val="0"/>
          <w:w w:val="100"/>
          <w:kern w:val="2"/>
          <w:sz w:val="32"/>
          <w:szCs w:val="32"/>
          <w:u w:val="none"/>
          <w:vertAlign w:val="baseline"/>
          <w:lang w:val="en-US" w:eastAsia="zh-CN" w:bidi="ar-SA"/>
        </w:rPr>
      </w:pPr>
      <w:r>
        <w:rPr>
          <w:rFonts w:hint="eastAsia" w:ascii="黑体" w:hAnsi="黑体" w:eastAsia="黑体" w:cs="黑体"/>
          <w:sz w:val="32"/>
          <w:szCs w:val="32"/>
          <w:lang w:eastAsia="zh-CN"/>
        </w:rPr>
        <w:t>（四）</w:t>
      </w:r>
      <w:r>
        <w:rPr>
          <w:rFonts w:hint="eastAsia" w:ascii="黑体" w:hAnsi="黑体" w:eastAsia="黑体" w:cs="黑体"/>
          <w:b w:val="0"/>
          <w:bCs w:val="0"/>
          <w:spacing w:val="0"/>
          <w:w w:val="100"/>
          <w:kern w:val="2"/>
          <w:sz w:val="32"/>
          <w:szCs w:val="32"/>
          <w:u w:val="none"/>
          <w:vertAlign w:val="baseline"/>
          <w:lang w:val="en-US" w:eastAsia="zh-CN"/>
        </w:rPr>
        <w:t>峨边彝族自治县行政许可事项清单</w:t>
      </w:r>
    </w:p>
    <w:tbl>
      <w:tblPr>
        <w:tblStyle w:val="5"/>
        <w:tblW w:w="14155" w:type="dxa"/>
        <w:jc w:val="center"/>
        <w:shd w:val="clear" w:color="auto" w:fill="auto"/>
        <w:tblLayout w:type="autofit"/>
        <w:tblCellMar>
          <w:top w:w="0" w:type="dxa"/>
          <w:left w:w="0" w:type="dxa"/>
          <w:bottom w:w="0" w:type="dxa"/>
          <w:right w:w="0" w:type="dxa"/>
        </w:tblCellMar>
      </w:tblPr>
      <w:tblGrid>
        <w:gridCol w:w="479"/>
        <w:gridCol w:w="1945"/>
        <w:gridCol w:w="1704"/>
        <w:gridCol w:w="1377"/>
        <w:gridCol w:w="1986"/>
        <w:gridCol w:w="5047"/>
        <w:gridCol w:w="1617"/>
      </w:tblGrid>
      <w:tr w14:paraId="0CA66959">
        <w:tblPrEx>
          <w:shd w:val="clear" w:color="auto" w:fill="auto"/>
          <w:tblCellMar>
            <w:top w:w="0" w:type="dxa"/>
            <w:left w:w="0" w:type="dxa"/>
            <w:bottom w:w="0" w:type="dxa"/>
            <w:right w:w="0" w:type="dxa"/>
          </w:tblCellMar>
        </w:tblPrEx>
        <w:trPr>
          <w:trHeight w:val="199" w:hRule="atLeast"/>
          <w:tblHeader/>
          <w:jc w:val="center"/>
        </w:trPr>
        <w:tc>
          <w:tcPr>
            <w:tcW w:w="47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F9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序号</w:t>
            </w:r>
          </w:p>
        </w:tc>
        <w:tc>
          <w:tcPr>
            <w:tcW w:w="194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F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事项名称</w:t>
            </w:r>
          </w:p>
        </w:tc>
        <w:tc>
          <w:tcPr>
            <w:tcW w:w="170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1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主管部门</w:t>
            </w:r>
          </w:p>
        </w:tc>
        <w:tc>
          <w:tcPr>
            <w:tcW w:w="137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0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实施机关</w:t>
            </w:r>
          </w:p>
        </w:tc>
        <w:tc>
          <w:tcPr>
            <w:tcW w:w="198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3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设定依据</w:t>
            </w:r>
          </w:p>
        </w:tc>
        <w:tc>
          <w:tcPr>
            <w:tcW w:w="504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D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实施依据</w:t>
            </w:r>
          </w:p>
        </w:tc>
        <w:tc>
          <w:tcPr>
            <w:tcW w:w="161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0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备注</w:t>
            </w:r>
          </w:p>
        </w:tc>
      </w:tr>
      <w:tr w14:paraId="131BC9C1">
        <w:tblPrEx>
          <w:tblCellMar>
            <w:top w:w="0" w:type="dxa"/>
            <w:left w:w="0" w:type="dxa"/>
            <w:bottom w:w="0" w:type="dxa"/>
            <w:right w:w="0" w:type="dxa"/>
          </w:tblCellMar>
        </w:tblPrEx>
        <w:trPr>
          <w:trHeight w:val="1095" w:hRule="atLeast"/>
          <w:jc w:val="center"/>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0F6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rightChars="0" w:hanging="425" w:firstLineChars="0"/>
              <w:jc w:val="both"/>
              <w:textAlignment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7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sz w:val="20"/>
                <w:szCs w:val="20"/>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固定资产投资项目核准（含国发〔2016〕72号文件规定的外商投资项目）（省清单第1项）</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6E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color w:val="000000" w:themeColor="text1"/>
                <w:spacing w:val="0"/>
                <w:w w:val="100"/>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县发</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改</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非技术改造类</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经</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信</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局（</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技术改造类</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p>
          <w:p w14:paraId="3BFE3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sz w:val="20"/>
                <w:szCs w:val="20"/>
                <w:highlight w:val="none"/>
                <w:u w:val="none"/>
                <w14:textFill>
                  <w14:solidFill>
                    <w14:schemeClr w14:val="tx1"/>
                  </w14:solidFill>
                </w14:textFill>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D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i w:val="0"/>
                <w:color w:val="000000" w:themeColor="text1"/>
                <w:sz w:val="20"/>
                <w:szCs w:val="20"/>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县发</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改</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非技术改造类</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经</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信</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局（</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技术改造类</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0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sz w:val="20"/>
                <w:szCs w:val="20"/>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《企业投资项目核准和备案管理条例》</w:t>
            </w:r>
          </w:p>
        </w:tc>
        <w:tc>
          <w:tcPr>
            <w:tcW w:w="5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C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《企业投资项目核准和备案管理条例》</w:t>
            </w:r>
          </w:p>
          <w:p w14:paraId="701D2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《四川省人民政府关于发布政府核准的投资项目目录（四川省2017年本）的通知》（川府发〔2017〕43号）</w:t>
            </w:r>
          </w:p>
          <w:p w14:paraId="10B13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sz w:val="20"/>
                <w:szCs w:val="20"/>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《四川省企业投资项目核准和备案管理办法》（川办发〔2018〕23号）</w:t>
            </w:r>
          </w:p>
        </w:tc>
        <w:tc>
          <w:tcPr>
            <w:tcW w:w="16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12E7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除跨县（市、区）的项目外，扩权试点县（市）执行市级核准权限</w:t>
            </w:r>
          </w:p>
        </w:tc>
      </w:tr>
      <w:tr w14:paraId="59C92AB0">
        <w:tblPrEx>
          <w:tblCellMar>
            <w:top w:w="0" w:type="dxa"/>
            <w:left w:w="0" w:type="dxa"/>
            <w:bottom w:w="0" w:type="dxa"/>
            <w:right w:w="0" w:type="dxa"/>
          </w:tblCellMar>
        </w:tblPrEx>
        <w:trPr>
          <w:trHeight w:val="1483" w:hRule="atLeast"/>
          <w:jc w:val="center"/>
        </w:trPr>
        <w:tc>
          <w:tcPr>
            <w:tcW w:w="47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42260F7">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rightChars="0" w:hanging="425" w:firstLineChars="0"/>
              <w:jc w:val="both"/>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2EE8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固定资产投资项目节能审查（省清单第2项）</w:t>
            </w:r>
          </w:p>
        </w:tc>
        <w:tc>
          <w:tcPr>
            <w:tcW w:w="170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29D9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县发</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改</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非技术改造类</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w:t>
            </w:r>
          </w:p>
          <w:p w14:paraId="372EF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b w:val="0"/>
                <w:bCs w:val="0"/>
                <w:color w:val="000000" w:themeColor="text1"/>
                <w:spacing w:val="0"/>
                <w:w w:val="100"/>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经</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信</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局     （</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技术改造类</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p>
          <w:p w14:paraId="67F5D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b w:val="0"/>
                <w:bCs w:val="0"/>
                <w:color w:val="000000" w:themeColor="text1"/>
                <w:spacing w:val="0"/>
                <w:w w:val="100"/>
                <w:sz w:val="20"/>
                <w:szCs w:val="20"/>
                <w:highlight w:val="none"/>
                <w:u w:val="none" w:color="000000"/>
                <w:vertAlign w:val="baseline"/>
                <w:lang w:val="en-US" w:eastAsia="zh-CN" w:bidi="ar-SA"/>
                <w14:textFill>
                  <w14:solidFill>
                    <w14:schemeClr w14:val="tx1"/>
                  </w14:solidFill>
                </w14:textFill>
              </w:rPr>
            </w:pPr>
          </w:p>
        </w:tc>
        <w:tc>
          <w:tcPr>
            <w:tcW w:w="137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F61D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县行政审批局</w:t>
            </w:r>
          </w:p>
        </w:tc>
        <w:tc>
          <w:tcPr>
            <w:tcW w:w="198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564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《中华人民共和国节约能源法》</w:t>
            </w:r>
          </w:p>
        </w:tc>
        <w:tc>
          <w:tcPr>
            <w:tcW w:w="5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9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《固定资产投资项目节能审查办法》（国家发展改革委令2023年第2号）</w:t>
            </w:r>
          </w:p>
          <w:p w14:paraId="76C07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《节能监察办法》（国家发展改革委令2016年第33号）</w:t>
            </w:r>
          </w:p>
          <w:p w14:paraId="3FAB6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《四川省〈中华人民共和国节约能源法〉实施办法》</w:t>
            </w:r>
          </w:p>
          <w:p w14:paraId="2DECF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《四川省固定资产投资项目节能审查</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实施</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办法》（川发改环资</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规</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380</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号）</w:t>
            </w:r>
          </w:p>
        </w:tc>
        <w:tc>
          <w:tcPr>
            <w:tcW w:w="1617"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6C754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r>
      <w:tr w14:paraId="0151F025">
        <w:tblPrEx>
          <w:tblCellMar>
            <w:top w:w="0" w:type="dxa"/>
            <w:left w:w="0" w:type="dxa"/>
            <w:bottom w:w="0" w:type="dxa"/>
            <w:right w:w="0" w:type="dxa"/>
          </w:tblCellMar>
        </w:tblPrEx>
        <w:trPr>
          <w:trHeight w:val="894" w:hRule="atLeast"/>
          <w:jc w:val="center"/>
        </w:trPr>
        <w:tc>
          <w:tcPr>
            <w:tcW w:w="479" w:type="dxa"/>
            <w:tcBorders>
              <w:top w:val="single" w:color="auto" w:sz="4" w:space="0"/>
              <w:left w:val="single" w:color="auto" w:sz="4" w:space="0"/>
              <w:bottom w:val="single" w:color="auto" w:sz="4" w:space="0"/>
              <w:right w:val="single" w:color="auto" w:sz="4" w:space="0"/>
            </w:tcBorders>
            <w:shd w:val="clear" w:color="auto" w:fill="auto"/>
            <w:vAlign w:val="center"/>
          </w:tcPr>
          <w:p w14:paraId="40E70C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center"/>
              <w:textAlignment w:val="center"/>
              <w:rPr>
                <w:rFonts w:hint="default"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t>3</w:t>
            </w: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06DBD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spacing w:val="0"/>
                <w:w w:val="100"/>
                <w:kern w:val="2"/>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新建不能满足管道保护要求的石油天然气管道防护方案审批（</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省</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清单第</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526</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项）</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40AE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县发改局</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67B93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县行政审批局</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04548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《中华人民共和国石油天然气管道保护法》</w:t>
            </w:r>
          </w:p>
        </w:tc>
        <w:tc>
          <w:tcPr>
            <w:tcW w:w="5047" w:type="dxa"/>
            <w:tcBorders>
              <w:top w:val="single" w:color="auto" w:sz="4" w:space="0"/>
              <w:left w:val="single" w:color="auto" w:sz="4" w:space="0"/>
              <w:bottom w:val="single" w:color="auto" w:sz="4" w:space="0"/>
              <w:right w:val="single" w:color="auto" w:sz="4" w:space="0"/>
            </w:tcBorders>
            <w:shd w:val="clear" w:color="auto" w:fill="auto"/>
            <w:vAlign w:val="center"/>
          </w:tcPr>
          <w:p w14:paraId="00D4E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《中华人民共和国石油天然气管道保护法》</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5C0B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14:paraId="6509B4B3">
        <w:tblPrEx>
          <w:tblCellMar>
            <w:top w:w="0" w:type="dxa"/>
            <w:left w:w="0" w:type="dxa"/>
            <w:bottom w:w="0" w:type="dxa"/>
            <w:right w:w="0" w:type="dxa"/>
          </w:tblCellMar>
        </w:tblPrEx>
        <w:trPr>
          <w:trHeight w:val="716" w:hRule="atLeast"/>
          <w:jc w:val="center"/>
        </w:trPr>
        <w:tc>
          <w:tcPr>
            <w:tcW w:w="479" w:type="dxa"/>
            <w:tcBorders>
              <w:top w:val="single" w:color="auto" w:sz="4" w:space="0"/>
              <w:left w:val="single" w:color="auto" w:sz="4" w:space="0"/>
              <w:bottom w:val="single" w:color="auto" w:sz="4" w:space="0"/>
              <w:right w:val="single" w:color="auto" w:sz="4" w:space="0"/>
            </w:tcBorders>
            <w:shd w:val="clear" w:color="auto" w:fill="auto"/>
            <w:vAlign w:val="center"/>
          </w:tcPr>
          <w:p w14:paraId="13FAAD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center"/>
              <w:textAlignment w:val="center"/>
              <w:rPr>
                <w:rFonts w:hint="default"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t>4</w:t>
            </w: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37013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spacing w:val="0"/>
                <w:w w:val="100"/>
                <w:kern w:val="2"/>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可能影响石油天然气管道保护的施工作业审批（</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省</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清单第</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527</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项）</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31A51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县发改局</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38602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县行政审批局</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081C2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《中华人民共和国石油天然气管道保护法》</w:t>
            </w:r>
          </w:p>
        </w:tc>
        <w:tc>
          <w:tcPr>
            <w:tcW w:w="5047" w:type="dxa"/>
            <w:tcBorders>
              <w:top w:val="single" w:color="auto" w:sz="4" w:space="0"/>
              <w:left w:val="single" w:color="auto" w:sz="4" w:space="0"/>
              <w:bottom w:val="single" w:color="auto" w:sz="4" w:space="0"/>
              <w:right w:val="single" w:color="auto" w:sz="4" w:space="0"/>
            </w:tcBorders>
            <w:shd w:val="clear" w:color="auto" w:fill="auto"/>
            <w:vAlign w:val="center"/>
          </w:tcPr>
          <w:p w14:paraId="09D20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《中华人民共和国石油天然气管道保护法》</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D9DA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bl>
    <w:p w14:paraId="02452B94">
      <w:pPr>
        <w:rPr>
          <w:b/>
          <w:bCs/>
        </w:rPr>
      </w:pPr>
    </w:p>
    <w:p w14:paraId="7C8473B3">
      <w:pPr>
        <w:jc w:val="both"/>
        <w:rPr>
          <w:rFonts w:hint="eastAsia" w:ascii="Times New Roman" w:hAnsi="Times New Roman" w:eastAsia="方正小标宋_GBK"/>
          <w:sz w:val="28"/>
          <w:szCs w:val="28"/>
          <w:lang w:eastAsia="zh-CN"/>
        </w:rPr>
      </w:pPr>
    </w:p>
    <w:p w14:paraId="7B2541D8"/>
    <w:p w14:paraId="283054BE">
      <w:pPr>
        <w:rPr>
          <w:rFonts w:hint="eastAsia" w:eastAsia="宋体"/>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76D8E1-A267-44A0-83AF-294A89BBAE9C}"/>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BCF74AE-748A-4805-AB3D-561486C09F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59AAB03-63B4-43B1-B6D8-E5E235B7B7B0}"/>
  </w:font>
  <w:font w:name="仿宋">
    <w:panose1 w:val="02010609060101010101"/>
    <w:charset w:val="86"/>
    <w:family w:val="modern"/>
    <w:pitch w:val="default"/>
    <w:sig w:usb0="800002BF" w:usb1="38CF7CFA" w:usb2="00000016" w:usb3="00000000" w:csb0="00040001" w:csb1="00000000"/>
    <w:embedRegular r:id="rId4" w:fontKey="{BF6470D1-F989-4F24-A45C-FED9E8058470}"/>
  </w:font>
  <w:font w:name="方正小标宋简体">
    <w:panose1 w:val="02000000000000000000"/>
    <w:charset w:val="86"/>
    <w:family w:val="auto"/>
    <w:pitch w:val="default"/>
    <w:sig w:usb0="00000001" w:usb1="080E0000" w:usb2="00000000" w:usb3="00000000" w:csb0="00040000" w:csb1="00000000"/>
    <w:embedRegular r:id="rId5" w:fontKey="{B39105BC-9EB9-4BD4-8BFE-8DC7EFD7785C}"/>
  </w:font>
  <w:font w:name="方正小标宋_GBK">
    <w:altName w:val="微软雅黑"/>
    <w:panose1 w:val="02000000000000000000"/>
    <w:charset w:val="86"/>
    <w:family w:val="script"/>
    <w:pitch w:val="default"/>
    <w:sig w:usb0="00000000" w:usb1="00000000" w:usb2="00000000" w:usb3="00000000" w:csb0="00040000" w:csb1="00000000"/>
    <w:embedRegular r:id="rId6" w:fontKey="{C5C715CF-3434-41CE-AC8F-8E5E1D1796A0}"/>
  </w:font>
  <w:font w:name="仿宋_GB2312">
    <w:panose1 w:val="02010609030101010101"/>
    <w:charset w:val="86"/>
    <w:family w:val="modern"/>
    <w:pitch w:val="default"/>
    <w:sig w:usb0="00000001" w:usb1="080E0000" w:usb2="00000000" w:usb3="00000000" w:csb0="00040000" w:csb1="00000000"/>
    <w:embedRegular r:id="rId7" w:fontKey="{79C9AAAF-77BB-4D13-8050-A147551B83E5}"/>
  </w:font>
  <w:font w:name="Wingdings 2">
    <w:altName w:val="Wingdings"/>
    <w:panose1 w:val="05020102010507070707"/>
    <w:charset w:val="02"/>
    <w:family w:val="roman"/>
    <w:pitch w:val="default"/>
    <w:sig w:usb0="00000000" w:usb1="00000000" w:usb2="00000000" w:usb3="00000000" w:csb0="80000000" w:csb1="00000000"/>
    <w:embedRegular r:id="rId8" w:fontKey="{61C03C73-DDC5-4DE3-9B85-691EC86ABBF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48288"/>
    <w:multiLevelType w:val="multilevel"/>
    <w:tmpl w:val="8A748288"/>
    <w:lvl w:ilvl="0" w:tentative="0">
      <w:start w:val="1"/>
      <w:numFmt w:val="decimalFullWidth"/>
      <w:lvlText w:val="%1"/>
      <w:lvlJc w:val="left"/>
      <w:pPr>
        <w:tabs>
          <w:tab w:val="left" w:pos="420"/>
        </w:tabs>
        <w:ind w:left="425" w:leftChars="0" w:hanging="425" w:firstLineChars="0"/>
      </w:pPr>
      <w:rPr>
        <w:rFonts w:hint="eastAsia" w:ascii="仿宋_GB2312" w:hAnsi="仿宋_GB2312" w:eastAsia="仿宋_GB2312" w:cs="仿宋_GB2312"/>
        <w:w w:val="70"/>
        <w:sz w:val="20"/>
        <w:szCs w:val="2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47444A4"/>
    <w:rsid w:val="09434C46"/>
    <w:rsid w:val="0A483E22"/>
    <w:rsid w:val="104A186E"/>
    <w:rsid w:val="216C14CE"/>
    <w:rsid w:val="232F66CD"/>
    <w:rsid w:val="2DF91651"/>
    <w:rsid w:val="32F03C58"/>
    <w:rsid w:val="39A5441E"/>
    <w:rsid w:val="42364145"/>
    <w:rsid w:val="487548B6"/>
    <w:rsid w:val="60E77D44"/>
    <w:rsid w:val="63556B57"/>
    <w:rsid w:val="645B5B5D"/>
    <w:rsid w:val="66646000"/>
    <w:rsid w:val="6BFC6F36"/>
    <w:rsid w:val="6DD8297A"/>
    <w:rsid w:val="76051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00" w:leftChars="40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6002</Words>
  <Characters>6045</Characters>
  <Lines>0</Lines>
  <Paragraphs>0</Paragraphs>
  <TotalTime>4</TotalTime>
  <ScaleCrop>false</ScaleCrop>
  <LinksUpToDate>false</LinksUpToDate>
  <CharactersWithSpaces>6210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2023-07-03T05:34:00Z</dcterms:created>
  <dc:creator>Administrator</dc:creator>
  <cp:lastModifiedBy>碧云天</cp:lastModifiedBy>
  <dcterms:modified xsi:type="dcterms:W3CDTF">2024-08-27T09:17:49Z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8C5BA4796C91428AA08ADF2D9D70D777_13</vt:lpwstr>
  </property>
</Properties>
</file>