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108F">
      <w:pPr>
        <w:rPr>
          <w:rFonts w:ascii="Times New Roman" w:hAnsi="Times New Roman"/>
        </w:rPr>
      </w:pPr>
      <w:bookmarkStart w:id="0" w:name="_Toc15378441"/>
      <w:bookmarkStart w:id="1" w:name="_Toc15377193"/>
      <w:bookmarkStart w:id="2" w:name="_Toc15396475"/>
      <w:bookmarkStart w:id="3" w:name="_Toc15306267"/>
      <w:bookmarkStart w:id="4" w:name="_Toc15396597"/>
      <w:bookmarkStart w:id="5" w:name="_Toc15377425"/>
    </w:p>
    <w:bookmarkEnd w:id="0"/>
    <w:bookmarkEnd w:id="1"/>
    <w:bookmarkEnd w:id="2"/>
    <w:bookmarkEnd w:id="3"/>
    <w:bookmarkEnd w:id="4"/>
    <w:bookmarkEnd w:id="5"/>
    <w:p w14:paraId="6F418553">
      <w:pPr>
        <w:pStyle w:val="5"/>
        <w:jc w:val="both"/>
        <w:rPr>
          <w:rFonts w:hint="eastAsia" w:ascii="方正小标宋简体" w:hAnsi="宋体" w:eastAsia="方正小标宋简体" w:cs="Times New Roman"/>
          <w:color w:val="auto"/>
          <w:kern w:val="2"/>
          <w:sz w:val="44"/>
          <w:szCs w:val="44"/>
          <w:highlight w:val="none"/>
          <w:lang w:val="en-US" w:eastAsia="zh-CN" w:bidi="ar-SA"/>
        </w:rPr>
      </w:pPr>
    </w:p>
    <w:p w14:paraId="0C509BD0">
      <w:pPr>
        <w:pStyle w:val="5"/>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426"/>
      <w:bookmarkStart w:id="7" w:name="_Toc15378442"/>
      <w:bookmarkStart w:id="8" w:name="_Toc15396476"/>
      <w:bookmarkStart w:id="9" w:name="_Toc15377194"/>
      <w:bookmarkStart w:id="10" w:name="_Toc15396598"/>
    </w:p>
    <w:p w14:paraId="28A77FEE">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0FE9CBC2">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29111DC8">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089DBFF6">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p>
    <w:p w14:paraId="1641275C">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教育考试中心2024年度部门决算</w:t>
      </w:r>
      <w:bookmarkEnd w:id="6"/>
      <w:bookmarkEnd w:id="7"/>
      <w:bookmarkEnd w:id="8"/>
      <w:bookmarkEnd w:id="9"/>
      <w:bookmarkEnd w:id="10"/>
      <w:bookmarkEnd w:id="11"/>
    </w:p>
    <w:p w14:paraId="38516EAE">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C28142E">
      <w:pPr>
        <w:widowControl/>
        <w:jc w:val="center"/>
        <w:rPr>
          <w:rFonts w:ascii="Times New Roman" w:hAnsi="Times New Roman" w:eastAsia="黑体" w:cstheme="minorBidi"/>
          <w:color w:val="auto"/>
          <w:sz w:val="28"/>
          <w:szCs w:val="28"/>
          <w:highlight w:val="none"/>
        </w:rPr>
      </w:pPr>
    </w:p>
    <w:p w14:paraId="17AEA929">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29 </w:t>
      </w:r>
      <w:r>
        <w:rPr>
          <w:rFonts w:hint="eastAsia" w:ascii="Times New Roman" w:hAnsi="Times New Roman" w:eastAsia="仿宋_GB2312" w:cs="仿宋_GB2312"/>
          <w:color w:val="auto"/>
          <w:sz w:val="32"/>
          <w:szCs w:val="32"/>
          <w:highlight w:val="none"/>
        </w:rPr>
        <w:t>日</w:t>
      </w:r>
    </w:p>
    <w:p w14:paraId="43C75B6F">
      <w:pPr>
        <w:rPr>
          <w:rFonts w:ascii="Times New Roman" w:hAnsi="Times New Roman"/>
          <w:color w:val="auto"/>
          <w:highlight w:val="none"/>
        </w:rPr>
      </w:pPr>
    </w:p>
    <w:p w14:paraId="0408A7C7">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73B2BC8A">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734D7D6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1066AC6">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14:paraId="37269AE2">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0B9F304">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D369382">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9103D2B">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C3BF12C">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4F91EA4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5AFF9DE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0C9FC676">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ADD0D11">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9D9AA4F">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57ECAC69">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13</w:t>
      </w:r>
    </w:p>
    <w:p w14:paraId="4D490C63">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208E4F7F">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27</w:t>
      </w:r>
    </w:p>
    <w:p w14:paraId="77C98C54">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46D4B8FE">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533871E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61DC9787">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0BFB153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09F75315">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5C03F353">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1851497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1A9E6E42">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45F53973">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3BA326D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41DF135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2F46E6AD">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27</w:t>
      </w:r>
    </w:p>
    <w:p w14:paraId="4D45016F">
      <w:pPr>
        <w:pStyle w:val="2"/>
        <w:pageBreakBefore w:val="0"/>
        <w:widowControl w:val="0"/>
        <w:tabs>
          <w:tab w:val="right" w:leader="dot" w:pos="7980"/>
          <w:tab w:val="right" w:leader="dot" w:pos="8296"/>
        </w:tabs>
        <w:kinsoku/>
        <w:wordWrap/>
        <w:overflowPunct/>
        <w:topLinePunct w:val="0"/>
        <w:autoSpaceDE/>
        <w:autoSpaceDN/>
        <w:bidi w:val="0"/>
        <w:jc w:val="center"/>
        <w:textAlignment w:val="auto"/>
        <w:rPr>
          <w:rFonts w:hint="eastAsia" w:ascii="Times New Roman" w:hAnsi="Times New Roman" w:eastAsia="方正小标宋简体" w:cs="方正小标宋简体"/>
          <w:b w:val="0"/>
          <w:color w:val="auto"/>
          <w:highlight w:val="none"/>
        </w:rPr>
      </w:pPr>
      <w:bookmarkStart w:id="12" w:name="_Toc15396599"/>
      <w:bookmarkStart w:id="13" w:name="_Toc15377196"/>
    </w:p>
    <w:p w14:paraId="45BA4FB0">
      <w:pPr>
        <w:pStyle w:val="2"/>
        <w:jc w:val="both"/>
        <w:rPr>
          <w:rFonts w:hint="eastAsia" w:ascii="Times New Roman" w:hAnsi="Times New Roman" w:eastAsia="方正小标宋简体" w:cs="方正小标宋简体"/>
          <w:b w:val="0"/>
          <w:color w:val="auto"/>
          <w:highlight w:val="none"/>
        </w:rPr>
      </w:pPr>
    </w:p>
    <w:p w14:paraId="282AA8A5">
      <w:pPr>
        <w:pStyle w:val="2"/>
        <w:jc w:val="center"/>
        <w:rPr>
          <w:rFonts w:hint="eastAsia" w:ascii="Times New Roman" w:hAnsi="Times New Roman" w:eastAsia="方正小标宋简体" w:cs="方正小标宋简体"/>
          <w:b w:val="0"/>
          <w:color w:val="auto"/>
          <w:highlight w:val="none"/>
        </w:rPr>
      </w:pPr>
    </w:p>
    <w:p w14:paraId="7AE78AD9">
      <w:pPr>
        <w:pStyle w:val="2"/>
        <w:jc w:val="center"/>
        <w:rPr>
          <w:rFonts w:hint="eastAsia" w:ascii="Times New Roman" w:hAnsi="Times New Roman" w:eastAsia="方正小标宋简体" w:cs="方正小标宋简体"/>
          <w:b w:val="0"/>
          <w:color w:val="auto"/>
          <w:highlight w:val="none"/>
        </w:rPr>
      </w:pPr>
    </w:p>
    <w:p w14:paraId="23BF03BA">
      <w:pPr>
        <w:pStyle w:val="2"/>
        <w:jc w:val="both"/>
        <w:rPr>
          <w:rFonts w:hint="eastAsia" w:ascii="Times New Roman" w:hAnsi="Times New Roman" w:eastAsia="方正小标宋简体" w:cs="方正小标宋简体"/>
          <w:b w:val="0"/>
          <w:color w:val="auto"/>
          <w:highlight w:val="none"/>
        </w:rPr>
      </w:pPr>
    </w:p>
    <w:p w14:paraId="0AA724A9">
      <w:pPr>
        <w:rPr>
          <w:rFonts w:hint="eastAsia" w:ascii="Times New Roman" w:hAnsi="Times New Roman" w:eastAsia="方正小标宋简体" w:cs="方正小标宋简体"/>
          <w:b w:val="0"/>
          <w:color w:val="auto"/>
          <w:highlight w:val="none"/>
        </w:rPr>
      </w:pPr>
    </w:p>
    <w:p w14:paraId="04B59B40">
      <w:pPr>
        <w:rPr>
          <w:rFonts w:hint="eastAsia" w:ascii="Times New Roman" w:hAnsi="Times New Roman" w:eastAsia="方正小标宋简体" w:cs="方正小标宋简体"/>
          <w:b w:val="0"/>
          <w:color w:val="auto"/>
          <w:highlight w:val="none"/>
        </w:rPr>
      </w:pPr>
    </w:p>
    <w:p w14:paraId="40757C68">
      <w:pPr>
        <w:pStyle w:val="2"/>
        <w:ind w:firstLine="1760" w:firstLineChars="400"/>
        <w:jc w:val="both"/>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089E9279">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399A707D">
      <w:pPr>
        <w:ind w:firstLine="420" w:firstLineChars="200"/>
        <w:rPr>
          <w:rFonts w:hint="eastAsia"/>
          <w:highlight w:val="none"/>
          <w:lang w:eastAsia="zh-CN"/>
        </w:rPr>
      </w:pPr>
      <w:r>
        <w:rPr>
          <w:rFonts w:hint="eastAsia"/>
          <w:highlight w:val="none"/>
          <w:lang w:val="en-US" w:eastAsia="zh-CN"/>
        </w:rPr>
        <w:t xml:space="preserve"> </w:t>
      </w:r>
      <w:r>
        <w:rPr>
          <w:rFonts w:hint="eastAsia" w:ascii="仿宋" w:hAnsi="仿宋" w:eastAsia="仿宋" w:cs="仿宋"/>
          <w:color w:val="000000"/>
          <w:sz w:val="32"/>
          <w:szCs w:val="32"/>
          <w:highlight w:val="none"/>
        </w:rPr>
        <w:t>县教育考试中心主要职能职责为：1.管</w:t>
      </w:r>
      <w:r>
        <w:rPr>
          <w:rFonts w:hint="eastAsia" w:ascii="仿宋" w:hAnsi="仿宋" w:eastAsia="仿宋" w:cs="仿宋"/>
          <w:color w:val="000000"/>
          <w:sz w:val="32"/>
          <w:szCs w:val="32"/>
          <w:highlight w:val="none"/>
          <w:lang w:eastAsia="zh-CN"/>
        </w:rPr>
        <w:t>理和</w:t>
      </w:r>
      <w:r>
        <w:rPr>
          <w:rFonts w:hint="eastAsia" w:ascii="仿宋" w:hAnsi="仿宋" w:eastAsia="仿宋" w:cs="仿宋"/>
          <w:color w:val="000000"/>
          <w:sz w:val="32"/>
          <w:szCs w:val="32"/>
          <w:highlight w:val="none"/>
        </w:rPr>
        <w:t>指导中小学</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幼儿园</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教学研究活动，组织开展教师业务评比和竞赛活动，指导中小学课程改革和教学常规工作。2.负责全县中小学</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幼儿园</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教育科研课题的规划、立项、研究、成果转化及推广工作。负责全县中小学</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幼儿园</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教学质量的提高与监控，组织或参与中小学统一检测试卷的命题工作。4.指导中小学德育工作，全面推进素质教育。5.管理、指导县内中小学、幼儿园开展课外活动，推动青少年校外活动规范化、多元化发展。6.负责拟定全县各类高校招生计划、具体政策、实施办法的方案，提交县招生委员会或教育行政主管部门审批同意后执行。7.具体承办全县各类高校招生和高等教育自学考试的报名、文考、体检、录取</w:t>
      </w:r>
      <w:r>
        <w:rPr>
          <w:rFonts w:hint="eastAsia" w:ascii="仿宋" w:hAnsi="仿宋" w:eastAsia="仿宋" w:cs="仿宋"/>
          <w:color w:val="000000"/>
          <w:sz w:val="32"/>
          <w:szCs w:val="32"/>
          <w:highlight w:val="none"/>
          <w:lang w:eastAsia="zh-CN"/>
        </w:rPr>
        <w:t>等</w:t>
      </w:r>
      <w:r>
        <w:rPr>
          <w:rFonts w:hint="eastAsia" w:ascii="仿宋" w:hAnsi="仿宋" w:eastAsia="仿宋" w:cs="仿宋"/>
          <w:color w:val="000000"/>
          <w:sz w:val="32"/>
          <w:szCs w:val="32"/>
          <w:highlight w:val="none"/>
        </w:rPr>
        <w:t>事务工作。</w:t>
      </w:r>
    </w:p>
    <w:p w14:paraId="7DEFE41A">
      <w:pPr>
        <w:numPr>
          <w:ilvl w:val="0"/>
          <w:numId w:val="0"/>
        </w:numPr>
        <w:rPr>
          <w:rFonts w:hint="default"/>
          <w:lang w:val="en-US" w:eastAsia="zh-CN"/>
        </w:rPr>
      </w:pPr>
    </w:p>
    <w:p w14:paraId="5E4B76C5">
      <w:pPr>
        <w:pStyle w:val="3"/>
        <w:rPr>
          <w:rStyle w:val="30"/>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4418ACD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val="en-US" w:eastAsia="zh-CN"/>
        </w:rPr>
        <w:t>教育考试中心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BD0375D">
      <w:pPr>
        <w:pStyle w:val="2"/>
        <w:jc w:val="center"/>
        <w:rPr>
          <w:rFonts w:ascii="Times New Roman" w:hAnsi="Times New Roman"/>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3BC404B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4EDA83D9">
      <w:pPr>
        <w:spacing w:line="600" w:lineRule="exact"/>
        <w:ind w:firstLine="640" w:firstLineChars="20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317.12</w:t>
      </w:r>
      <w:r>
        <w:rPr>
          <w:rFonts w:hint="eastAsia" w:ascii="Times New Roman" w:hAnsi="Times New Roman" w:eastAsia="仿宋_GB2312" w:cs="仿宋_GB2312"/>
          <w:color w:val="auto"/>
          <w:sz w:val="32"/>
          <w:szCs w:val="32"/>
          <w:highlight w:val="none"/>
        </w:rPr>
        <w:t>万元。</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200.36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人员经费增加</w:t>
      </w:r>
      <w:r>
        <w:rPr>
          <w:rFonts w:hint="eastAsia" w:ascii="仿宋" w:hAnsi="仿宋" w:eastAsia="仿宋"/>
          <w:color w:val="auto"/>
          <w:sz w:val="32"/>
          <w:szCs w:val="32"/>
          <w:highlight w:val="none"/>
          <w:lang w:eastAsia="zh-CN"/>
        </w:rPr>
        <w:t>。</w:t>
      </w:r>
    </w:p>
    <w:p w14:paraId="31E5E1E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pict>
          <v:shape id="Object 3" o:spid="_x0000_s1026" o:spt="75" type="#_x0000_t75" style="position:absolute;left:0pt;margin-left:26pt;margin-top:6.05pt;height:196.6pt;width:379.85pt;z-index:251659264;mso-width-relative:page;mso-height-relative:page;" o:ole="t" filled="f" o:preferrelative="t" stroked="f" coordsize="21600,21600">
            <v:path/>
            <v:fill on="f" focussize="0,0"/>
            <v:stroke on="f"/>
            <v:imagedata r:id="rId8" o:title=""/>
            <o:lock v:ext="edit" aspectratio="t"/>
          </v:shape>
          <o:OLEObject Type="Embed" ProgID="Excel.Chart.8" ShapeID="Object 3" DrawAspect="Content" ObjectID="_1468075725" r:id="rId7">
            <o:LockedField>false</o:LockedField>
          </o:OLEObject>
        </w:pict>
      </w:r>
    </w:p>
    <w:p w14:paraId="156176F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72B718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137367F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6279285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69B6DA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0F466D6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14:paraId="7774236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4D2CB49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 w:hAnsi="仿宋" w:eastAsia="仿宋"/>
          <w:color w:val="auto"/>
          <w:sz w:val="32"/>
          <w:szCs w:val="32"/>
          <w:highlight w:val="none"/>
          <w:lang w:val="en-US" w:eastAsia="zh-CN"/>
        </w:rPr>
        <w:t>317.12</w:t>
      </w:r>
      <w:r>
        <w:rPr>
          <w:rFonts w:hint="eastAsia" w:ascii="仿宋_GB2312" w:hAnsi="仿宋_GB2312" w:eastAsia="仿宋_GB2312" w:cs="仿宋_GB2312"/>
          <w:sz w:val="32"/>
          <w:szCs w:val="32"/>
        </w:rPr>
        <w:t>万元，其中：一般公共预算财政拨款收入</w:t>
      </w:r>
      <w:r>
        <w:rPr>
          <w:rFonts w:hint="eastAsia" w:ascii="仿宋" w:hAnsi="仿宋" w:eastAsia="仿宋"/>
          <w:color w:val="auto"/>
          <w:sz w:val="32"/>
          <w:szCs w:val="32"/>
          <w:highlight w:val="none"/>
          <w:lang w:val="en-US" w:eastAsia="zh-CN"/>
        </w:rPr>
        <w:t>300.21</w:t>
      </w:r>
      <w:r>
        <w:rPr>
          <w:rFonts w:hint="eastAsia" w:ascii="仿宋_GB2312" w:hAnsi="仿宋_GB2312" w:eastAsia="仿宋_GB2312" w:cs="仿宋_GB2312"/>
          <w:color w:val="auto"/>
          <w:sz w:val="32"/>
          <w:szCs w:val="32"/>
          <w:highlight w:val="none"/>
          <w:lang w:eastAsia="zh-CN"/>
        </w:rPr>
        <w:t>万元，占</w:t>
      </w:r>
      <w:r>
        <w:rPr>
          <w:rFonts w:hint="eastAsia" w:ascii="仿宋" w:hAnsi="仿宋" w:eastAsia="仿宋"/>
          <w:color w:val="auto"/>
          <w:sz w:val="32"/>
          <w:szCs w:val="32"/>
          <w:highlight w:val="none"/>
          <w:lang w:val="en-US" w:eastAsia="zh-CN"/>
        </w:rPr>
        <w:t>94.67</w:t>
      </w:r>
      <w:r>
        <w:rPr>
          <w:rFonts w:hint="eastAsia" w:ascii="仿宋_GB2312" w:hAnsi="仿宋_GB2312" w:eastAsia="仿宋_GB2312" w:cs="仿宋_GB2312"/>
          <w:color w:val="auto"/>
          <w:sz w:val="32"/>
          <w:szCs w:val="32"/>
          <w:highlight w:val="none"/>
          <w:lang w:eastAsia="zh-CN"/>
        </w:rPr>
        <w:t>%；事业收入</w:t>
      </w:r>
      <w:r>
        <w:rPr>
          <w:rFonts w:hint="eastAsia" w:ascii="仿宋" w:hAnsi="仿宋" w:eastAsia="仿宋"/>
          <w:color w:val="auto"/>
          <w:sz w:val="32"/>
          <w:szCs w:val="32"/>
          <w:highlight w:val="none"/>
          <w:lang w:val="en-US" w:eastAsia="zh-CN"/>
        </w:rPr>
        <w:t>16.91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 w:hAnsi="仿宋" w:eastAsia="仿宋"/>
          <w:color w:val="auto"/>
          <w:sz w:val="32"/>
          <w:szCs w:val="32"/>
          <w:highlight w:val="none"/>
          <w:lang w:val="en-US" w:eastAsia="zh-CN"/>
        </w:rPr>
        <w:t>5.33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p>
    <w:p w14:paraId="060BD5C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lang w:eastAsia="zh-CN"/>
        </w:rPr>
        <w:pict>
          <v:shape id="Object 9" o:spid="_x0000_s1027" o:spt="75" type="#_x0000_t75" style="position:absolute;left:0pt;margin-left:23.05pt;margin-top:8.6pt;height:201.2pt;width:339.75pt;z-index:251660288;mso-width-relative:page;mso-height-relative:page;" o:ole="t" filled="f" o:preferrelative="t" stroked="f" coordsize="21600,21600">
            <v:path/>
            <v:fill on="f" focussize="0,0"/>
            <v:stroke on="f"/>
            <v:imagedata r:id="rId10" o:title=""/>
            <o:lock v:ext="edit" aspectratio="t"/>
          </v:shape>
          <o:OLEObject Type="Embed" ProgID="Excel.Chart.8" ShapeID="Object 9" DrawAspect="Content" ObjectID="_1468075726" r:id="rId9">
            <o:LockedField>false</o:LockedField>
          </o:OLEObject>
        </w:pict>
      </w:r>
    </w:p>
    <w:p w14:paraId="4094B0DF">
      <w:pPr>
        <w:ind w:firstLine="800" w:firstLineChars="250"/>
        <w:rPr>
          <w:rFonts w:hint="eastAsia" w:ascii="Times New Roman" w:hAnsi="Times New Roman" w:eastAsia="仿宋_GB2312" w:cs="仿宋_GB2312"/>
          <w:color w:val="auto"/>
          <w:sz w:val="32"/>
          <w:szCs w:val="32"/>
          <w:highlight w:val="none"/>
          <w:lang w:eastAsia="zh-CN"/>
        </w:rPr>
      </w:pPr>
    </w:p>
    <w:p w14:paraId="02B08F0C">
      <w:pPr>
        <w:ind w:firstLine="800" w:firstLineChars="250"/>
        <w:rPr>
          <w:rFonts w:hint="eastAsia" w:ascii="Times New Roman" w:hAnsi="Times New Roman" w:eastAsia="仿宋_GB2312" w:cs="仿宋_GB2312"/>
          <w:color w:val="auto"/>
          <w:sz w:val="32"/>
          <w:szCs w:val="32"/>
          <w:highlight w:val="none"/>
          <w:lang w:eastAsia="zh-CN"/>
        </w:rPr>
      </w:pPr>
    </w:p>
    <w:p w14:paraId="3E63953F">
      <w:pPr>
        <w:ind w:firstLine="800" w:firstLineChars="250"/>
        <w:rPr>
          <w:rFonts w:hint="eastAsia" w:ascii="Times New Roman" w:hAnsi="Times New Roman" w:eastAsia="仿宋_GB2312" w:cs="仿宋_GB2312"/>
          <w:color w:val="auto"/>
          <w:sz w:val="32"/>
          <w:szCs w:val="32"/>
          <w:highlight w:val="none"/>
          <w:lang w:eastAsia="zh-CN"/>
        </w:rPr>
      </w:pPr>
    </w:p>
    <w:p w14:paraId="22A8F996">
      <w:pPr>
        <w:ind w:firstLine="800" w:firstLineChars="250"/>
        <w:rPr>
          <w:rFonts w:hint="eastAsia" w:ascii="Times New Roman" w:hAnsi="Times New Roman" w:eastAsia="仿宋_GB2312" w:cs="仿宋_GB2312"/>
          <w:color w:val="auto"/>
          <w:sz w:val="32"/>
          <w:szCs w:val="32"/>
          <w:highlight w:val="none"/>
          <w:lang w:eastAsia="zh-CN"/>
        </w:rPr>
      </w:pPr>
    </w:p>
    <w:p w14:paraId="7F46CFC6">
      <w:pPr>
        <w:rPr>
          <w:rFonts w:hint="eastAsia" w:ascii="Times New Roman" w:hAnsi="Times New Roman" w:eastAsia="仿宋_GB2312" w:cs="仿宋_GB2312"/>
          <w:color w:val="auto"/>
          <w:sz w:val="32"/>
          <w:szCs w:val="32"/>
          <w:highlight w:val="none"/>
          <w:lang w:eastAsia="zh-CN"/>
        </w:rPr>
      </w:pPr>
    </w:p>
    <w:p w14:paraId="2CF5ACA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74A53A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 w:hAnsi="仿宋" w:eastAsia="仿宋"/>
          <w:color w:val="auto"/>
          <w:sz w:val="32"/>
          <w:szCs w:val="32"/>
          <w:highlight w:val="none"/>
          <w:lang w:val="en-US" w:eastAsia="zh-CN"/>
        </w:rPr>
        <w:t>317.12</w:t>
      </w:r>
      <w:r>
        <w:rPr>
          <w:rFonts w:hint="eastAsia" w:ascii="仿宋_GB2312" w:hAnsi="仿宋_GB2312" w:eastAsia="仿宋_GB2312" w:cs="仿宋_GB2312"/>
          <w:color w:val="auto"/>
          <w:sz w:val="32"/>
          <w:szCs w:val="32"/>
          <w:highlight w:val="none"/>
          <w:lang w:eastAsia="zh-CN"/>
        </w:rPr>
        <w:t>万元，其中：</w:t>
      </w:r>
      <w:r>
        <w:rPr>
          <w:rFonts w:hint="eastAsia" w:ascii="仿宋" w:hAnsi="仿宋" w:eastAsia="仿宋"/>
          <w:color w:val="auto"/>
          <w:sz w:val="32"/>
          <w:szCs w:val="32"/>
          <w:highlight w:val="none"/>
        </w:rPr>
        <w:t>基本支出</w:t>
      </w:r>
      <w:r>
        <w:rPr>
          <w:rFonts w:hint="eastAsia" w:ascii="仿宋" w:hAnsi="仿宋" w:eastAsia="仿宋"/>
          <w:color w:val="auto"/>
          <w:sz w:val="32"/>
          <w:szCs w:val="32"/>
          <w:highlight w:val="none"/>
          <w:lang w:val="en-US" w:eastAsia="zh-CN"/>
        </w:rPr>
        <w:t>257.71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81.27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59.41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998E5F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shd w:val="pct10" w:color="auto" w:fill="FFFFFF"/>
          <w:lang w:eastAsia="zh-CN"/>
        </w:rPr>
        <w:pict>
          <v:shape id="Object 10" o:spid="_x0000_s1028" o:spt="75" type="#_x0000_t75" style="position:absolute;left:0pt;margin-left:37.6pt;margin-top:25.95pt;height:207.75pt;width:338pt;z-index:251661312;mso-width-relative:page;mso-height-relative:page;" o:ole="t" filled="f" o:preferrelative="t" stroked="f" coordsize="21600,21600">
            <v:path/>
            <v:fill on="f" focussize="0,0"/>
            <v:stroke on="f"/>
            <v:imagedata r:id="rId12" o:title=""/>
            <o:lock v:ext="edit" aspectratio="t"/>
          </v:shape>
          <o:OLEObject Type="Embed" ProgID="Excel.Chart.8" ShapeID="Object 10" DrawAspect="Content" ObjectID="_1468075727" r:id="rId11">
            <o:LockedField>false</o:LockedField>
          </o:OLEObject>
        </w:pict>
      </w:r>
    </w:p>
    <w:p w14:paraId="5AD0379B">
      <w:pPr>
        <w:ind w:firstLine="800" w:firstLineChars="250"/>
        <w:rPr>
          <w:rFonts w:hint="eastAsia" w:ascii="Times New Roman" w:hAnsi="Times New Roman" w:eastAsia="仿宋_GB2312" w:cs="仿宋_GB2312"/>
          <w:color w:val="auto"/>
          <w:sz w:val="32"/>
          <w:szCs w:val="32"/>
          <w:highlight w:val="none"/>
          <w:lang w:eastAsia="zh-CN"/>
        </w:rPr>
      </w:pPr>
    </w:p>
    <w:p w14:paraId="1D768792">
      <w:pPr>
        <w:ind w:firstLine="800" w:firstLineChars="250"/>
        <w:rPr>
          <w:rFonts w:hint="eastAsia" w:ascii="Times New Roman" w:hAnsi="Times New Roman" w:eastAsia="仿宋_GB2312" w:cs="仿宋_GB2312"/>
          <w:color w:val="auto"/>
          <w:sz w:val="32"/>
          <w:szCs w:val="32"/>
          <w:highlight w:val="none"/>
          <w:lang w:eastAsia="zh-CN"/>
        </w:rPr>
      </w:pPr>
    </w:p>
    <w:p w14:paraId="1809E614">
      <w:pPr>
        <w:ind w:firstLine="800" w:firstLineChars="250"/>
        <w:rPr>
          <w:rFonts w:hint="eastAsia" w:ascii="Times New Roman" w:hAnsi="Times New Roman" w:eastAsia="仿宋_GB2312" w:cs="仿宋_GB2312"/>
          <w:color w:val="auto"/>
          <w:sz w:val="32"/>
          <w:szCs w:val="32"/>
          <w:highlight w:val="none"/>
          <w:lang w:eastAsia="zh-CN"/>
        </w:rPr>
      </w:pPr>
    </w:p>
    <w:p w14:paraId="3B5DAC61">
      <w:pPr>
        <w:ind w:firstLine="800" w:firstLineChars="250"/>
        <w:rPr>
          <w:rFonts w:hint="eastAsia" w:ascii="Times New Roman" w:hAnsi="Times New Roman" w:eastAsia="仿宋_GB2312" w:cs="仿宋_GB2312"/>
          <w:color w:val="auto"/>
          <w:sz w:val="32"/>
          <w:szCs w:val="32"/>
          <w:highlight w:val="none"/>
          <w:lang w:eastAsia="zh-CN"/>
        </w:rPr>
      </w:pPr>
    </w:p>
    <w:p w14:paraId="6968EC02">
      <w:pPr>
        <w:ind w:firstLine="800" w:firstLineChars="250"/>
        <w:rPr>
          <w:rFonts w:hint="eastAsia" w:ascii="Times New Roman" w:hAnsi="Times New Roman" w:eastAsia="仿宋_GB2312" w:cs="仿宋_GB2312"/>
          <w:color w:val="auto"/>
          <w:sz w:val="32"/>
          <w:szCs w:val="32"/>
          <w:highlight w:val="none"/>
          <w:lang w:eastAsia="zh-CN"/>
        </w:rPr>
      </w:pPr>
    </w:p>
    <w:p w14:paraId="1AF6283C">
      <w:pPr>
        <w:spacing w:line="600" w:lineRule="exact"/>
        <w:ind w:firstLine="640" w:firstLineChars="200"/>
        <w:outlineLvl w:val="1"/>
        <w:rPr>
          <w:rFonts w:hint="eastAsia" w:ascii="Times New Roman" w:hAnsi="Times New Roman" w:eastAsia="黑体"/>
          <w:color w:val="auto"/>
          <w:sz w:val="32"/>
          <w:szCs w:val="32"/>
          <w:highlight w:val="none"/>
        </w:rPr>
      </w:pPr>
      <w:bookmarkStart w:id="24" w:name="_Toc15396606"/>
      <w:bookmarkStart w:id="25" w:name="_Toc15377208"/>
    </w:p>
    <w:p w14:paraId="4DA58424">
      <w:pPr>
        <w:spacing w:line="600" w:lineRule="exact"/>
        <w:ind w:firstLine="640" w:firstLineChars="200"/>
        <w:outlineLvl w:val="1"/>
        <w:rPr>
          <w:rFonts w:hint="eastAsia" w:ascii="Times New Roman" w:hAnsi="Times New Roman" w:eastAsia="黑体"/>
          <w:color w:val="auto"/>
          <w:sz w:val="32"/>
          <w:szCs w:val="32"/>
          <w:highlight w:val="none"/>
        </w:rPr>
      </w:pPr>
    </w:p>
    <w:p w14:paraId="168B22F7">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50BA6DF4">
      <w:pPr>
        <w:spacing w:line="600" w:lineRule="exact"/>
        <w:ind w:firstLine="640"/>
        <w:rPr>
          <w:rFonts w:hint="default" w:ascii="仿宋" w:hAnsi="仿宋" w:eastAsia="仿宋"/>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 w:hAnsi="仿宋" w:eastAsia="仿宋"/>
          <w:color w:val="auto"/>
          <w:sz w:val="32"/>
          <w:szCs w:val="32"/>
          <w:highlight w:val="none"/>
          <w:lang w:val="en-US" w:eastAsia="zh-CN"/>
        </w:rPr>
        <w:t>300.21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199.49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198.06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人员经费增加。</w:t>
      </w:r>
    </w:p>
    <w:p w14:paraId="5FF290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pict>
          <v:shape id="Object 7" o:spid="_x0000_s1029" o:spt="75" type="#_x0000_t75" style="position:absolute;left:0pt;margin-left:21pt;margin-top:24.75pt;height:222.75pt;width:366.75pt;z-index:251662336;mso-width-relative:page;mso-height-relative:page;" o:ole="t" filled="f" o:preferrelative="t" stroked="f" coordsize="21600,21600">
            <v:path/>
            <v:fill on="f" focussize="0,0"/>
            <v:stroke on="f"/>
            <v:imagedata r:id="rId14" o:title=""/>
            <o:lock v:ext="edit" aspectratio="t"/>
          </v:shape>
          <o:OLEObject Type="Embed" ProgID="Excel.Chart.8" ShapeID="Object 7" DrawAspect="Content" ObjectID="_1468075728" r:id="rId13">
            <o:LockedField>false</o:LockedField>
          </o:OLEObject>
        </w:pict>
      </w:r>
    </w:p>
    <w:p w14:paraId="38704C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5760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253C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0E7E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221D4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C0A4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2068C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4892679">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3C35B5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71C1FC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 w:hAnsi="仿宋" w:eastAsia="仿宋"/>
          <w:color w:val="auto"/>
          <w:sz w:val="32"/>
          <w:szCs w:val="32"/>
          <w:highlight w:val="none"/>
          <w:lang w:val="en-US" w:eastAsia="zh-CN"/>
        </w:rPr>
        <w:t>300.21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 w:hAnsi="仿宋" w:eastAsia="仿宋"/>
          <w:color w:val="auto"/>
          <w:sz w:val="32"/>
          <w:szCs w:val="32"/>
          <w:highlight w:val="none"/>
          <w:lang w:val="en-US" w:eastAsia="zh-CN"/>
        </w:rPr>
        <w:t>94.64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ascii="仿宋" w:hAnsi="仿宋" w:eastAsia="仿宋"/>
          <w:color w:val="auto"/>
          <w:sz w:val="32"/>
          <w:szCs w:val="32"/>
          <w:highlight w:val="none"/>
          <w:lang w:val="en-US" w:eastAsia="zh-CN"/>
        </w:rPr>
        <w:t>205.38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216.58</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ascii="仿宋" w:hAnsi="仿宋" w:eastAsia="仿宋"/>
          <w:color w:val="auto"/>
          <w:sz w:val="32"/>
          <w:szCs w:val="32"/>
          <w:highlight w:val="none"/>
          <w:lang w:val="en-US" w:eastAsia="zh-CN"/>
        </w:rPr>
        <w:t>人员经费增加。</w:t>
      </w:r>
    </w:p>
    <w:p w14:paraId="3A7D2A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pict>
          <v:shape id="Object 8" o:spid="_x0000_s1030" o:spt="75" type="#_x0000_t75" style="position:absolute;left:0pt;margin-left:32.5pt;margin-top:2.25pt;height:201.6pt;width:334.85pt;z-index:251663360;mso-width-relative:page;mso-height-relative:page;" o:ole="t" filled="f" o:preferrelative="t" stroked="f" coordsize="21600,21600">
            <v:path/>
            <v:fill on="f" focussize="0,0"/>
            <v:stroke on="f"/>
            <v:imagedata r:id="rId16" o:title=""/>
            <o:lock v:ext="edit" aspectratio="t"/>
          </v:shape>
          <o:OLEObject Type="Embed" ProgID="Excel.Chart.8" ShapeID="Object 8" DrawAspect="Content" ObjectID="_1468075729" r:id="rId15">
            <o:LockedField>false</o:LockedField>
          </o:OLEObject>
        </w:pict>
      </w:r>
    </w:p>
    <w:p w14:paraId="5E8D86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492F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FAFD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C6CF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F538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4BFE72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CB3E9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150E6688">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pict>
          <v:shape id="Object 11" o:spid="_x0000_s1031" o:spt="75" type="#_x0000_t75" style="position:absolute;left:0pt;margin-left:26.8pt;margin-top:149.85pt;height:189.05pt;width:335.6pt;z-index:251664384;mso-width-relative:page;mso-height-relative:page;" o:ole="t" filled="f" o:preferrelative="t" stroked="f" coordsize="21600,21600">
            <v:path/>
            <v:fill on="f" focussize="0,0"/>
            <v:stroke on="f"/>
            <v:imagedata r:id="rId18" o:title=""/>
            <o:lock v:ext="edit" aspectratio="t"/>
          </v:shape>
          <o:OLEObject Type="Embed" ProgID="Excel.Chart.8" ShapeID="Object 11" DrawAspect="Content" ObjectID="_1468075730" r:id="rId17">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 w:hAnsi="仿宋" w:eastAsia="仿宋"/>
          <w:color w:val="auto"/>
          <w:sz w:val="32"/>
          <w:szCs w:val="32"/>
          <w:highlight w:val="none"/>
          <w:lang w:val="en-US" w:eastAsia="zh-CN"/>
        </w:rPr>
        <w:t>300.21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235.76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val="en-US" w:eastAsia="zh-CN"/>
        </w:rPr>
        <w:t>农林水</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38.77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7.22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15.69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59186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A060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8201C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19FD8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3337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4E83A0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 w:hAnsi="仿宋" w:eastAsia="仿宋"/>
          <w:b/>
          <w:color w:val="auto"/>
          <w:sz w:val="32"/>
          <w:szCs w:val="32"/>
          <w:highlight w:val="none"/>
          <w:lang w:val="en-US" w:eastAsia="zh-CN"/>
        </w:rPr>
        <w:t>300.21</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4D3FBCBD">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lang w:val="en-US" w:eastAsia="zh-CN"/>
        </w:rPr>
        <w:t>教育</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教育管理事务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行政运行</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w:t>
      </w:r>
    </w:p>
    <w:p w14:paraId="01844794">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highlight w:val="none"/>
        </w:rPr>
        <w:t>教育（类）</w:t>
      </w:r>
      <w:r>
        <w:rPr>
          <w:rStyle w:val="17"/>
          <w:rFonts w:hint="eastAsia" w:ascii="仿宋" w:hAnsi="仿宋" w:eastAsia="仿宋"/>
          <w:bCs/>
          <w:color w:val="000000"/>
          <w:sz w:val="32"/>
          <w:szCs w:val="32"/>
          <w:lang w:val="en-US" w:eastAsia="zh-CN"/>
        </w:rPr>
        <w:t>教育管理事务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000000"/>
          <w:sz w:val="32"/>
          <w:szCs w:val="32"/>
          <w:lang w:val="en-US" w:eastAsia="zh-CN"/>
        </w:rPr>
        <w:t>其他教育管理事务支出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222.98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06FEBA7F">
      <w:pPr>
        <w:numPr>
          <w:ilvl w:val="0"/>
          <w:numId w:val="0"/>
        </w:numPr>
        <w:spacing w:line="600" w:lineRule="exact"/>
        <w:ind w:firstLine="643" w:firstLineChars="200"/>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18.94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1FBD9FBF">
      <w:pPr>
        <w:numPr>
          <w:ilvl w:val="0"/>
          <w:numId w:val="0"/>
        </w:num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社会保障和就业（类）行政事业单位养老支出（款）机关事业单位职业年金缴费支出（项）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9.47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71BA6BEE">
      <w:pPr>
        <w:numPr>
          <w:ilvl w:val="0"/>
          <w:numId w:val="0"/>
        </w:num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社会保障和就业（类）其他社会保障和就业支出（款）其他社会保障和就业支出（项）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10.36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08044315">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卫生健康支出（类）行政事业单位医疗（款）行政单位医疗（项）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7.22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0A7E9EDA">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农林水支出（类）巩固脱贫攻坚成果衔接乡村振兴（款）其他</w:t>
      </w:r>
      <w:r>
        <w:rPr>
          <w:rStyle w:val="17"/>
          <w:rFonts w:hint="eastAsia" w:ascii="仿宋" w:hAnsi="仿宋" w:eastAsia="仿宋"/>
          <w:bCs/>
          <w:color w:val="auto"/>
          <w:sz w:val="32"/>
          <w:szCs w:val="32"/>
          <w:highlight w:val="none"/>
          <w:lang w:eastAsia="zh-CN"/>
        </w:rPr>
        <w:t>巩固拓展脱贫攻坚成果</w:t>
      </w:r>
      <w:r>
        <w:rPr>
          <w:rStyle w:val="17"/>
          <w:rFonts w:hint="eastAsia" w:ascii="仿宋" w:hAnsi="仿宋" w:eastAsia="仿宋"/>
          <w:bCs/>
          <w:color w:val="auto"/>
          <w:sz w:val="32"/>
          <w:szCs w:val="32"/>
          <w:highlight w:val="none"/>
        </w:rPr>
        <w:t>衔接乡村振兴支出（项）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5C83DE83">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7"/>
          <w:rFonts w:hint="eastAsia" w:ascii="仿宋" w:hAnsi="仿宋" w:eastAsia="仿宋"/>
          <w:bCs/>
          <w:color w:val="auto"/>
          <w:sz w:val="32"/>
          <w:szCs w:val="32"/>
          <w:highlight w:val="none"/>
        </w:rPr>
        <w:t>（类）住房改革支出（款）住房公积金（项）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15.69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786E35A5">
      <w:pPr>
        <w:tabs>
          <w:tab w:val="right" w:pos="8306"/>
        </w:tabs>
        <w:spacing w:line="600" w:lineRule="exact"/>
        <w:ind w:firstLine="640"/>
        <w:outlineLvl w:val="1"/>
        <w:rPr>
          <w:rStyle w:val="30"/>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088EDE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 w:hAnsi="仿宋" w:eastAsia="仿宋"/>
          <w:color w:val="auto"/>
          <w:sz w:val="32"/>
          <w:szCs w:val="32"/>
          <w:highlight w:val="none"/>
          <w:lang w:val="en-US" w:eastAsia="zh-CN"/>
        </w:rPr>
        <w:t>257.71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8765307">
      <w:pPr>
        <w:spacing w:line="600" w:lineRule="exact"/>
        <w:ind w:firstLine="645"/>
        <w:rPr>
          <w:rFonts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 w:hAnsi="仿宋" w:eastAsia="仿宋"/>
          <w:color w:val="auto"/>
          <w:sz w:val="32"/>
          <w:szCs w:val="32"/>
          <w:highlight w:val="none"/>
          <w:lang w:val="en-US" w:eastAsia="zh-CN"/>
        </w:rPr>
        <w:t>218.1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基本工资、津贴补贴、奖金、伙食补助费、绩效工资、机关事业单位基本养老保险缴费、职业年金缴费、其他社会保障缴费、其他工资福利支出、退休费、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 w:hAnsi="仿宋" w:eastAsia="仿宋"/>
          <w:color w:val="auto"/>
          <w:sz w:val="32"/>
          <w:szCs w:val="32"/>
          <w:highlight w:val="none"/>
          <w:lang w:val="en-US" w:eastAsia="zh-CN"/>
        </w:rPr>
        <w:t>39.61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办公费、印刷费、水费、电费、邮电费、差旅费、维修（护）费、租赁费、公务接待费、劳务费、委托业务费、工会经费、福利费、其他交通费、其他商品和服务支出、办公设备购置等。</w:t>
      </w:r>
    </w:p>
    <w:p w14:paraId="329031A3">
      <w:pPr>
        <w:spacing w:line="600" w:lineRule="exact"/>
        <w:ind w:firstLine="640"/>
        <w:outlineLvl w:val="1"/>
        <w:rPr>
          <w:rStyle w:val="30"/>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344B07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781ADEE0">
      <w:pPr>
        <w:spacing w:line="600" w:lineRule="exact"/>
        <w:ind w:firstLine="640"/>
        <w:rPr>
          <w:rFonts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 w:hAnsi="仿宋" w:eastAsia="仿宋"/>
          <w:color w:val="auto"/>
          <w:sz w:val="32"/>
          <w:szCs w:val="32"/>
          <w:highlight w:val="none"/>
          <w:lang w:val="en-US" w:eastAsia="zh-CN"/>
        </w:rPr>
        <w:t>0.13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ascii="仿宋" w:hAnsi="仿宋" w:eastAsia="仿宋"/>
          <w:color w:val="auto"/>
          <w:sz w:val="32"/>
          <w:szCs w:val="32"/>
          <w:highlight w:val="none"/>
          <w:lang w:val="en-US" w:eastAsia="zh-CN"/>
        </w:rPr>
        <w:t>0.32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ascii="仿宋" w:hAnsi="仿宋" w:eastAsia="仿宋"/>
          <w:color w:val="auto"/>
          <w:sz w:val="32"/>
          <w:szCs w:val="32"/>
          <w:highlight w:val="none"/>
          <w:lang w:val="en-US" w:eastAsia="zh-CN"/>
        </w:rPr>
        <w:t>71.11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于预算数（或与预算数持平）的主要原因是</w:t>
      </w:r>
      <w:r>
        <w:rPr>
          <w:rFonts w:hint="eastAsia" w:ascii="仿宋" w:hAnsi="仿宋" w:eastAsia="仿宋"/>
          <w:color w:val="auto"/>
          <w:sz w:val="32"/>
          <w:szCs w:val="32"/>
          <w:highlight w:val="none"/>
          <w:lang w:val="en-US" w:eastAsia="zh-CN"/>
        </w:rPr>
        <w:t>厉行节约，接待次数减少</w:t>
      </w:r>
      <w:r>
        <w:rPr>
          <w:rFonts w:hint="eastAsia" w:ascii="仿宋" w:hAnsi="仿宋" w:eastAsia="仿宋"/>
          <w:color w:val="auto"/>
          <w:sz w:val="32"/>
          <w:szCs w:val="32"/>
          <w:highlight w:val="none"/>
        </w:rPr>
        <w:t>。</w:t>
      </w:r>
    </w:p>
    <w:p w14:paraId="11FD77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1585B53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0.13</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A9B59C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pict>
          <v:shape id="Object 12" o:spid="_x0000_s1032" o:spt="75" type="#_x0000_t75" style="position:absolute;left:0pt;margin-left:20.75pt;margin-top:11.25pt;height:195.95pt;width:346.15pt;z-index:251665408;mso-width-relative:page;mso-height-relative:page;" o:ole="t" filled="f" o:preferrelative="t" stroked="f" coordsize="21600,21600">
            <v:path/>
            <v:fill on="f" focussize="0,0"/>
            <v:stroke on="f"/>
            <v:imagedata r:id="rId20" o:title=""/>
            <o:lock v:ext="edit" aspectratio="t"/>
          </v:shape>
          <o:OLEObject Type="Embed" ProgID="Excel.Chart.8" ShapeID="Object 12" DrawAspect="Content" ObjectID="_1468075731" r:id="rId19">
            <o:LockedField>false</o:LockedField>
          </o:OLEObject>
        </w:pict>
      </w:r>
    </w:p>
    <w:p w14:paraId="1D4A777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0DC5BF4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7CE581F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36022D2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37CD083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6842F13">
      <w:pPr>
        <w:spacing w:line="600" w:lineRule="exact"/>
        <w:rPr>
          <w:rFonts w:hint="eastAsia" w:ascii="仿宋_GB2312" w:hAnsi="仿宋_GB2312" w:eastAsia="仿宋_GB2312" w:cs="仿宋_GB2312"/>
          <w:color w:val="auto"/>
          <w:kern w:val="2"/>
          <w:sz w:val="32"/>
          <w:szCs w:val="32"/>
          <w:highlight w:val="none"/>
          <w:lang w:val="en-US" w:eastAsia="zh-CN" w:bidi="ar-SA"/>
        </w:rPr>
      </w:pPr>
    </w:p>
    <w:p w14:paraId="5C2772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D701B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D3E8D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01722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万元。（具体工作）所需的公务用车燃料费、维修费、过路过桥费、保险费等支出。</w:t>
      </w:r>
    </w:p>
    <w:p w14:paraId="676200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0.13</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ascii="仿宋_GB2312" w:eastAsia="仿宋_GB2312"/>
          <w:color w:val="auto"/>
          <w:sz w:val="32"/>
          <w:szCs w:val="32"/>
          <w:highlight w:val="none"/>
          <w:lang w:val="en-US" w:eastAsia="zh-CN"/>
        </w:rPr>
        <w:t>71.11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olor w:val="auto"/>
          <w:sz w:val="32"/>
          <w:szCs w:val="32"/>
          <w:highlight w:val="none"/>
          <w:lang w:val="en-US" w:eastAsia="zh-CN"/>
        </w:rPr>
        <w:t>厉行节约，接待次数减少</w:t>
      </w:r>
      <w:r>
        <w:rPr>
          <w:rFonts w:hint="eastAsia" w:ascii="Times New Roman" w:hAnsi="Times New Roman" w:eastAsia="仿宋_GB2312" w:cs="仿宋_GB2312"/>
          <w:color w:val="auto"/>
          <w:kern w:val="2"/>
          <w:sz w:val="32"/>
          <w:szCs w:val="32"/>
          <w:highlight w:val="none"/>
          <w:lang w:val="en-US" w:eastAsia="zh-CN" w:bidi="ar-SA"/>
        </w:rPr>
        <w:t>。其中：</w:t>
      </w:r>
    </w:p>
    <w:p w14:paraId="714DA796">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color w:val="auto"/>
          <w:sz w:val="32"/>
          <w:szCs w:val="32"/>
          <w:highlight w:val="none"/>
        </w:rPr>
        <w:t>主要用于执行公务、开展业务活动开支用餐费。国内公务接待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万元，具体内容包括：</w:t>
      </w:r>
      <w:r>
        <w:rPr>
          <w:rFonts w:hint="eastAsia" w:ascii="仿宋_GB2312" w:eastAsia="仿宋_GB2312"/>
          <w:color w:val="000000"/>
          <w:sz w:val="32"/>
          <w:szCs w:val="32"/>
          <w:lang w:eastAsia="zh-CN"/>
        </w:rPr>
        <w:t>国家考试考务备考保考常规检查及</w:t>
      </w:r>
      <w:r>
        <w:rPr>
          <w:rFonts w:hint="eastAsia" w:ascii="仿宋_GB2312" w:eastAsia="仿宋_GB2312"/>
          <w:color w:val="000000"/>
          <w:sz w:val="32"/>
          <w:szCs w:val="32"/>
          <w:lang w:val="en-US" w:eastAsia="zh-CN"/>
        </w:rPr>
        <w:t>高考考生体检巡查</w:t>
      </w:r>
      <w:r>
        <w:rPr>
          <w:rFonts w:hint="eastAsia" w:ascii="仿宋_GB2312" w:eastAsia="仿宋_GB2312"/>
          <w:color w:val="000000"/>
          <w:sz w:val="32"/>
          <w:szCs w:val="32"/>
          <w:lang w:eastAsia="zh-CN"/>
        </w:rPr>
        <w:t>用餐费</w:t>
      </w:r>
      <w:r>
        <w:rPr>
          <w:rFonts w:hint="eastAsia" w:ascii="仿宋_GB2312" w:eastAsia="仿宋_GB2312"/>
          <w:color w:val="000000"/>
          <w:sz w:val="32"/>
          <w:szCs w:val="32"/>
          <w:lang w:val="en-US" w:eastAsia="zh-CN"/>
        </w:rPr>
        <w:t>0.13万元</w:t>
      </w:r>
      <w:r>
        <w:rPr>
          <w:rFonts w:hint="eastAsia" w:ascii="仿宋_GB2312" w:eastAsia="仿宋_GB2312"/>
          <w:color w:val="auto"/>
          <w:sz w:val="32"/>
          <w:szCs w:val="32"/>
          <w:highlight w:val="none"/>
        </w:rPr>
        <w:t>。</w:t>
      </w:r>
    </w:p>
    <w:p w14:paraId="0FA6E6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77218"/>
      <w:bookmarkStart w:id="41" w:name="_Toc15396610"/>
    </w:p>
    <w:p w14:paraId="3F0D4509">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01F4DC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。与2023年度相比，政府性基金预算财政拨款支出减少5.89万元，下降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%。主要变动原因是本年度没有政府性基金</w:t>
      </w:r>
      <w:r>
        <w:rPr>
          <w:rFonts w:hint="eastAsia" w:eastAsia="仿宋_GB2312" w:cs="仿宋_GB2312"/>
          <w:color w:val="auto"/>
          <w:kern w:val="2"/>
          <w:sz w:val="32"/>
          <w:szCs w:val="32"/>
          <w:highlight w:val="none"/>
          <w:lang w:val="en-US" w:eastAsia="zh-CN" w:bidi="ar-SA"/>
        </w:rPr>
        <w:t>预算项目。</w:t>
      </w:r>
    </w:p>
    <w:p w14:paraId="3672D923">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0D8F1AFF">
      <w:pPr>
        <w:numPr>
          <w:ilvl w:val="0"/>
          <w:numId w:val="0"/>
        </w:numPr>
        <w:spacing w:line="600" w:lineRule="exact"/>
        <w:ind w:left="630" w:leftChars="0"/>
        <w:outlineLvl w:val="1"/>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bookmarkStart w:id="44" w:name="_Toc15377221"/>
      <w:bookmarkStart w:id="45" w:name="_Toc15396612"/>
    </w:p>
    <w:p w14:paraId="25365EC3">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2B0405B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586F555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color w:val="auto"/>
          <w:sz w:val="32"/>
          <w:szCs w:val="32"/>
          <w:highlight w:val="none"/>
        </w:rPr>
        <w:t>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10.36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单位没有公务员。</w:t>
      </w:r>
    </w:p>
    <w:p w14:paraId="348FFF5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1A973E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160150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4728E8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eastAsia="仿宋_GB2312"/>
          <w:color w:val="auto"/>
          <w:sz w:val="32"/>
          <w:szCs w:val="32"/>
          <w:highlight w:val="none"/>
          <w:lang w:val="en-US" w:eastAsia="zh-CN"/>
        </w:rPr>
        <w:t>教育考试中心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B4BBA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610F8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color w:val="auto"/>
          <w:sz w:val="32"/>
          <w:szCs w:val="32"/>
          <w:highlight w:val="none"/>
          <w:lang w:val="en-US" w:eastAsia="zh-CN"/>
        </w:rPr>
        <w:t>教育考试中心</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ascii="仿宋_GB2312" w:hAnsi="Times New Roman" w:eastAsia="仿宋_GB2312" w:cs="Times New Roman"/>
          <w:color w:val="auto"/>
          <w:sz w:val="32"/>
          <w:szCs w:val="32"/>
          <w:highlight w:val="none"/>
          <w:lang w:eastAsia="zh-CN"/>
        </w:rPr>
        <w:t>组织对</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en-US" w:eastAsia="zh-CN"/>
        </w:rPr>
        <w:t>五次大考考试考务费、标准化高清考试系统、国家教育考试考务费</w:t>
      </w:r>
      <w:r>
        <w:rPr>
          <w:rFonts w:hint="eastAsia" w:ascii="仿宋_GB2312" w:hAnsi="Times New Roman" w:eastAsia="仿宋_GB2312" w:cs="Times New Roman"/>
          <w:color w:val="auto"/>
          <w:sz w:val="32"/>
          <w:szCs w:val="32"/>
          <w:highlight w:val="none"/>
          <w:lang w:eastAsia="zh-CN"/>
        </w:rPr>
        <w:t>）</w:t>
      </w:r>
      <w:r>
        <w:rPr>
          <w:rFonts w:hint="eastAsia" w:eastAsia="仿宋_GB2312" w:cs="仿宋_GB2312"/>
          <w:color w:val="auto"/>
          <w:kern w:val="2"/>
          <w:sz w:val="32"/>
          <w:szCs w:val="32"/>
          <w:highlight w:val="none"/>
          <w:lang w:val="en-US" w:eastAsia="zh-CN" w:bidi="ar-SA"/>
        </w:rPr>
        <w:t>对3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0A7844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严格按照年初制定的目标，年中及时对部分预算调整，有力地保障各项工作任务的推进和完成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我单位严守财经纪律，</w:t>
      </w:r>
      <w:r>
        <w:rPr>
          <w:rFonts w:hint="eastAsia" w:ascii="仿宋_GB2312" w:hAnsi="仿宋_GB2312" w:eastAsia="仿宋_GB2312" w:cs="仿宋_GB2312"/>
          <w:sz w:val="32"/>
          <w:szCs w:val="32"/>
          <w:lang w:eastAsia="zh-CN"/>
        </w:rPr>
        <w:t>严格按预算支出各项经费，无违规违纪情况。</w:t>
      </w:r>
    </w:p>
    <w:p w14:paraId="355DD3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2712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52908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2B6809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p>
    <w:p w14:paraId="222715AD">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0D0FA75">
      <w:pPr>
        <w:spacing w:line="600" w:lineRule="exact"/>
        <w:jc w:val="left"/>
        <w:rPr>
          <w:rFonts w:ascii="Times New Roman" w:hAnsi="Times New Roman"/>
          <w:b/>
          <w:color w:val="auto"/>
          <w:sz w:val="44"/>
          <w:szCs w:val="44"/>
          <w:highlight w:val="none"/>
        </w:rPr>
      </w:pPr>
    </w:p>
    <w:p w14:paraId="6256EF4E">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7AE14B5">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42E46312">
      <w:pPr>
        <w:pStyle w:val="27"/>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46E0F0C">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3DCC94FE">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CEF2A3D">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65FCDF3">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1CB0BE4">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58756EE0">
      <w:pPr>
        <w:ind w:firstLine="640" w:firstLineChars="200"/>
        <w:rPr>
          <w:rStyle w:val="17"/>
          <w:rFonts w:hint="eastAsia" w:ascii="仿宋" w:hAnsi="仿宋" w:eastAsia="仿宋"/>
          <w:bCs/>
          <w:color w:val="auto"/>
          <w:sz w:val="32"/>
          <w:szCs w:val="32"/>
          <w:highlight w:val="none"/>
          <w:lang w:eastAsia="zh-CN"/>
        </w:rPr>
      </w:pPr>
      <w:r>
        <w:rPr>
          <w:rFonts w:hint="eastAsia" w:ascii="仿宋_GB2312" w:hAnsi="Calibri" w:eastAsia="仿宋_GB2312" w:cs="仿宋"/>
          <w:b w:val="0"/>
          <w:bCs w:val="0"/>
          <w:color w:val="000000"/>
          <w:kern w:val="0"/>
          <w:sz w:val="32"/>
          <w:szCs w:val="32"/>
          <w:highlight w:val="none"/>
          <w:lang w:val="en-US" w:eastAsia="zh-CN" w:bidi="ar-SA"/>
        </w:rPr>
        <w:t>9.</w:t>
      </w:r>
      <w:r>
        <w:rPr>
          <w:rStyle w:val="17"/>
          <w:rFonts w:hint="eastAsia" w:ascii="仿宋" w:hAnsi="仿宋" w:eastAsia="仿宋"/>
          <w:b w:val="0"/>
          <w:bCs w:val="0"/>
          <w:color w:val="auto"/>
          <w:sz w:val="32"/>
          <w:szCs w:val="32"/>
          <w:highlight w:val="none"/>
        </w:rPr>
        <w:t>农林水支出（类）</w:t>
      </w:r>
      <w:bookmarkStart w:id="68" w:name="_GoBack"/>
      <w:r>
        <w:rPr>
          <w:rStyle w:val="17"/>
          <w:rFonts w:hint="eastAsia" w:ascii="仿宋" w:hAnsi="仿宋" w:eastAsia="仿宋"/>
          <w:b w:val="0"/>
          <w:bCs w:val="0"/>
          <w:color w:val="auto"/>
          <w:sz w:val="32"/>
          <w:szCs w:val="32"/>
          <w:highlight w:val="none"/>
        </w:rPr>
        <w:t>巩固脱贫攻坚成果</w:t>
      </w:r>
      <w:bookmarkEnd w:id="68"/>
      <w:r>
        <w:rPr>
          <w:rStyle w:val="17"/>
          <w:rFonts w:hint="eastAsia" w:ascii="仿宋" w:hAnsi="仿宋" w:eastAsia="仿宋"/>
          <w:b w:val="0"/>
          <w:bCs w:val="0"/>
          <w:color w:val="auto"/>
          <w:sz w:val="32"/>
          <w:szCs w:val="32"/>
          <w:highlight w:val="none"/>
        </w:rPr>
        <w:t>衔接乡村振兴（款）其他</w:t>
      </w:r>
      <w:r>
        <w:rPr>
          <w:rStyle w:val="17"/>
          <w:rFonts w:hint="eastAsia" w:ascii="仿宋" w:hAnsi="仿宋" w:eastAsia="仿宋"/>
          <w:b w:val="0"/>
          <w:bCs w:val="0"/>
          <w:color w:val="auto"/>
          <w:sz w:val="32"/>
          <w:szCs w:val="32"/>
          <w:highlight w:val="none"/>
          <w:lang w:eastAsia="zh-CN"/>
        </w:rPr>
        <w:t>巩固拓展脱贫攻坚成果</w:t>
      </w:r>
      <w:r>
        <w:rPr>
          <w:rStyle w:val="17"/>
          <w:rFonts w:hint="eastAsia" w:ascii="仿宋" w:hAnsi="仿宋" w:eastAsia="仿宋"/>
          <w:b w:val="0"/>
          <w:bCs w:val="0"/>
          <w:color w:val="auto"/>
          <w:sz w:val="32"/>
          <w:szCs w:val="32"/>
          <w:highlight w:val="none"/>
        </w:rPr>
        <w:t>衔接乡村振兴支出（项）</w:t>
      </w:r>
      <w:r>
        <w:rPr>
          <w:rStyle w:val="17"/>
          <w:rFonts w:hint="eastAsia" w:ascii="仿宋" w:hAnsi="仿宋" w:eastAsia="仿宋"/>
          <w:b w:val="0"/>
          <w:bCs w:val="0"/>
          <w:color w:val="auto"/>
          <w:sz w:val="32"/>
          <w:szCs w:val="32"/>
          <w:highlight w:val="none"/>
          <w:lang w:eastAsia="zh-CN"/>
        </w:rPr>
        <w:t>：</w:t>
      </w:r>
      <w:r>
        <w:rPr>
          <w:rStyle w:val="17"/>
          <w:rFonts w:hint="eastAsia" w:ascii="仿宋" w:hAnsi="仿宋" w:eastAsia="仿宋"/>
          <w:b w:val="0"/>
          <w:bCs w:val="0"/>
          <w:color w:val="auto"/>
          <w:sz w:val="32"/>
          <w:szCs w:val="32"/>
          <w:highlight w:val="none"/>
          <w:lang w:val="en-US" w:eastAsia="zh-CN"/>
        </w:rPr>
        <w:t>指用于巩固拓展脱贫攻坚成果同乡村振兴有效衔接方面的支出。</w:t>
      </w:r>
    </w:p>
    <w:p w14:paraId="0D210253">
      <w:pPr>
        <w:ind w:firstLine="640" w:firstLineChars="200"/>
        <w:rPr>
          <w:rFonts w:hint="eastAsia" w:ascii="仿宋_GB2312" w:hAnsi="Calibri" w:eastAsia="仿宋_GB2312" w:cs="仿宋"/>
          <w:color w:val="000000"/>
          <w:kern w:val="0"/>
          <w:sz w:val="32"/>
          <w:szCs w:val="32"/>
          <w:highlight w:val="none"/>
          <w:lang w:val="en-US" w:eastAsia="zh-CN" w:bidi="ar-SA"/>
        </w:rPr>
      </w:pPr>
      <w:r>
        <w:rPr>
          <w:rFonts w:hint="eastAsia" w:ascii="仿宋_GB2312" w:hAnsi="Calibri" w:eastAsia="仿宋_GB2312" w:cs="仿宋"/>
          <w:color w:val="000000"/>
          <w:kern w:val="0"/>
          <w:sz w:val="32"/>
          <w:szCs w:val="32"/>
          <w:highlight w:val="none"/>
          <w:lang w:val="en-US" w:eastAsia="zh-CN" w:bidi="ar-SA"/>
        </w:rPr>
        <w:t>10.教育（类）教育管理事务（款）其他</w:t>
      </w:r>
      <w:r>
        <w:rPr>
          <w:rFonts w:hint="eastAsia" w:ascii="仿宋_GB2312" w:eastAsia="仿宋_GB2312" w:cs="仿宋"/>
          <w:color w:val="000000"/>
          <w:kern w:val="0"/>
          <w:sz w:val="32"/>
          <w:szCs w:val="32"/>
          <w:highlight w:val="none"/>
          <w:lang w:val="en-US" w:eastAsia="zh-CN" w:bidi="ar-SA"/>
        </w:rPr>
        <w:t>教育</w:t>
      </w:r>
      <w:r>
        <w:rPr>
          <w:rFonts w:hint="eastAsia" w:ascii="仿宋_GB2312" w:hAnsi="Calibri" w:eastAsia="仿宋_GB2312" w:cs="仿宋"/>
          <w:color w:val="000000"/>
          <w:kern w:val="0"/>
          <w:sz w:val="32"/>
          <w:szCs w:val="32"/>
          <w:highlight w:val="none"/>
          <w:lang w:val="en-US" w:eastAsia="zh-CN" w:bidi="ar-SA"/>
        </w:rPr>
        <w:t>管理事务</w:t>
      </w:r>
      <w:r>
        <w:rPr>
          <w:rFonts w:hint="eastAsia" w:ascii="仿宋_GB2312" w:eastAsia="仿宋_GB2312" w:cs="仿宋"/>
          <w:color w:val="000000"/>
          <w:kern w:val="0"/>
          <w:sz w:val="32"/>
          <w:szCs w:val="32"/>
          <w:highlight w:val="none"/>
          <w:lang w:val="en-US" w:eastAsia="zh-CN" w:bidi="ar-SA"/>
        </w:rPr>
        <w:t>支出</w:t>
      </w:r>
      <w:r>
        <w:rPr>
          <w:rFonts w:hint="eastAsia" w:ascii="仿宋_GB2312" w:hAnsi="Calibri" w:eastAsia="仿宋_GB2312" w:cs="仿宋"/>
          <w:color w:val="000000"/>
          <w:kern w:val="0"/>
          <w:sz w:val="32"/>
          <w:szCs w:val="32"/>
          <w:highlight w:val="none"/>
          <w:lang w:val="en-US" w:eastAsia="zh-CN" w:bidi="ar-SA"/>
        </w:rPr>
        <w:t>（项）：</w:t>
      </w:r>
      <w:r>
        <w:rPr>
          <w:rFonts w:hint="eastAsia" w:ascii="仿宋_GB2312" w:eastAsia="仿宋_GB2312"/>
          <w:sz w:val="32"/>
          <w:szCs w:val="32"/>
          <w:highlight w:val="none"/>
        </w:rPr>
        <w:t>指</w:t>
      </w:r>
      <w:r>
        <w:rPr>
          <w:rFonts w:hint="eastAsia" w:ascii="仿宋_GB2312" w:hAnsi="Calibri" w:eastAsia="仿宋_GB2312" w:cs="仿宋"/>
          <w:color w:val="000000"/>
          <w:kern w:val="0"/>
          <w:sz w:val="32"/>
          <w:szCs w:val="32"/>
          <w:highlight w:val="none"/>
          <w:lang w:val="en-US" w:eastAsia="zh-CN" w:bidi="ar-SA"/>
        </w:rPr>
        <w:t>反映其他用于教育管理事务方面的支出。</w:t>
      </w:r>
    </w:p>
    <w:p w14:paraId="74CECAB8">
      <w:pPr>
        <w:ind w:firstLine="640" w:firstLineChars="200"/>
        <w:rPr>
          <w:rFonts w:hint="eastAsia" w:ascii="仿宋_GB2312" w:hAnsi="Calibri" w:eastAsia="仿宋_GB2312" w:cs="仿宋"/>
          <w:color w:val="000000"/>
          <w:kern w:val="0"/>
          <w:sz w:val="32"/>
          <w:szCs w:val="32"/>
          <w:highlight w:val="none"/>
          <w:lang w:val="en-US" w:eastAsia="zh-CN" w:bidi="ar-SA"/>
        </w:rPr>
      </w:pPr>
      <w:r>
        <w:rPr>
          <w:rFonts w:hint="eastAsia" w:ascii="仿宋_GB2312" w:hAnsi="Calibri" w:eastAsia="仿宋_GB2312" w:cs="仿宋"/>
          <w:color w:val="000000"/>
          <w:kern w:val="0"/>
          <w:sz w:val="32"/>
          <w:szCs w:val="32"/>
          <w:highlight w:val="none"/>
          <w:lang w:val="en-US" w:eastAsia="zh-CN" w:bidi="ar-SA"/>
        </w:rPr>
        <w:t>11.教育（类）教育管理事务（款）</w:t>
      </w:r>
      <w:r>
        <w:rPr>
          <w:rFonts w:hint="eastAsia" w:ascii="仿宋_GB2312" w:eastAsia="仿宋_GB2312" w:cs="仿宋"/>
          <w:color w:val="000000"/>
          <w:kern w:val="0"/>
          <w:sz w:val="32"/>
          <w:szCs w:val="32"/>
          <w:highlight w:val="none"/>
          <w:lang w:val="en-US" w:eastAsia="zh-CN" w:bidi="ar-SA"/>
        </w:rPr>
        <w:t>其他教育支出</w:t>
      </w:r>
      <w:r>
        <w:rPr>
          <w:rFonts w:hint="eastAsia" w:ascii="仿宋_GB2312" w:hAnsi="Calibri" w:eastAsia="仿宋_GB2312" w:cs="仿宋"/>
          <w:color w:val="000000"/>
          <w:kern w:val="0"/>
          <w:sz w:val="32"/>
          <w:szCs w:val="32"/>
          <w:highlight w:val="none"/>
          <w:lang w:val="en-US" w:eastAsia="zh-CN" w:bidi="ar-SA"/>
        </w:rPr>
        <w:t>（项）：</w:t>
      </w:r>
      <w:r>
        <w:rPr>
          <w:rFonts w:hint="eastAsia" w:ascii="仿宋_GB2312" w:eastAsia="仿宋_GB2312"/>
          <w:sz w:val="32"/>
          <w:szCs w:val="32"/>
          <w:highlight w:val="none"/>
        </w:rPr>
        <w:t>指</w:t>
      </w:r>
      <w:r>
        <w:rPr>
          <w:rFonts w:hint="eastAsia" w:ascii="仿宋_GB2312" w:hAnsi="Calibri" w:eastAsia="仿宋_GB2312" w:cs="仿宋"/>
          <w:color w:val="000000"/>
          <w:kern w:val="0"/>
          <w:sz w:val="32"/>
          <w:szCs w:val="32"/>
          <w:highlight w:val="none"/>
          <w:lang w:val="en-US" w:eastAsia="zh-CN" w:bidi="ar-SA"/>
        </w:rPr>
        <w:t>反映其他用于教育方面的支出。</w:t>
      </w:r>
    </w:p>
    <w:p w14:paraId="00DEB5BF">
      <w:pPr>
        <w:ind w:firstLine="640" w:firstLineChars="200"/>
        <w:rPr>
          <w:rFonts w:hint="eastAsia" w:ascii="仿宋_GB2312" w:hAnsi="Calibri" w:eastAsia="仿宋_GB2312" w:cs="仿宋"/>
          <w:color w:val="000000"/>
          <w:kern w:val="0"/>
          <w:sz w:val="32"/>
          <w:szCs w:val="32"/>
          <w:highlight w:val="none"/>
          <w:lang w:val="en-US" w:eastAsia="zh-CN" w:bidi="ar-SA"/>
        </w:rPr>
      </w:pPr>
      <w:r>
        <w:rPr>
          <w:rFonts w:hint="eastAsia" w:ascii="仿宋_GB2312" w:eastAsia="仿宋_GB2312" w:cs="仿宋"/>
          <w:color w:val="000000"/>
          <w:kern w:val="0"/>
          <w:sz w:val="32"/>
          <w:szCs w:val="32"/>
          <w:highlight w:val="none"/>
          <w:lang w:val="en-US" w:eastAsia="zh-CN" w:bidi="ar-SA"/>
        </w:rPr>
        <w:t>12.</w:t>
      </w:r>
      <w:r>
        <w:rPr>
          <w:rFonts w:hint="eastAsia" w:ascii="仿宋_GB2312" w:hAnsi="Calibri" w:eastAsia="仿宋_GB2312" w:cs="仿宋"/>
          <w:color w:val="000000"/>
          <w:kern w:val="0"/>
          <w:sz w:val="32"/>
          <w:szCs w:val="32"/>
          <w:highlight w:val="none"/>
          <w:lang w:val="en-US" w:eastAsia="zh-CN" w:bidi="ar-SA"/>
        </w:rPr>
        <w:t>社会保障和就业（类）行政事业单位养老支出（款）机关事业单位基本养老保险缴费（项）：</w:t>
      </w:r>
      <w:r>
        <w:rPr>
          <w:rFonts w:hint="eastAsia" w:ascii="仿宋_GB2312" w:eastAsia="仿宋_GB2312"/>
          <w:sz w:val="32"/>
          <w:szCs w:val="32"/>
          <w:highlight w:val="none"/>
        </w:rPr>
        <w:t>指</w:t>
      </w:r>
      <w:r>
        <w:rPr>
          <w:rFonts w:hint="eastAsia" w:ascii="仿宋_GB2312" w:eastAsia="仿宋_GB2312"/>
          <w:color w:val="000000"/>
          <w:sz w:val="32"/>
          <w:szCs w:val="32"/>
          <w:highlight w:val="none"/>
        </w:rPr>
        <w:t>反映机关事业单位实施养老保险制度由单位缴纳的基本养老保险费支出。</w:t>
      </w:r>
    </w:p>
    <w:p w14:paraId="6F4C6BAF">
      <w:pPr>
        <w:ind w:firstLine="640" w:firstLineChars="200"/>
        <w:rPr>
          <w:rFonts w:hint="eastAsia" w:ascii="仿宋_GB2312" w:eastAsia="仿宋_GB2312"/>
          <w:color w:val="000000"/>
          <w:sz w:val="32"/>
          <w:szCs w:val="32"/>
          <w:highlight w:val="none"/>
        </w:rPr>
      </w:pPr>
      <w:r>
        <w:rPr>
          <w:rFonts w:hint="eastAsia" w:ascii="仿宋_GB2312" w:hAnsi="Calibri" w:eastAsia="仿宋_GB2312" w:cs="仿宋"/>
          <w:color w:val="000000"/>
          <w:kern w:val="0"/>
          <w:sz w:val="32"/>
          <w:szCs w:val="32"/>
          <w:highlight w:val="none"/>
          <w:lang w:val="en-US" w:eastAsia="zh-CN" w:bidi="ar-SA"/>
        </w:rPr>
        <w:t>1</w:t>
      </w:r>
      <w:r>
        <w:rPr>
          <w:rFonts w:hint="eastAsia" w:ascii="仿宋_GB2312" w:eastAsia="仿宋_GB2312" w:cs="仿宋"/>
          <w:color w:val="000000"/>
          <w:kern w:val="0"/>
          <w:sz w:val="32"/>
          <w:szCs w:val="32"/>
          <w:highlight w:val="none"/>
          <w:lang w:val="en-US" w:eastAsia="zh-CN" w:bidi="ar-SA"/>
        </w:rPr>
        <w:t>3</w:t>
      </w:r>
      <w:r>
        <w:rPr>
          <w:rFonts w:hint="eastAsia" w:ascii="仿宋_GB2312" w:hAnsi="Calibri" w:eastAsia="仿宋_GB2312" w:cs="仿宋"/>
          <w:color w:val="000000"/>
          <w:kern w:val="0"/>
          <w:sz w:val="32"/>
          <w:szCs w:val="32"/>
          <w:highlight w:val="none"/>
          <w:lang w:val="en-US" w:eastAsia="zh-CN" w:bidi="ar-SA"/>
        </w:rPr>
        <w:t>.社会保障和就业（类）行政事业单位养老支出（款）机关事业单位职业年金缴费（项）：</w:t>
      </w:r>
      <w:r>
        <w:rPr>
          <w:rFonts w:hint="eastAsia" w:ascii="仿宋_GB2312" w:eastAsia="仿宋_GB2312"/>
          <w:sz w:val="32"/>
          <w:szCs w:val="32"/>
          <w:highlight w:val="none"/>
        </w:rPr>
        <w:t>指</w:t>
      </w:r>
      <w:r>
        <w:rPr>
          <w:rFonts w:hint="eastAsia" w:ascii="仿宋_GB2312" w:eastAsia="仿宋_GB2312"/>
          <w:color w:val="000000"/>
          <w:sz w:val="32"/>
          <w:szCs w:val="32"/>
          <w:highlight w:val="none"/>
        </w:rPr>
        <w:t>反映机关事业单位实施养老保险制度由单位缴纳的职业年金支出。</w:t>
      </w:r>
    </w:p>
    <w:p w14:paraId="3717C09B">
      <w:pPr>
        <w:rPr>
          <w:rStyle w:val="18"/>
          <w:rFonts w:hint="eastAsia" w:ascii="仿宋" w:hAnsi="仿宋" w:eastAsia="仿宋" w:cs="仿宋"/>
          <w:color w:val="000000"/>
          <w:sz w:val="32"/>
          <w:szCs w:val="32"/>
        </w:rPr>
      </w:pPr>
      <w:r>
        <w:rPr>
          <w:rStyle w:val="18"/>
          <w:rFonts w:hint="eastAsia" w:ascii="仿宋" w:hAnsi="仿宋" w:eastAsia="仿宋" w:cs="仿宋"/>
          <w:color w:val="000000"/>
          <w:sz w:val="32"/>
          <w:szCs w:val="32"/>
          <w:lang w:val="en-US" w:eastAsia="zh-CN"/>
        </w:rPr>
        <w:t xml:space="preserve">    14.</w:t>
      </w:r>
      <w:r>
        <w:rPr>
          <w:rStyle w:val="18"/>
          <w:rFonts w:hint="eastAsia" w:ascii="仿宋" w:hAnsi="仿宋" w:eastAsia="仿宋" w:cs="仿宋"/>
          <w:color w:val="000000"/>
          <w:sz w:val="32"/>
          <w:szCs w:val="32"/>
        </w:rPr>
        <w:t>社会保障和就业（类）其他社会保障和就业支出（款）其他社会保障和就业支出（项）：反映除上述项目以外其他用于社会保障和就业方面的支出。</w:t>
      </w:r>
    </w:p>
    <w:p w14:paraId="61DA4677">
      <w:pPr>
        <w:shd w:val="clear" w:color="auto" w:fill="auto"/>
        <w:ind w:firstLine="640"/>
        <w:rPr>
          <w:rFonts w:hint="eastAsia" w:ascii="仿宋_GB2312" w:eastAsia="仿宋_GB2312"/>
          <w:color w:val="000000"/>
          <w:sz w:val="32"/>
          <w:szCs w:val="32"/>
          <w:highlight w:val="none"/>
          <w:shd w:val="clear" w:color="FFFFFF" w:fill="D9D9D9"/>
        </w:rPr>
      </w:pPr>
      <w:r>
        <w:rPr>
          <w:rFonts w:hint="eastAsia" w:ascii="仿宋_GB2312" w:hAnsi="Calibri" w:eastAsia="仿宋_GB2312" w:cs="仿宋"/>
          <w:color w:val="000000"/>
          <w:kern w:val="0"/>
          <w:sz w:val="32"/>
          <w:szCs w:val="32"/>
          <w:highlight w:val="none"/>
          <w:shd w:val="clear" w:color="FFFFFF" w:fill="auto"/>
          <w:lang w:val="en-US" w:eastAsia="zh-CN" w:bidi="ar-SA"/>
        </w:rPr>
        <w:t>1</w:t>
      </w:r>
      <w:r>
        <w:rPr>
          <w:rFonts w:hint="eastAsia" w:ascii="仿宋_GB2312" w:eastAsia="仿宋_GB2312" w:cs="仿宋"/>
          <w:color w:val="000000"/>
          <w:kern w:val="0"/>
          <w:sz w:val="32"/>
          <w:szCs w:val="32"/>
          <w:highlight w:val="none"/>
          <w:shd w:val="clear" w:color="FFFFFF" w:fill="auto"/>
          <w:lang w:val="en-US" w:eastAsia="zh-CN" w:bidi="ar-SA"/>
        </w:rPr>
        <w:t>5</w:t>
      </w:r>
      <w:r>
        <w:rPr>
          <w:rFonts w:hint="eastAsia" w:ascii="仿宋_GB2312" w:hAnsi="Calibri" w:eastAsia="仿宋_GB2312" w:cs="仿宋"/>
          <w:color w:val="000000"/>
          <w:kern w:val="0"/>
          <w:sz w:val="32"/>
          <w:szCs w:val="32"/>
          <w:highlight w:val="none"/>
          <w:shd w:val="clear" w:color="FFFFFF" w:fill="auto"/>
          <w:lang w:val="en-US" w:eastAsia="zh-CN" w:bidi="ar-SA"/>
        </w:rPr>
        <w:t>.卫生健康（类）行政事业单位医疗（款）行政单位医疗（项）：</w:t>
      </w:r>
      <w:r>
        <w:rPr>
          <w:rFonts w:hint="eastAsia" w:ascii="仿宋_GB2312" w:eastAsia="仿宋_GB2312"/>
          <w:sz w:val="32"/>
          <w:szCs w:val="32"/>
          <w:highlight w:val="none"/>
          <w:shd w:val="clear" w:color="FFFFFF" w:fill="auto"/>
        </w:rPr>
        <w:t>指</w:t>
      </w:r>
      <w:r>
        <w:rPr>
          <w:rFonts w:hint="eastAsia" w:ascii="仿宋_GB2312" w:eastAsia="仿宋_GB2312"/>
          <w:color w:val="000000"/>
          <w:sz w:val="32"/>
          <w:szCs w:val="32"/>
          <w:highlight w:val="none"/>
          <w:shd w:val="clear" w:color="FFFFFF" w:fill="auto"/>
        </w:rPr>
        <w:t>反映财政部门安排的</w:t>
      </w:r>
      <w:r>
        <w:rPr>
          <w:rFonts w:hint="eastAsia" w:ascii="仿宋_GB2312" w:eastAsia="仿宋_GB2312"/>
          <w:color w:val="000000"/>
          <w:sz w:val="32"/>
          <w:szCs w:val="32"/>
          <w:highlight w:val="none"/>
          <w:shd w:val="clear" w:color="FFFFFF" w:fill="auto"/>
          <w:lang w:eastAsia="zh-CN"/>
        </w:rPr>
        <w:t>事业</w:t>
      </w:r>
      <w:r>
        <w:rPr>
          <w:rFonts w:hint="eastAsia" w:ascii="仿宋_GB2312" w:eastAsia="仿宋_GB2312"/>
          <w:color w:val="000000"/>
          <w:sz w:val="32"/>
          <w:szCs w:val="32"/>
          <w:highlight w:val="none"/>
          <w:shd w:val="clear" w:color="FFFFFF" w:fill="auto"/>
        </w:rPr>
        <w:t>单位基本医疗保险缴费经费。</w:t>
      </w:r>
    </w:p>
    <w:p w14:paraId="7C8CF36E">
      <w:pPr>
        <w:rPr>
          <w:rStyle w:val="18"/>
          <w:rFonts w:hint="eastAsia" w:cs="Times New Roman"/>
          <w:color w:val="000000"/>
          <w:szCs w:val="21"/>
          <w:lang w:val="en-US" w:eastAsia="zh-CN"/>
        </w:rPr>
      </w:pPr>
      <w:r>
        <w:rPr>
          <w:rStyle w:val="18"/>
          <w:rFonts w:hint="eastAsia" w:cs="Times New Roman"/>
          <w:color w:val="000000"/>
          <w:szCs w:val="21"/>
          <w:lang w:val="en-US" w:eastAsia="zh-CN"/>
        </w:rPr>
        <w:t xml:space="preserve">      </w:t>
      </w:r>
      <w:r>
        <w:rPr>
          <w:rFonts w:hint="eastAsia" w:ascii="仿宋_GB2312" w:hAnsi="Calibri" w:eastAsia="仿宋_GB2312" w:cs="仿宋"/>
          <w:color w:val="000000"/>
          <w:kern w:val="0"/>
          <w:sz w:val="32"/>
          <w:szCs w:val="32"/>
          <w:highlight w:val="none"/>
          <w:shd w:val="clear" w:color="FFFFFF" w:fill="auto"/>
          <w:lang w:val="en-US" w:eastAsia="zh-CN" w:bidi="ar-SA"/>
        </w:rPr>
        <w:t>1</w:t>
      </w:r>
      <w:r>
        <w:rPr>
          <w:rFonts w:hint="eastAsia" w:ascii="仿宋_GB2312" w:eastAsia="仿宋_GB2312" w:cs="仿宋"/>
          <w:color w:val="000000"/>
          <w:kern w:val="0"/>
          <w:sz w:val="32"/>
          <w:szCs w:val="32"/>
          <w:highlight w:val="none"/>
          <w:shd w:val="clear" w:color="FFFFFF" w:fill="auto"/>
          <w:lang w:val="en-US" w:eastAsia="zh-CN" w:bidi="ar-SA"/>
        </w:rPr>
        <w:t>6</w:t>
      </w:r>
      <w:r>
        <w:rPr>
          <w:rFonts w:hint="eastAsia" w:ascii="仿宋_GB2312" w:hAnsi="Calibri" w:eastAsia="仿宋_GB2312" w:cs="仿宋"/>
          <w:color w:val="000000"/>
          <w:kern w:val="0"/>
          <w:sz w:val="32"/>
          <w:szCs w:val="32"/>
          <w:highlight w:val="none"/>
          <w:shd w:val="clear" w:color="FFFFFF" w:fill="auto"/>
          <w:lang w:val="en-US" w:eastAsia="zh-CN" w:bidi="ar-SA"/>
        </w:rPr>
        <w:t>.</w:t>
      </w:r>
      <w:r>
        <w:rPr>
          <w:rFonts w:hint="eastAsia" w:ascii="仿宋" w:hAnsi="仿宋" w:eastAsia="仿宋" w:cs="仿宋"/>
          <w:b w:val="0"/>
          <w:bCs w:val="0"/>
          <w:color w:val="000000"/>
          <w:sz w:val="32"/>
          <w:szCs w:val="32"/>
        </w:rPr>
        <w:t>卫生健康</w:t>
      </w:r>
      <w:r>
        <w:rPr>
          <w:rStyle w:val="17"/>
          <w:rFonts w:hint="eastAsia" w:ascii="仿宋" w:hAnsi="仿宋" w:eastAsia="仿宋" w:cs="仿宋"/>
          <w:b w:val="0"/>
          <w:bCs w:val="0"/>
          <w:color w:val="000000"/>
          <w:sz w:val="32"/>
          <w:szCs w:val="32"/>
        </w:rPr>
        <w:t>（类）</w:t>
      </w:r>
      <w:r>
        <w:rPr>
          <w:rStyle w:val="17"/>
          <w:rFonts w:hint="eastAsia" w:ascii="仿宋" w:hAnsi="仿宋" w:eastAsia="仿宋" w:cs="仿宋"/>
          <w:b w:val="0"/>
          <w:bCs w:val="0"/>
          <w:color w:val="000000"/>
          <w:sz w:val="32"/>
          <w:szCs w:val="32"/>
          <w:lang w:val="en-US" w:eastAsia="zh-CN"/>
        </w:rPr>
        <w:t>行政事业单位医疗</w:t>
      </w:r>
      <w:r>
        <w:rPr>
          <w:rStyle w:val="17"/>
          <w:rFonts w:hint="eastAsia" w:ascii="仿宋" w:hAnsi="仿宋" w:eastAsia="仿宋" w:cs="仿宋"/>
          <w:b w:val="0"/>
          <w:bCs w:val="0"/>
          <w:color w:val="000000"/>
          <w:sz w:val="32"/>
          <w:szCs w:val="32"/>
        </w:rPr>
        <w:t>（款）</w:t>
      </w:r>
      <w:r>
        <w:rPr>
          <w:rStyle w:val="17"/>
          <w:rFonts w:hint="eastAsia" w:ascii="仿宋" w:hAnsi="仿宋" w:eastAsia="仿宋" w:cs="仿宋"/>
          <w:b w:val="0"/>
          <w:bCs w:val="0"/>
          <w:color w:val="000000"/>
          <w:sz w:val="32"/>
          <w:szCs w:val="32"/>
          <w:lang w:val="en-US" w:eastAsia="zh-CN"/>
        </w:rPr>
        <w:t>公务员医疗补助</w:t>
      </w:r>
      <w:r>
        <w:rPr>
          <w:rStyle w:val="17"/>
          <w:rFonts w:hint="eastAsia" w:ascii="仿宋" w:hAnsi="仿宋" w:eastAsia="仿宋" w:cs="仿宋"/>
          <w:b w:val="0"/>
          <w:bCs w:val="0"/>
          <w:color w:val="000000"/>
          <w:sz w:val="32"/>
          <w:szCs w:val="32"/>
        </w:rPr>
        <w:t>（项）</w:t>
      </w:r>
      <w:r>
        <w:rPr>
          <w:rStyle w:val="17"/>
          <w:rFonts w:hint="eastAsia" w:ascii="仿宋" w:hAnsi="仿宋" w:eastAsia="仿宋" w:cs="仿宋"/>
          <w:b w:val="0"/>
          <w:bCs w:val="0"/>
          <w:color w:val="000000"/>
          <w:sz w:val="32"/>
          <w:szCs w:val="32"/>
          <w:lang w:eastAsia="zh-CN"/>
        </w:rPr>
        <w:t>：</w:t>
      </w:r>
      <w:r>
        <w:rPr>
          <w:rStyle w:val="17"/>
          <w:rFonts w:hint="eastAsia" w:ascii="仿宋" w:hAnsi="仿宋" w:eastAsia="仿宋" w:cs="仿宋"/>
          <w:b w:val="0"/>
          <w:bCs w:val="0"/>
          <w:color w:val="000000"/>
          <w:sz w:val="32"/>
          <w:szCs w:val="32"/>
          <w:lang w:val="en-US" w:eastAsia="zh-CN"/>
        </w:rPr>
        <w:t>反映财政部门安排的公务员医疗补助经费。</w:t>
      </w:r>
    </w:p>
    <w:p w14:paraId="4F7C5EEA">
      <w:pPr>
        <w:ind w:firstLine="640"/>
        <w:rPr>
          <w:rStyle w:val="18"/>
          <w:rFonts w:hint="eastAsia" w:ascii="仿宋" w:hAnsi="仿宋" w:eastAsia="仿宋" w:cs="仿宋"/>
          <w:color w:val="000000"/>
          <w:sz w:val="32"/>
          <w:szCs w:val="32"/>
        </w:rPr>
      </w:pPr>
      <w:r>
        <w:rPr>
          <w:rStyle w:val="18"/>
          <w:rFonts w:hint="eastAsia" w:ascii="仿宋" w:hAnsi="仿宋" w:eastAsia="仿宋" w:cs="仿宋"/>
          <w:color w:val="000000"/>
          <w:sz w:val="32"/>
          <w:szCs w:val="32"/>
          <w:lang w:val="en-US" w:eastAsia="zh-CN"/>
        </w:rPr>
        <w:t>17.</w:t>
      </w:r>
      <w:r>
        <w:rPr>
          <w:rStyle w:val="18"/>
          <w:rFonts w:hint="eastAsia" w:ascii="仿宋" w:hAnsi="仿宋" w:eastAsia="仿宋" w:cs="仿宋"/>
          <w:color w:val="000000"/>
          <w:sz w:val="32"/>
          <w:szCs w:val="32"/>
        </w:rPr>
        <w:t>住房保障（类）住房改革支出（款）住房公积金（项）</w:t>
      </w:r>
      <w:r>
        <w:rPr>
          <w:rStyle w:val="18"/>
          <w:rFonts w:hint="eastAsia" w:ascii="仿宋" w:hAnsi="仿宋" w:eastAsia="仿宋" w:cs="仿宋"/>
          <w:color w:val="000000"/>
          <w:sz w:val="32"/>
          <w:szCs w:val="32"/>
          <w:lang w:eastAsia="zh-CN"/>
        </w:rPr>
        <w:t>：</w:t>
      </w:r>
      <w:r>
        <w:rPr>
          <w:rStyle w:val="18"/>
          <w:rFonts w:hint="eastAsia" w:ascii="仿宋" w:hAnsi="仿宋" w:eastAsia="仿宋" w:cs="仿宋"/>
          <w:color w:val="000000"/>
          <w:sz w:val="32"/>
          <w:szCs w:val="32"/>
        </w:rPr>
        <w:t>反映行政事业单位按人力资源和社会保障部、财政部规定的基本工资和津贴补助以及规定比例为职工缴纳的住房公积金。</w:t>
      </w:r>
    </w:p>
    <w:p w14:paraId="19E7B568">
      <w:pPr>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613C1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67E09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7D341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2D7CE1">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30DCD12C">
      <w:pPr>
        <w:spacing w:line="600" w:lineRule="exact"/>
        <w:jc w:val="center"/>
        <w:rPr>
          <w:rFonts w:hint="eastAsia" w:ascii="Times New Roman" w:hAnsi="Times New Roman" w:eastAsia="黑体"/>
          <w:color w:val="auto"/>
          <w:sz w:val="44"/>
          <w:szCs w:val="44"/>
          <w:highlight w:val="none"/>
        </w:rPr>
      </w:pPr>
    </w:p>
    <w:p w14:paraId="16BC9584">
      <w:pPr>
        <w:spacing w:line="600" w:lineRule="exact"/>
        <w:jc w:val="center"/>
        <w:rPr>
          <w:rFonts w:hint="eastAsia" w:ascii="Times New Roman" w:hAnsi="Times New Roman" w:eastAsia="黑体"/>
          <w:color w:val="auto"/>
          <w:sz w:val="44"/>
          <w:szCs w:val="44"/>
          <w:highlight w:val="none"/>
        </w:rPr>
      </w:pPr>
    </w:p>
    <w:p w14:paraId="131A6EB5">
      <w:pPr>
        <w:spacing w:line="600" w:lineRule="exact"/>
        <w:jc w:val="center"/>
        <w:rPr>
          <w:rFonts w:hint="eastAsia" w:ascii="Times New Roman" w:hAnsi="Times New Roman" w:eastAsia="黑体"/>
          <w:color w:val="auto"/>
          <w:sz w:val="44"/>
          <w:szCs w:val="44"/>
          <w:highlight w:val="none"/>
        </w:rPr>
      </w:pPr>
    </w:p>
    <w:p w14:paraId="28884939">
      <w:pPr>
        <w:spacing w:line="600" w:lineRule="exact"/>
        <w:jc w:val="center"/>
        <w:rPr>
          <w:rFonts w:hint="eastAsia" w:ascii="Times New Roman" w:hAnsi="Times New Roman" w:eastAsia="黑体"/>
          <w:color w:val="auto"/>
          <w:sz w:val="44"/>
          <w:szCs w:val="44"/>
          <w:highlight w:val="none"/>
        </w:rPr>
      </w:pPr>
    </w:p>
    <w:p w14:paraId="7D8EF6BB">
      <w:pPr>
        <w:spacing w:line="600" w:lineRule="exact"/>
        <w:jc w:val="center"/>
        <w:rPr>
          <w:rFonts w:hint="eastAsia" w:ascii="Times New Roman" w:hAnsi="Times New Roman" w:eastAsia="黑体"/>
          <w:color w:val="auto"/>
          <w:sz w:val="44"/>
          <w:szCs w:val="44"/>
          <w:highlight w:val="none"/>
        </w:rPr>
      </w:pPr>
    </w:p>
    <w:p w14:paraId="34190703">
      <w:pPr>
        <w:spacing w:line="600" w:lineRule="exact"/>
        <w:jc w:val="center"/>
        <w:rPr>
          <w:rFonts w:hint="eastAsia" w:ascii="Times New Roman" w:hAnsi="Times New Roman" w:eastAsia="黑体"/>
          <w:color w:val="auto"/>
          <w:sz w:val="44"/>
          <w:szCs w:val="44"/>
          <w:highlight w:val="none"/>
        </w:rPr>
      </w:pPr>
    </w:p>
    <w:p w14:paraId="4794297B">
      <w:pPr>
        <w:spacing w:line="600" w:lineRule="exact"/>
        <w:jc w:val="center"/>
        <w:rPr>
          <w:rFonts w:hint="eastAsia" w:ascii="Times New Roman" w:hAnsi="Times New Roman" w:eastAsia="黑体"/>
          <w:color w:val="auto"/>
          <w:sz w:val="44"/>
          <w:szCs w:val="44"/>
          <w:highlight w:val="none"/>
        </w:rPr>
      </w:pPr>
    </w:p>
    <w:p w14:paraId="1F34EF29">
      <w:pPr>
        <w:spacing w:line="600" w:lineRule="exact"/>
        <w:jc w:val="center"/>
        <w:rPr>
          <w:rFonts w:hint="eastAsia" w:ascii="Times New Roman" w:hAnsi="Times New Roman" w:eastAsia="黑体"/>
          <w:color w:val="auto"/>
          <w:sz w:val="44"/>
          <w:szCs w:val="44"/>
          <w:highlight w:val="none"/>
        </w:rPr>
      </w:pPr>
    </w:p>
    <w:p w14:paraId="4232C287">
      <w:pPr>
        <w:spacing w:line="600" w:lineRule="exact"/>
        <w:jc w:val="center"/>
        <w:rPr>
          <w:rFonts w:hint="eastAsia" w:ascii="Times New Roman" w:hAnsi="Times New Roman" w:eastAsia="黑体"/>
          <w:color w:val="auto"/>
          <w:sz w:val="44"/>
          <w:szCs w:val="44"/>
          <w:highlight w:val="none"/>
        </w:rPr>
      </w:pPr>
    </w:p>
    <w:p w14:paraId="210B24C5">
      <w:pPr>
        <w:spacing w:line="600" w:lineRule="exact"/>
        <w:jc w:val="center"/>
        <w:rPr>
          <w:rFonts w:hint="eastAsia" w:ascii="Times New Roman" w:hAnsi="Times New Roman" w:eastAsia="黑体"/>
          <w:color w:val="auto"/>
          <w:sz w:val="44"/>
          <w:szCs w:val="44"/>
          <w:highlight w:val="none"/>
        </w:rPr>
      </w:pPr>
    </w:p>
    <w:p w14:paraId="166B900C">
      <w:pPr>
        <w:spacing w:line="600" w:lineRule="exact"/>
        <w:jc w:val="center"/>
        <w:rPr>
          <w:rFonts w:hint="eastAsia" w:ascii="Times New Roman" w:hAnsi="Times New Roman" w:eastAsia="黑体"/>
          <w:color w:val="auto"/>
          <w:sz w:val="44"/>
          <w:szCs w:val="44"/>
          <w:highlight w:val="none"/>
        </w:rPr>
      </w:pPr>
    </w:p>
    <w:p w14:paraId="41350839">
      <w:pPr>
        <w:spacing w:line="600" w:lineRule="exact"/>
        <w:jc w:val="center"/>
        <w:rPr>
          <w:rFonts w:hint="eastAsia" w:ascii="Times New Roman" w:hAnsi="Times New Roman" w:eastAsia="黑体"/>
          <w:color w:val="auto"/>
          <w:sz w:val="44"/>
          <w:szCs w:val="44"/>
          <w:highlight w:val="none"/>
        </w:rPr>
      </w:pPr>
    </w:p>
    <w:p w14:paraId="258F6E9A">
      <w:pPr>
        <w:spacing w:line="600" w:lineRule="exact"/>
        <w:jc w:val="center"/>
        <w:rPr>
          <w:rFonts w:hint="eastAsia" w:ascii="Times New Roman" w:hAnsi="Times New Roman" w:eastAsia="黑体"/>
          <w:color w:val="auto"/>
          <w:sz w:val="44"/>
          <w:szCs w:val="44"/>
          <w:highlight w:val="none"/>
        </w:rPr>
      </w:pPr>
    </w:p>
    <w:p w14:paraId="1588E8FA">
      <w:pPr>
        <w:numPr>
          <w:ilvl w:val="0"/>
          <w:numId w:val="2"/>
        </w:numPr>
        <w:spacing w:line="600" w:lineRule="exact"/>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 xml:space="preserve"> 附件</w:t>
      </w:r>
      <w:bookmarkEnd w:id="51"/>
    </w:p>
    <w:p w14:paraId="46EF8E23">
      <w:pPr>
        <w:numPr>
          <w:ilvl w:val="0"/>
          <w:numId w:val="0"/>
        </w:numPr>
        <w:spacing w:line="600" w:lineRule="exact"/>
        <w:jc w:val="both"/>
        <w:rPr>
          <w:rFonts w:hint="default" w:ascii="Times New Roman" w:hAnsi="Times New Roman" w:eastAsia="黑体"/>
          <w:color w:val="auto"/>
          <w:sz w:val="44"/>
          <w:szCs w:val="44"/>
          <w:highlight w:val="none"/>
        </w:rPr>
      </w:pPr>
    </w:p>
    <w:p w14:paraId="648FBC9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lang w:val="en-US" w:eastAsia="zh-CN"/>
        </w:rPr>
        <w:t>202</w:t>
      </w:r>
      <w:r>
        <w:rPr>
          <w:rFonts w:hint="eastAsia" w:ascii="宋体" w:hAnsi="宋体" w:cs="宋体"/>
          <w:b/>
          <w:bCs/>
          <w:sz w:val="44"/>
          <w:szCs w:val="44"/>
          <w:shd w:val="clear" w:color="auto" w:fill="FFFFFF"/>
          <w:lang w:val="en-US" w:eastAsia="zh-CN"/>
        </w:rPr>
        <w:t>4</w:t>
      </w:r>
      <w:r>
        <w:rPr>
          <w:rFonts w:hint="eastAsia" w:ascii="宋体" w:hAnsi="宋体" w:eastAsia="宋体" w:cs="宋体"/>
          <w:b/>
          <w:bCs/>
          <w:sz w:val="44"/>
          <w:szCs w:val="44"/>
          <w:shd w:val="clear" w:color="auto" w:fill="FFFFFF"/>
          <w:lang w:val="en-US" w:eastAsia="zh-CN"/>
        </w:rPr>
        <w:t>年度部门</w:t>
      </w:r>
      <w:r>
        <w:rPr>
          <w:rFonts w:hint="eastAsia" w:ascii="宋体" w:hAnsi="宋体" w:eastAsia="宋体" w:cs="宋体"/>
          <w:b/>
          <w:bCs/>
          <w:sz w:val="44"/>
          <w:szCs w:val="44"/>
          <w:shd w:val="clear" w:color="auto" w:fill="FFFFFF"/>
        </w:rPr>
        <w:t>整体</w:t>
      </w:r>
      <w:r>
        <w:rPr>
          <w:rFonts w:hint="eastAsia" w:ascii="宋体" w:hAnsi="宋体" w:eastAsia="宋体" w:cs="宋体"/>
          <w:b/>
          <w:bCs/>
          <w:sz w:val="44"/>
          <w:szCs w:val="44"/>
          <w:shd w:val="clear" w:color="auto" w:fill="FFFFFF"/>
          <w:lang w:val="en-US" w:eastAsia="zh-CN"/>
        </w:rPr>
        <w:t>支出</w:t>
      </w:r>
      <w:r>
        <w:rPr>
          <w:rFonts w:hint="eastAsia" w:ascii="宋体" w:hAnsi="宋体" w:eastAsia="宋体" w:cs="宋体"/>
          <w:b/>
          <w:bCs/>
          <w:sz w:val="44"/>
          <w:szCs w:val="44"/>
          <w:shd w:val="clear" w:color="auto" w:fill="FFFFFF"/>
        </w:rPr>
        <w:t>绩效自评报告</w:t>
      </w:r>
    </w:p>
    <w:p w14:paraId="012B8C7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56736915">
      <w:pPr>
        <w:keepNext w:val="0"/>
        <w:keepLines w:val="0"/>
        <w:pageBreakBefore w:val="0"/>
        <w:kinsoku/>
        <w:wordWrap/>
        <w:overflowPunct/>
        <w:topLinePunct w:val="0"/>
        <w:autoSpaceDE/>
        <w:autoSpaceDN/>
        <w:bidi w:val="0"/>
        <w:snapToGrid/>
        <w:spacing w:before="219" w:beforeLines="50" w:after="219" w:afterLines="50" w:line="360" w:lineRule="auto"/>
        <w:ind w:firstLine="643" w:firstLineChars="200"/>
        <w:jc w:val="left"/>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CF681E3">
      <w:pPr>
        <w:keepNext w:val="0"/>
        <w:keepLines w:val="0"/>
        <w:pageBreakBefore w:val="0"/>
        <w:kinsoku/>
        <w:wordWrap/>
        <w:overflowPunct/>
        <w:topLinePunct w:val="0"/>
        <w:autoSpaceDE/>
        <w:autoSpaceDN/>
        <w:bidi w:val="0"/>
        <w:snapToGrid/>
        <w:spacing w:before="219" w:beforeLines="50" w:after="219" w:afterLines="50" w:line="360" w:lineRule="auto"/>
        <w:ind w:firstLine="640" w:firstLineChars="200"/>
        <w:jc w:val="left"/>
        <w:textAlignment w:val="auto"/>
        <w:rPr>
          <w:rFonts w:hint="default" w:ascii="Times New Roman" w:hAnsi="Times New Roman" w:cs="Times New Roman"/>
          <w:szCs w:val="32"/>
        </w:rPr>
      </w:pPr>
      <w:r>
        <w:rPr>
          <w:rFonts w:hint="eastAsia" w:ascii="仿宋" w:hAnsi="仿宋" w:eastAsia="仿宋" w:cs="仿宋"/>
          <w:sz w:val="32"/>
          <w:szCs w:val="32"/>
        </w:rPr>
        <w:t>峨边彝族自治县</w:t>
      </w:r>
      <w:r>
        <w:rPr>
          <w:rFonts w:hint="eastAsia" w:ascii="仿宋" w:hAnsi="仿宋" w:eastAsia="仿宋" w:cs="仿宋"/>
          <w:sz w:val="32"/>
          <w:szCs w:val="32"/>
          <w:lang w:val="en-US" w:eastAsia="zh-CN"/>
        </w:rPr>
        <w:t>教育考试中心，</w:t>
      </w:r>
      <w:r>
        <w:rPr>
          <w:rFonts w:hint="eastAsia" w:ascii="仿宋" w:hAnsi="仿宋" w:eastAsia="仿宋" w:cs="仿宋"/>
          <w:color w:val="000000"/>
          <w:kern w:val="0"/>
          <w:sz w:val="32"/>
          <w:szCs w:val="32"/>
          <w:shd w:val="clear" w:color="auto" w:fill="FFFFFF"/>
          <w:lang w:val="en-US" w:eastAsia="zh-CN"/>
        </w:rPr>
        <w:t>一级预算</w:t>
      </w:r>
      <w:r>
        <w:rPr>
          <w:rFonts w:hint="eastAsia" w:ascii="仿宋" w:hAnsi="仿宋" w:eastAsia="仿宋" w:cs="仿宋"/>
          <w:sz w:val="32"/>
          <w:szCs w:val="32"/>
        </w:rPr>
        <w:t>事业单位1个，经费由财政拨款</w:t>
      </w:r>
      <w:r>
        <w:rPr>
          <w:rFonts w:hint="eastAsia" w:ascii="仿宋" w:hAnsi="仿宋" w:eastAsia="仿宋" w:cs="仿宋"/>
          <w:sz w:val="32"/>
          <w:szCs w:val="32"/>
          <w:lang w:eastAsia="zh-CN"/>
        </w:rPr>
        <w:t>。</w:t>
      </w:r>
    </w:p>
    <w:p w14:paraId="611359D3">
      <w:pPr>
        <w:numPr>
          <w:ilvl w:val="0"/>
          <w:numId w:val="3"/>
        </w:numPr>
        <w:ind w:firstLine="602"/>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75A8C21F">
      <w:pPr>
        <w:numPr>
          <w:ilvl w:val="0"/>
          <w:numId w:val="0"/>
        </w:numPr>
        <w:ind w:firstLine="640" w:firstLineChars="200"/>
        <w:rPr>
          <w:rFonts w:hint="default" w:ascii="Times New Roman" w:hAnsi="Times New Roman" w:eastAsia="楷体_GB2312" w:cs="Times New Roman"/>
          <w:b/>
          <w:bCs/>
          <w:color w:val="auto"/>
          <w:kern w:val="0"/>
          <w:szCs w:val="32"/>
          <w:highlight w:val="none"/>
          <w:shd w:val="clear" w:color="auto" w:fill="FFFFFF"/>
          <w:lang w:val="zh-CN"/>
        </w:rPr>
      </w:pPr>
      <w:r>
        <w:rPr>
          <w:rFonts w:hint="eastAsia" w:ascii="仿宋" w:hAnsi="仿宋" w:eastAsia="仿宋" w:cs="仿宋"/>
          <w:color w:val="auto"/>
          <w:sz w:val="32"/>
          <w:szCs w:val="32"/>
          <w:highlight w:val="none"/>
        </w:rPr>
        <w:t>1.管理指导中小学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幼儿园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教学研究活动，组织开展教师业务评比和竞赛活动，指导中小学课程改革和教学常规工作。2.负责全县中小学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幼儿园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教育科研课题的规划、立项、研究、成果转化及推广工作。负责全县中小学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幼儿园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学质量的提高与监控，组织或参与中小学统一检测试卷的命题工作。4.指导中小学德育工作，全面推进素质教育。5.管理、指导县内中小学、幼儿园开展课外活动，推动青少年校外活动规范化、多元化发展。6.负责拟定全县各类高校招生计划、具体政策、实施办法的方案，提交县招生委员会或教育行政主管部门审批同意后执行。7.具体承办全县各类高校招生和高等教育自学考试的报名、文考、体检、录取</w:t>
      </w:r>
      <w:r>
        <w:rPr>
          <w:rFonts w:hint="eastAsia" w:ascii="仿宋" w:hAnsi="仿宋" w:eastAsia="仿宋" w:cs="仿宋"/>
          <w:color w:val="auto"/>
          <w:sz w:val="32"/>
          <w:szCs w:val="32"/>
          <w:highlight w:val="none"/>
          <w:lang w:eastAsia="zh-CN"/>
        </w:rPr>
        <w:t>等</w:t>
      </w:r>
      <w:r>
        <w:rPr>
          <w:rFonts w:hint="eastAsia" w:ascii="仿宋" w:hAnsi="仿宋" w:eastAsia="仿宋" w:cs="仿宋"/>
          <w:color w:val="auto"/>
          <w:sz w:val="32"/>
          <w:szCs w:val="32"/>
          <w:highlight w:val="none"/>
        </w:rPr>
        <w:t>事务工作。</w:t>
      </w:r>
    </w:p>
    <w:p w14:paraId="6C11749D">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3" w:firstLineChars="200"/>
        <w:contextualSpacing/>
        <w:jc w:val="left"/>
        <w:textAlignment w:val="auto"/>
        <w:rPr>
          <w:rFonts w:hint="eastAsia" w:ascii="仿宋" w:hAnsi="仿宋" w:eastAsia="仿宋" w:cs="仿宋"/>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sz w:val="32"/>
          <w:szCs w:val="32"/>
          <w:highlight w:val="none"/>
        </w:rPr>
        <w:t>编制共</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人，设主任</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人；现</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在职人员</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人，事业人员</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w:t>
      </w:r>
    </w:p>
    <w:p w14:paraId="67B729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227795">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right="0" w:rightChars="0" w:firstLine="643"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color w:val="000000"/>
          <w:kern w:val="0"/>
          <w:sz w:val="32"/>
          <w:szCs w:val="32"/>
          <w:shd w:val="clear" w:color="auto" w:fill="FFFFFF"/>
          <w:lang w:val="en-US" w:eastAsia="zh-CN"/>
        </w:rPr>
        <w:t>教育考试中心</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财政拨款</w:t>
      </w:r>
      <w:r>
        <w:rPr>
          <w:rFonts w:hint="eastAsia" w:ascii="Times New Roman" w:hAnsi="Times New Roman" w:eastAsia="仿宋_GB2312" w:cs="Times New Roman"/>
          <w:sz w:val="32"/>
          <w:szCs w:val="32"/>
          <w:lang w:val="en-US" w:eastAsia="zh-CN"/>
        </w:rPr>
        <w:t>预算收入</w:t>
      </w:r>
      <w:r>
        <w:rPr>
          <w:rFonts w:hint="eastAsia" w:ascii="仿宋" w:hAnsi="仿宋" w:eastAsia="仿宋"/>
          <w:color w:val="auto"/>
          <w:sz w:val="32"/>
          <w:szCs w:val="32"/>
          <w:highlight w:val="none"/>
          <w:lang w:val="en-US" w:eastAsia="zh-CN"/>
        </w:rPr>
        <w:t>317.12万元，</w:t>
      </w:r>
      <w:r>
        <w:rPr>
          <w:rFonts w:hint="eastAsia" w:ascii="仿宋" w:hAnsi="仿宋" w:eastAsia="仿宋" w:cs="仿宋"/>
          <w:color w:val="000000"/>
          <w:kern w:val="0"/>
          <w:sz w:val="32"/>
          <w:szCs w:val="32"/>
          <w:shd w:val="clear" w:color="auto" w:fill="FFFFFF"/>
          <w:lang w:val="en-US" w:eastAsia="zh-CN"/>
        </w:rPr>
        <w:t>其中上级资金0万元，一般公共预算财政拨款收入300.21万元。</w:t>
      </w:r>
    </w:p>
    <w:p w14:paraId="0B7D469C">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contextualSpacing/>
        <w:jc w:val="left"/>
        <w:textAlignment w:val="auto"/>
        <w:rPr>
          <w:rFonts w:hint="default" w:ascii="仿宋" w:hAnsi="仿宋" w:eastAsia="仿宋" w:cs="仿宋"/>
          <w:color w:val="000000"/>
          <w:kern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color w:val="000000"/>
          <w:kern w:val="0"/>
          <w:sz w:val="32"/>
          <w:szCs w:val="32"/>
          <w:shd w:val="clear" w:color="auto" w:fill="FFFFFF"/>
          <w:lang w:val="en-US" w:eastAsia="zh-CN"/>
        </w:rPr>
        <w:t>教育考试中心</w:t>
      </w:r>
      <w:r>
        <w:rPr>
          <w:rFonts w:hint="eastAsia" w:ascii="Times New Roman" w:hAnsi="Times New Roman" w:eastAsia="仿宋_GB2312" w:cs="Times New Roman"/>
          <w:sz w:val="32"/>
          <w:szCs w:val="32"/>
          <w:lang w:val="en-US" w:eastAsia="zh-CN"/>
        </w:rPr>
        <w:t>2024年支出</w:t>
      </w:r>
      <w:r>
        <w:rPr>
          <w:rFonts w:hint="eastAsia" w:eastAsia="仿宋_GB2312" w:cs="Times New Roman"/>
          <w:sz w:val="32"/>
          <w:szCs w:val="32"/>
          <w:lang w:val="en-US" w:eastAsia="zh-CN"/>
        </w:rPr>
        <w:t>317.12万元，</w:t>
      </w:r>
      <w:r>
        <w:rPr>
          <w:rFonts w:hint="eastAsia" w:ascii="仿宋" w:hAnsi="仿宋" w:eastAsia="仿宋" w:cs="仿宋"/>
          <w:color w:val="000000"/>
          <w:kern w:val="0"/>
          <w:sz w:val="32"/>
          <w:szCs w:val="32"/>
          <w:shd w:val="clear" w:color="auto" w:fill="FFFFFF"/>
          <w:lang w:val="zh-CN"/>
        </w:rPr>
        <w:t>基本支出</w:t>
      </w:r>
      <w:r>
        <w:rPr>
          <w:rFonts w:hint="eastAsia" w:ascii="仿宋" w:hAnsi="仿宋" w:eastAsia="仿宋" w:cs="仿宋"/>
          <w:color w:val="000000"/>
          <w:kern w:val="0"/>
          <w:sz w:val="32"/>
          <w:szCs w:val="32"/>
          <w:shd w:val="clear" w:color="auto" w:fill="FFFFFF"/>
          <w:lang w:val="en-US" w:eastAsia="zh-CN"/>
        </w:rPr>
        <w:t>257.71万元，项目支出 59.41万元。其中项目3个，财政专户管理资金16.91万元，国家教育考试考务费37.5万元，标准化高清考试系统5万元。</w:t>
      </w:r>
    </w:p>
    <w:p w14:paraId="70977065">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1" w:firstLineChars="100"/>
        <w:contextualSpacing/>
        <w:jc w:val="left"/>
        <w:textAlignment w:val="auto"/>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教育考试中心</w:t>
      </w:r>
      <w:r>
        <w:rPr>
          <w:rFonts w:hint="eastAsia" w:ascii="Times New Roman" w:hAnsi="Times New Roman" w:eastAsia="仿宋_GB2312" w:cs="Times New Roman"/>
          <w:sz w:val="32"/>
          <w:szCs w:val="32"/>
          <w:lang w:val="en-US" w:eastAsia="zh-CN"/>
        </w:rPr>
        <w:t>2024年</w:t>
      </w:r>
      <w:r>
        <w:rPr>
          <w:rFonts w:hint="eastAsia" w:ascii="仿宋" w:hAnsi="仿宋" w:eastAsia="仿宋" w:cs="仿宋"/>
          <w:color w:val="000000"/>
          <w:kern w:val="0"/>
          <w:sz w:val="32"/>
          <w:szCs w:val="32"/>
          <w:shd w:val="clear" w:color="auto" w:fill="FFFFFF"/>
          <w:lang w:val="en-US" w:eastAsia="zh-CN"/>
        </w:rPr>
        <w:t>严格按照财经制度的管理和使用，无结转结余。</w:t>
      </w:r>
    </w:p>
    <w:p w14:paraId="60013A4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5A23BD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9C95F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 w:cs="仿宋_GB2312"/>
          <w:color w:val="auto"/>
          <w:kern w:val="2"/>
          <w:sz w:val="32"/>
          <w:szCs w:val="32"/>
          <w:highlight w:val="none"/>
          <w:lang w:val="zh-CN" w:eastAsia="zh-CN" w:bidi="ar-SA"/>
        </w:rPr>
      </w:pPr>
      <w:r>
        <w:rPr>
          <w:rFonts w:hint="eastAsia" w:ascii="仿宋" w:hAnsi="仿宋" w:eastAsia="仿宋" w:cs="仿宋"/>
          <w:sz w:val="32"/>
          <w:szCs w:val="32"/>
          <w:lang w:val="en-US" w:eastAsia="zh-CN"/>
        </w:rPr>
        <w:t>2024年，教育考试中心按要求实行绩效目标管理，落实预算法要求，坚持零基础预算和“二上二下”编制程序，科学编制2024年财政预算。</w:t>
      </w:r>
      <w:r>
        <w:rPr>
          <w:rFonts w:hint="eastAsia" w:ascii="仿宋" w:hAnsi="仿宋" w:eastAsia="仿宋" w:cs="仿宋"/>
          <w:sz w:val="32"/>
          <w:szCs w:val="32"/>
        </w:rPr>
        <w:t>不断强化预算意识，实行部门综合预算管理，形成以单位领导支持、财务部门牵头、其他部门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科室进行反馈</w:t>
      </w:r>
      <w:r>
        <w:rPr>
          <w:rFonts w:hint="eastAsia" w:ascii="仿宋" w:hAnsi="仿宋" w:eastAsia="仿宋" w:cs="仿宋"/>
          <w:sz w:val="32"/>
          <w:szCs w:val="32"/>
          <w:lang w:eastAsia="zh-CN"/>
        </w:rPr>
        <w:t>，</w:t>
      </w:r>
      <w:r>
        <w:rPr>
          <w:rFonts w:hint="eastAsia" w:ascii="仿宋" w:hAnsi="仿宋" w:eastAsia="仿宋" w:cs="仿宋"/>
          <w:sz w:val="32"/>
          <w:szCs w:val="32"/>
        </w:rPr>
        <w:t>采取措施纠正执行偏差，促进预算目标的全面完成</w:t>
      </w:r>
      <w:r>
        <w:rPr>
          <w:rFonts w:hint="eastAsia" w:ascii="仿宋" w:hAnsi="仿宋" w:eastAsia="仿宋" w:cs="仿宋"/>
          <w:sz w:val="32"/>
          <w:szCs w:val="32"/>
          <w:lang w:eastAsia="zh-CN"/>
        </w:rPr>
        <w:t>。</w:t>
      </w:r>
    </w:p>
    <w:p w14:paraId="0247A682">
      <w:pPr>
        <w:keepNext w:val="0"/>
        <w:keepLines w:val="0"/>
        <w:pageBreakBefore w:val="0"/>
        <w:widowControl/>
        <w:numPr>
          <w:ilvl w:val="0"/>
          <w:numId w:val="3"/>
        </w:numPr>
        <w:kinsoku/>
        <w:wordWrap/>
        <w:overflowPunct/>
        <w:topLinePunct w:val="0"/>
        <w:autoSpaceDE/>
        <w:autoSpaceDN/>
        <w:bidi w:val="0"/>
        <w:adjustRightInd w:val="0"/>
        <w:snapToGrid/>
        <w:spacing w:before="219" w:beforeLines="50" w:after="219" w:afterLines="50" w:line="360" w:lineRule="auto"/>
        <w:ind w:left="0" w:leftChars="0" w:firstLine="602" w:firstLineChars="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73012182">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_GB2312" w:hAnsi="宋体" w:eastAsia="仿宋_GB2312"/>
          <w:color w:val="auto"/>
          <w:kern w:val="2"/>
          <w:sz w:val="32"/>
          <w:szCs w:val="32"/>
          <w:highlight w:val="none"/>
          <w:lang w:val="en-US" w:eastAsia="zh-CN"/>
        </w:rPr>
        <w:t>国家教育考试考务项目</w:t>
      </w:r>
      <w:r>
        <w:rPr>
          <w:rFonts w:hint="eastAsia" w:ascii="仿宋" w:hAnsi="仿宋" w:eastAsia="仿宋" w:cs="仿宋"/>
          <w:color w:val="000000"/>
          <w:kern w:val="0"/>
          <w:sz w:val="32"/>
          <w:szCs w:val="32"/>
          <w:highlight w:val="none"/>
          <w:shd w:val="clear" w:color="auto" w:fill="FFFFFF"/>
          <w:lang w:val="zh-CN" w:eastAsia="zh-CN"/>
        </w:rPr>
        <w:t>，</w:t>
      </w:r>
      <w:r>
        <w:rPr>
          <w:rFonts w:hint="eastAsia" w:ascii="仿宋" w:hAnsi="仿宋" w:eastAsia="仿宋" w:cs="仿宋"/>
          <w:color w:val="000000"/>
          <w:kern w:val="0"/>
          <w:sz w:val="32"/>
          <w:szCs w:val="32"/>
          <w:highlight w:val="none"/>
          <w:shd w:val="clear" w:color="auto" w:fill="FFFFFF"/>
          <w:lang w:val="en-US" w:eastAsia="zh-CN"/>
        </w:rPr>
        <w:t>用于发放五考考试监考人员及工作人员的补助。严格把控经费的管理与使用，强化监督管控，使2024年各项考试考务工作顺利完成。</w:t>
      </w:r>
    </w:p>
    <w:p w14:paraId="32CC2975">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五次大考考试考务费项目，用于确保高考考生体检工作和外语口试工作顺利进行，严格把控经费的管理和使用，强化监督，顺利完成考试考务工作。</w:t>
      </w:r>
    </w:p>
    <w:p w14:paraId="3B4E7BF5">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Times New Roman" w:hAnsi="Times New Roman" w:eastAsia="仿宋_GB2312" w:cs="Times New Roman"/>
          <w:sz w:val="32"/>
          <w:szCs w:val="32"/>
          <w:highlight w:val="none"/>
          <w:lang w:val="en-US" w:eastAsia="zh-CN"/>
        </w:rPr>
      </w:pPr>
      <w:r>
        <w:rPr>
          <w:rFonts w:hint="eastAsia" w:ascii="仿宋" w:hAnsi="仿宋" w:eastAsia="仿宋" w:cs="仿宋"/>
          <w:color w:val="000000"/>
          <w:kern w:val="0"/>
          <w:sz w:val="32"/>
          <w:szCs w:val="32"/>
          <w:highlight w:val="none"/>
          <w:shd w:val="clear" w:color="auto" w:fill="FFFFFF"/>
          <w:lang w:val="en-US" w:eastAsia="zh-CN"/>
        </w:rPr>
        <w:t>标准化高清考试系统项目，用于提高教育考试管理与服务 的专业化、规范化、精细化水平，提升教育考试综合治理能力，顺利完成五考考试考务工作。</w:t>
      </w:r>
    </w:p>
    <w:p w14:paraId="5319DC9F">
      <w:pPr>
        <w:keepNext w:val="0"/>
        <w:keepLines w:val="0"/>
        <w:pageBreakBefore w:val="0"/>
        <w:widowControl/>
        <w:numPr>
          <w:ilvl w:val="0"/>
          <w:numId w:val="3"/>
        </w:numPr>
        <w:kinsoku/>
        <w:wordWrap/>
        <w:overflowPunct/>
        <w:topLinePunct w:val="0"/>
        <w:autoSpaceDE/>
        <w:autoSpaceDN/>
        <w:bidi w:val="0"/>
        <w:adjustRightInd w:val="0"/>
        <w:snapToGrid/>
        <w:spacing w:before="219" w:beforeLines="50" w:beforeAutospacing="0" w:after="219" w:afterLines="50" w:afterAutospacing="0" w:line="360" w:lineRule="auto"/>
        <w:ind w:left="0" w:leftChars="0" w:right="0" w:rightChars="0" w:firstLine="602" w:firstLineChars="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7959745">
      <w:pPr>
        <w:keepNext w:val="0"/>
        <w:keepLines w:val="0"/>
        <w:pageBreakBefore w:val="0"/>
        <w:widowControl/>
        <w:numPr>
          <w:ilvl w:val="0"/>
          <w:numId w:val="0"/>
        </w:numPr>
        <w:kinsoku/>
        <w:wordWrap/>
        <w:overflowPunct/>
        <w:topLinePunct w:val="0"/>
        <w:autoSpaceDE/>
        <w:autoSpaceDN/>
        <w:bidi w:val="0"/>
        <w:adjustRightInd w:val="0"/>
        <w:snapToGrid/>
        <w:spacing w:before="219" w:beforeLines="50" w:beforeAutospacing="0" w:after="219" w:afterLines="50" w:afterAutospacing="0" w:line="360" w:lineRule="auto"/>
        <w:ind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1.信息公开：根据教育考试中心的统一安排，我们在规定时间按照统一格式、内容、口径在本单位门户网站公开了2024年部门预算、信息，做到数据真实、准确、完整。</w:t>
      </w:r>
    </w:p>
    <w:p w14:paraId="08E6C61B">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right="0" w:righ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2.自评质量：教育考试中心对2024年各项预算展开分析研究，认为基本支出预算准确合理。项目金额预算准确、经费使用合理，作用成效显著。</w:t>
      </w:r>
    </w:p>
    <w:p w14:paraId="15CCF223">
      <w:pPr>
        <w:keepNext w:val="0"/>
        <w:keepLines w:val="0"/>
        <w:pageBreakBefore w:val="0"/>
        <w:widowControl/>
        <w:kinsoku/>
        <w:wordWrap/>
        <w:overflowPunct/>
        <w:topLinePunct w:val="0"/>
        <w:autoSpaceDE/>
        <w:autoSpaceDN/>
        <w:bidi w:val="0"/>
        <w:adjustRightInd w:val="0"/>
        <w:snapToGrid/>
        <w:spacing w:before="219" w:beforeLines="50" w:beforeAutospacing="0" w:after="219" w:afterLines="50" w:afterAutospacing="0" w:line="360" w:lineRule="auto"/>
        <w:ind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3.整改反馈：根据绩效管理出现的情况进行了整改和完善，同时对一些不合理的编排进行了改进，向有关部门进行了整改汇报。</w:t>
      </w:r>
    </w:p>
    <w:p w14:paraId="0FEAF6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9D8BD5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45CA59D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根据《峨边彝族自治县财政局关于开展20</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en-US" w:eastAsia="zh-CN"/>
        </w:rPr>
        <w:t>4</w:t>
      </w:r>
      <w:r>
        <w:rPr>
          <w:rFonts w:hint="eastAsia" w:ascii="仿宋" w:hAnsi="仿宋" w:eastAsia="仿宋" w:cs="仿宋"/>
          <w:color w:val="000000"/>
          <w:kern w:val="0"/>
          <w:sz w:val="32"/>
          <w:szCs w:val="32"/>
          <w:shd w:val="clear" w:color="auto" w:fill="FFFFFF"/>
          <w:lang w:val="zh-CN"/>
        </w:rPr>
        <w:t>年财政绩效评价工作的通知》文件精神，</w:t>
      </w:r>
      <w:r>
        <w:rPr>
          <w:rFonts w:hint="eastAsia" w:ascii="仿宋" w:hAnsi="仿宋" w:eastAsia="仿宋" w:cs="仿宋"/>
          <w:color w:val="000000"/>
          <w:kern w:val="0"/>
          <w:sz w:val="32"/>
          <w:szCs w:val="32"/>
          <w:shd w:val="clear" w:color="auto" w:fill="FFFFFF"/>
          <w:lang w:val="en-US" w:eastAsia="zh-CN"/>
        </w:rPr>
        <w:t>教育考试中心认真组织开展了部门整体支出绩效评价工作，绩效评价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 xml:space="preserve"> 99 </w:t>
      </w:r>
      <w:r>
        <w:rPr>
          <w:rFonts w:hint="eastAsia" w:ascii="仿宋" w:hAnsi="仿宋" w:eastAsia="仿宋" w:cs="仿宋"/>
          <w:color w:val="000000"/>
          <w:kern w:val="0"/>
          <w:sz w:val="32"/>
          <w:szCs w:val="32"/>
          <w:shd w:val="clear" w:color="auto" w:fill="FFFFFF"/>
          <w:lang w:val="zh-CN"/>
        </w:rPr>
        <w:t>分。</w:t>
      </w:r>
    </w:p>
    <w:p w14:paraId="3B900CF2">
      <w:pPr>
        <w:keepNext w:val="0"/>
        <w:keepLines w:val="0"/>
        <w:pageBreakBefore w:val="0"/>
        <w:widowControl/>
        <w:numPr>
          <w:ilvl w:val="0"/>
          <w:numId w:val="4"/>
        </w:numPr>
        <w:kinsoku/>
        <w:wordWrap/>
        <w:overflowPunct/>
        <w:topLinePunct w:val="0"/>
        <w:autoSpaceDE/>
        <w:autoSpaceDN/>
        <w:bidi w:val="0"/>
        <w:adjustRightInd w:val="0"/>
        <w:snapToGrid/>
        <w:spacing w:before="219" w:beforeLines="50" w:after="219" w:afterLines="50" w:line="360" w:lineRule="auto"/>
        <w:ind w:right="0" w:rightChars="0" w:firstLine="321" w:firstLineChars="1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25F192DF">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绩效目标设置指向不清、预算和目标匹配不足，数量目标和质量目标量化不细，效益目标编制不完整等方面</w:t>
      </w:r>
      <w:r>
        <w:rPr>
          <w:rFonts w:hint="eastAsia" w:ascii="仿宋" w:hAnsi="仿宋" w:eastAsia="仿宋" w:cs="仿宋"/>
          <w:sz w:val="32"/>
          <w:szCs w:val="32"/>
          <w:lang w:eastAsia="zh-CN"/>
        </w:rPr>
        <w:t>加以</w:t>
      </w:r>
      <w:r>
        <w:rPr>
          <w:rFonts w:hint="eastAsia" w:ascii="仿宋" w:hAnsi="仿宋" w:eastAsia="仿宋" w:cs="仿宋"/>
          <w:sz w:val="32"/>
          <w:szCs w:val="32"/>
        </w:rPr>
        <w:t>改善。</w:t>
      </w:r>
    </w:p>
    <w:p w14:paraId="0327F1DC">
      <w:pPr>
        <w:keepNext w:val="0"/>
        <w:keepLines w:val="0"/>
        <w:pageBreakBefore w:val="0"/>
        <w:widowControl/>
        <w:numPr>
          <w:ilvl w:val="0"/>
          <w:numId w:val="4"/>
        </w:numPr>
        <w:kinsoku/>
        <w:wordWrap/>
        <w:overflowPunct/>
        <w:topLinePunct w:val="0"/>
        <w:autoSpaceDE/>
        <w:autoSpaceDN/>
        <w:bidi w:val="0"/>
        <w:adjustRightInd w:val="0"/>
        <w:snapToGrid/>
        <w:spacing w:before="219" w:beforeLines="50" w:after="219" w:afterLines="50" w:line="360" w:lineRule="auto"/>
        <w:ind w:left="0" w:leftChars="0" w:firstLine="321" w:firstLineChars="1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53" w:name="_Hlk110546638"/>
    </w:p>
    <w:p w14:paraId="77F49510">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leftChars="100" w:firstLine="640" w:firstLineChars="200"/>
        <w:contextualSpacing/>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rPr>
        <w:t>细化预算编制工作，认真做好预算的编制。进一步加强单位内部机构的预算管理意识，严格按照预算编制的相关制度和要求进行预算编制</w:t>
      </w:r>
      <w:r>
        <w:rPr>
          <w:rFonts w:hint="eastAsia" w:ascii="仿宋" w:hAnsi="仿宋" w:eastAsia="仿宋" w:cs="仿宋"/>
          <w:sz w:val="32"/>
          <w:szCs w:val="32"/>
          <w:lang w:eastAsia="zh-CN"/>
        </w:rPr>
        <w:t>，</w:t>
      </w:r>
      <w:r>
        <w:rPr>
          <w:rFonts w:hint="eastAsia" w:ascii="仿宋" w:hAnsi="仿宋" w:eastAsia="仿宋" w:cs="仿宋"/>
          <w:sz w:val="32"/>
          <w:szCs w:val="32"/>
        </w:rPr>
        <w:t>进一步提高预算编制的科学性、严谨性和可控性。加强内部预算编制的审核和预算控制指标的下达。</w:t>
      </w:r>
    </w:p>
    <w:p w14:paraId="572A3004">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630B8C4">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Times New Roman" w:hAnsi="Times New Roman" w:eastAsia="仿宋_GB2312" w:cs="Times New Roman"/>
          <w:sz w:val="32"/>
          <w:szCs w:val="32"/>
          <w:u w:val="none"/>
          <w:lang w:val="en" w:eastAsia="zh-CN" w:bidi="ar"/>
        </w:rPr>
      </w:pPr>
      <w:r>
        <w:rPr>
          <w:rFonts w:hint="eastAsia" w:ascii="仿宋" w:hAnsi="仿宋" w:eastAsia="仿宋" w:cs="仿宋"/>
          <w:sz w:val="32"/>
          <w:szCs w:val="32"/>
          <w:lang w:eastAsia="zh-CN"/>
        </w:rPr>
        <w:t>3.</w:t>
      </w:r>
      <w:r>
        <w:rPr>
          <w:rFonts w:hint="eastAsia" w:ascii="仿宋" w:hAnsi="仿宋" w:eastAsia="仿宋" w:cs="仿宋"/>
          <w:sz w:val="32"/>
          <w:szCs w:val="32"/>
        </w:rPr>
        <w:t>进一步加强项目资金管理。严格实行项目管理程序化，实现项目申报、实施、拨付、评价</w:t>
      </w:r>
      <w:r>
        <w:rPr>
          <w:rFonts w:hint="eastAsia" w:ascii="仿宋" w:hAnsi="仿宋" w:eastAsia="仿宋" w:cs="仿宋"/>
          <w:sz w:val="32"/>
          <w:szCs w:val="32"/>
          <w:lang w:eastAsia="zh-CN"/>
        </w:rPr>
        <w:t>全过程监督</w:t>
      </w:r>
      <w:r>
        <w:rPr>
          <w:rFonts w:hint="eastAsia" w:ascii="仿宋" w:hAnsi="仿宋" w:eastAsia="仿宋" w:cs="仿宋"/>
          <w:sz w:val="32"/>
          <w:szCs w:val="32"/>
        </w:rPr>
        <w:t>与控制，规范资金管理，提高资金的使用效益。</w:t>
      </w:r>
    </w:p>
    <w:bookmarkEnd w:id="53"/>
    <w:p w14:paraId="1E3E4D3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5A70E70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D3F619F">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r>
        <w:rPr>
          <w:rFonts w:hint="eastAsia" w:ascii="Times New Roman" w:hAnsi="Times New Roman" w:eastAsia="黑体" w:cs="黑体"/>
          <w:color w:val="auto"/>
          <w:kern w:val="0"/>
          <w:sz w:val="32"/>
          <w:szCs w:val="32"/>
          <w:highlight w:val="none"/>
          <w:shd w:val="clear" w:color="auto" w:fill="FFFFFF"/>
          <w:lang w:val="zh-CN"/>
        </w:rPr>
        <w:pict>
          <v:shape id="_x0000_s1033" o:spid="_x0000_s1033" o:spt="75" type="#_x0000_t75" style="position:absolute;left:0pt;margin-left:-1.5pt;margin-top:23.35pt;height:626.8pt;width:414.7pt;z-index:251666432;mso-width-relative:page;mso-height-relative:page;" o:ole="t" filled="f" o:preferrelative="t" stroked="f" coordsize="21600,21600">
            <v:path/>
            <v:fill on="f" focussize="0,0"/>
            <v:stroke on="f"/>
            <v:imagedata r:id="rId22" o:title=""/>
            <o:lock v:ext="edit" aspectratio="f"/>
          </v:shape>
          <o:OLEObject Type="Embed" ProgID="Excel.Sheet.12" ShapeID="_x0000_s1033" DrawAspect="Content" ObjectID="_1468075732" r:id="rId21">
            <o:LockedField>false</o:LockedField>
          </o:OLEObject>
        </w:pict>
      </w:r>
    </w:p>
    <w:p w14:paraId="55DF8730">
      <w:pPr>
        <w:pStyle w:val="5"/>
        <w:rPr>
          <w:rFonts w:hint="eastAsia" w:ascii="Times New Roman" w:hAnsi="Times New Roman" w:cs="宋体"/>
          <w:color w:val="FF0000"/>
          <w:kern w:val="0"/>
          <w:sz w:val="32"/>
          <w:szCs w:val="32"/>
          <w:highlight w:val="yellow"/>
          <w:shd w:val="clear" w:color="auto" w:fill="FFFFFF"/>
          <w:lang w:val="zh-CN"/>
        </w:rPr>
      </w:pPr>
    </w:p>
    <w:p w14:paraId="21164551">
      <w:pPr>
        <w:rPr>
          <w:rFonts w:hint="eastAsia" w:ascii="Times New Roman" w:hAnsi="Times New Roman" w:eastAsia="宋体" w:cs="Times New Roman"/>
          <w:kern w:val="2"/>
          <w:sz w:val="21"/>
          <w:szCs w:val="24"/>
          <w:lang w:val="zh-CN"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p>
    <w:p w14:paraId="6D5A2EDB">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object>
          <v:shape id="_x0000_i1025" o:spt="75" type="#_x0000_t75" style="height:650.25pt;width:414.7pt;" o:ole="t" filled="f" o:preferrelative="t" stroked="f" coordsize="21600,21600">
            <v:path/>
            <v:fill on="f" focussize="0,0"/>
            <v:stroke on="f"/>
            <v:imagedata r:id="rId24" o:title=""/>
            <o:lock v:ext="edit" aspectratio="f"/>
            <w10:wrap type="none"/>
            <w10:anchorlock/>
          </v:shape>
          <o:OLEObject Type="Embed" ProgID="Excel.Sheet.12" ShapeID="_x0000_i1025" DrawAspect="Content" ObjectID="_1468075733" r:id="rId23">
            <o:LockedField>false</o:LockedField>
          </o:OLEObject>
        </w:object>
      </w:r>
    </w:p>
    <w:p w14:paraId="77ABF116">
      <w:pPr>
        <w:rPr>
          <w:rFonts w:hint="eastAsia" w:ascii="Times New Roman" w:hAnsi="Times New Roman" w:eastAsia="黑体" w:cs="黑体"/>
          <w:color w:val="auto"/>
          <w:kern w:val="0"/>
          <w:sz w:val="32"/>
          <w:szCs w:val="32"/>
          <w:highlight w:val="none"/>
          <w:shd w:val="clear" w:color="auto" w:fill="FFFFFF"/>
          <w:lang w:val="zh-CN"/>
        </w:rPr>
      </w:pPr>
    </w:p>
    <w:p w14:paraId="4BCC705E">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object>
          <v:shape id="_x0000_i1026" o:spt="75" type="#_x0000_t75" style="height:674.9pt;width:414.7pt;" o:ole="t" filled="f" o:preferrelative="t" stroked="f" coordsize="21600,21600">
            <v:path/>
            <v:fill on="f" focussize="0,0"/>
            <v:stroke on="f"/>
            <v:imagedata r:id="rId26" o:title=""/>
            <o:lock v:ext="edit" aspectratio="f"/>
            <w10:wrap type="none"/>
            <w10:anchorlock/>
          </v:shape>
          <o:OLEObject Type="Embed" ProgID="Excel.Sheet.12" ShapeID="_x0000_i1026" DrawAspect="Content" ObjectID="_1468075734" r:id="rId25">
            <o:LockedField>false</o:LockedField>
          </o:OLEObject>
        </w:object>
      </w:r>
    </w:p>
    <w:p w14:paraId="3EADC264">
      <w:pPr>
        <w:rPr>
          <w:rFonts w:hint="eastAsia" w:ascii="Times New Roman" w:hAnsi="Times New Roman" w:eastAsia="黑体" w:cs="黑体"/>
          <w:color w:val="auto"/>
          <w:kern w:val="0"/>
          <w:sz w:val="32"/>
          <w:szCs w:val="32"/>
          <w:highlight w:val="none"/>
          <w:shd w:val="clear" w:color="auto" w:fill="FFFFFF"/>
          <w:lang w:val="zh-CN"/>
        </w:rPr>
      </w:pPr>
    </w:p>
    <w:p w14:paraId="05FB9CEE">
      <w:pPr>
        <w:pStyle w:val="5"/>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75783733">
      <w:pPr>
        <w:pStyle w:val="3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53DF55A1">
      <w:pPr>
        <w:keepNext w:val="0"/>
        <w:keepLines w:val="0"/>
        <w:pageBreakBefore w:val="0"/>
        <w:widowControl w:val="0"/>
        <w:kinsoku/>
        <w:wordWrap/>
        <w:overflowPunct/>
        <w:topLinePunct w:val="0"/>
        <w:autoSpaceDE/>
        <w:autoSpaceDN/>
        <w:bidi w:val="0"/>
        <w:adjustRightInd w:val="0"/>
        <w:snapToGrid w:val="0"/>
        <w:spacing w:line="578" w:lineRule="exact"/>
        <w:ind w:firstLine="2240" w:firstLineChars="700"/>
        <w:textAlignment w:val="auto"/>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标准化高清考试系统</w:t>
      </w:r>
      <w:r>
        <w:rPr>
          <w:rFonts w:hint="eastAsia" w:ascii="仿宋_GB2312" w:hAnsi="宋体" w:eastAsia="仿宋_GB2312"/>
          <w:color w:val="auto"/>
          <w:kern w:val="2"/>
          <w:sz w:val="32"/>
          <w:szCs w:val="32"/>
        </w:rPr>
        <w:t>）</w:t>
      </w:r>
    </w:p>
    <w:p w14:paraId="73B0B6B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F55082C">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3F2B9713">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1.单位在该项目管理中的职能：</w:t>
      </w:r>
      <w:r>
        <w:rPr>
          <w:rFonts w:hint="eastAsia" w:ascii="仿宋" w:hAnsi="仿宋" w:eastAsia="仿宋" w:cs="仿宋"/>
          <w:sz w:val="32"/>
          <w:szCs w:val="32"/>
          <w:highlight w:val="none"/>
        </w:rPr>
        <w:t>我单位在该项目的实施过程中主要承担科学、合理地使用该笔经费，确保资金使用安全合理、合规的职能。</w:t>
      </w:r>
    </w:p>
    <w:p w14:paraId="68DED2F6">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2.项目立项、资金申报的依据：</w:t>
      </w:r>
      <w:r>
        <w:rPr>
          <w:rFonts w:hint="eastAsia" w:ascii="仿宋" w:hAnsi="仿宋" w:eastAsia="仿宋" w:cs="仿宋"/>
          <w:color w:val="000000"/>
          <w:sz w:val="32"/>
          <w:szCs w:val="32"/>
          <w:highlight w:val="none"/>
        </w:rPr>
        <w:t>根据自治县人民政府批准</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本项目用于</w:t>
      </w:r>
      <w:r>
        <w:rPr>
          <w:rFonts w:hint="eastAsia" w:ascii="仿宋" w:hAnsi="仿宋" w:eastAsia="仿宋" w:cs="仿宋"/>
          <w:color w:val="000000"/>
          <w:sz w:val="32"/>
          <w:szCs w:val="32"/>
          <w:highlight w:val="none"/>
        </w:rPr>
        <w:t>全县普通高</w:t>
      </w:r>
      <w:r>
        <w:rPr>
          <w:rFonts w:hint="eastAsia" w:ascii="仿宋" w:hAnsi="仿宋" w:eastAsia="仿宋" w:cs="仿宋"/>
          <w:color w:val="000000"/>
          <w:sz w:val="32"/>
          <w:szCs w:val="32"/>
          <w:highlight w:val="none"/>
          <w:lang w:val="en-US" w:eastAsia="zh-CN"/>
        </w:rPr>
        <w:t>考</w:t>
      </w:r>
      <w:r>
        <w:rPr>
          <w:rFonts w:hint="eastAsia" w:ascii="仿宋" w:hAnsi="仿宋" w:eastAsia="仿宋" w:cs="仿宋"/>
          <w:color w:val="000000"/>
          <w:sz w:val="32"/>
          <w:szCs w:val="32"/>
          <w:highlight w:val="none"/>
        </w:rPr>
        <w:t>、成人高</w:t>
      </w:r>
      <w:r>
        <w:rPr>
          <w:rFonts w:hint="eastAsia" w:ascii="仿宋" w:hAnsi="仿宋" w:eastAsia="仿宋" w:cs="仿宋"/>
          <w:color w:val="000000"/>
          <w:sz w:val="32"/>
          <w:szCs w:val="32"/>
          <w:highlight w:val="none"/>
          <w:lang w:val="en-US" w:eastAsia="zh-CN"/>
        </w:rPr>
        <w:t>考</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初中学业水平考试、自学考试</w:t>
      </w:r>
      <w:r>
        <w:rPr>
          <w:rFonts w:hint="eastAsia" w:ascii="仿宋" w:hAnsi="仿宋" w:eastAsia="仿宋" w:cs="仿宋"/>
          <w:color w:val="000000"/>
          <w:sz w:val="32"/>
          <w:szCs w:val="32"/>
          <w:highlight w:val="none"/>
        </w:rPr>
        <w:t>等</w:t>
      </w:r>
      <w:r>
        <w:rPr>
          <w:rFonts w:hint="eastAsia" w:ascii="仿宋" w:hAnsi="仿宋" w:eastAsia="仿宋" w:cs="仿宋"/>
          <w:color w:val="000000"/>
          <w:sz w:val="32"/>
          <w:szCs w:val="32"/>
          <w:highlight w:val="none"/>
          <w:lang w:eastAsia="zh-CN"/>
        </w:rPr>
        <w:t>系统维护</w:t>
      </w:r>
      <w:r>
        <w:rPr>
          <w:rFonts w:hint="eastAsia" w:ascii="仿宋" w:hAnsi="仿宋" w:eastAsia="仿宋" w:cs="仿宋"/>
          <w:color w:val="000000"/>
          <w:sz w:val="32"/>
          <w:szCs w:val="32"/>
          <w:highlight w:val="none"/>
          <w:lang w:val="en-US" w:eastAsia="zh-CN"/>
        </w:rPr>
        <w:t>费</w:t>
      </w:r>
      <w:r>
        <w:rPr>
          <w:rFonts w:hint="eastAsia" w:ascii="仿宋" w:hAnsi="仿宋" w:eastAsia="仿宋" w:cs="仿宋"/>
          <w:sz w:val="32"/>
          <w:szCs w:val="32"/>
          <w:highlight w:val="none"/>
          <w:lang w:val="en-US" w:eastAsia="zh-CN"/>
        </w:rPr>
        <w:t>。</w:t>
      </w:r>
    </w:p>
    <w:p w14:paraId="15353D51">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zh-CN"/>
        </w:rPr>
        <w:t>资金管理办法制定情况，资金支持具体项目的条件、范围与支持方式概况：</w:t>
      </w:r>
      <w:r>
        <w:rPr>
          <w:rFonts w:hint="eastAsia" w:ascii="仿宋" w:hAnsi="仿宋" w:eastAsia="仿宋" w:cs="仿宋"/>
          <w:sz w:val="32"/>
          <w:szCs w:val="32"/>
          <w:highlight w:val="none"/>
          <w:lang w:val="en-US" w:eastAsia="zh-CN"/>
        </w:rPr>
        <w:t>主要</w:t>
      </w:r>
      <w:r>
        <w:rPr>
          <w:rFonts w:hint="eastAsia" w:ascii="仿宋" w:hAnsi="仿宋" w:eastAsia="仿宋" w:cs="仿宋"/>
          <w:sz w:val="32"/>
          <w:szCs w:val="32"/>
          <w:highlight w:val="none"/>
        </w:rPr>
        <w:t>用于</w:t>
      </w:r>
      <w:r>
        <w:rPr>
          <w:rFonts w:hint="eastAsia" w:ascii="仿宋" w:hAnsi="仿宋" w:eastAsia="仿宋" w:cs="仿宋"/>
          <w:sz w:val="32"/>
          <w:szCs w:val="32"/>
          <w:highlight w:val="none"/>
          <w:lang w:eastAsia="zh-CN"/>
        </w:rPr>
        <w:t>考试系统的维修维护，确保五考工作顺利开展</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通过年初预算，由财政局审核通过再统一划拨经费，具体通过一体化平台转账。</w:t>
      </w:r>
    </w:p>
    <w:p w14:paraId="4C5B2DF7">
      <w:pPr>
        <w:keepNext w:val="0"/>
        <w:keepLines w:val="0"/>
        <w:pageBreakBefore w:val="0"/>
        <w:numPr>
          <w:ilvl w:val="0"/>
          <w:numId w:val="5"/>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4741C27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资金管理办法制定情况，资金支持具体项目的条件、范围与支持方式概况：</w:t>
      </w:r>
      <w:r>
        <w:rPr>
          <w:rFonts w:hint="eastAsia" w:ascii="仿宋" w:hAnsi="仿宋" w:eastAsia="仿宋" w:cs="仿宋"/>
          <w:sz w:val="32"/>
          <w:szCs w:val="32"/>
          <w:highlight w:val="none"/>
          <w:lang w:val="en-US" w:eastAsia="zh-CN"/>
        </w:rPr>
        <w:t>主要</w:t>
      </w:r>
      <w:r>
        <w:rPr>
          <w:rFonts w:hint="eastAsia" w:ascii="仿宋" w:hAnsi="仿宋" w:eastAsia="仿宋" w:cs="仿宋"/>
          <w:sz w:val="32"/>
          <w:szCs w:val="32"/>
          <w:highlight w:val="none"/>
        </w:rPr>
        <w:t>用于</w:t>
      </w:r>
      <w:r>
        <w:rPr>
          <w:rFonts w:hint="eastAsia" w:ascii="仿宋" w:hAnsi="仿宋" w:eastAsia="仿宋" w:cs="仿宋"/>
          <w:sz w:val="32"/>
          <w:szCs w:val="32"/>
          <w:highlight w:val="none"/>
          <w:lang w:eastAsia="zh-CN"/>
        </w:rPr>
        <w:t>考试系统的维修维护，确保五考工作顺利开展</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通过年初预算，由财政局审核通过再统一划拨经费，具体通过一体化平台转账。</w:t>
      </w:r>
    </w:p>
    <w:p w14:paraId="16469A75">
      <w:pPr>
        <w:keepNext w:val="0"/>
        <w:keepLines w:val="0"/>
        <w:pageBreakBefore w:val="0"/>
        <w:numPr>
          <w:ilvl w:val="0"/>
          <w:numId w:val="5"/>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58C60CB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ascii="仿宋_GB2312" w:hAnsi="宋体"/>
          <w:highlight w:val="none"/>
          <w:lang w:val="zh-CN"/>
        </w:rPr>
      </w:pP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项目年初预算资金5万元，经财政局批复下达5万元，年终决算5万元。全部用于</w:t>
      </w:r>
      <w:r>
        <w:rPr>
          <w:rFonts w:hint="eastAsia" w:ascii="仿宋_GB2312" w:hAnsi="宋体" w:eastAsia="仿宋_GB2312"/>
          <w:color w:val="auto"/>
          <w:kern w:val="2"/>
          <w:sz w:val="32"/>
          <w:szCs w:val="32"/>
          <w:highlight w:val="none"/>
          <w:lang w:eastAsia="zh-CN"/>
        </w:rPr>
        <w:t>标准化高清考试系统</w:t>
      </w:r>
      <w:r>
        <w:rPr>
          <w:rFonts w:hint="eastAsia" w:ascii="仿宋_GB2312" w:hAnsi="宋体"/>
          <w:color w:val="auto"/>
          <w:kern w:val="2"/>
          <w:sz w:val="32"/>
          <w:szCs w:val="32"/>
          <w:highlight w:val="none"/>
          <w:lang w:eastAsia="zh-CN"/>
        </w:rPr>
        <w:t>维修（护）</w:t>
      </w:r>
      <w:r>
        <w:rPr>
          <w:rFonts w:hint="eastAsia" w:ascii="仿宋" w:hAnsi="仿宋" w:eastAsia="仿宋" w:cs="仿宋"/>
          <w:sz w:val="32"/>
          <w:szCs w:val="32"/>
          <w:highlight w:val="none"/>
          <w:lang w:val="en-US" w:eastAsia="zh-CN"/>
        </w:rPr>
        <w:t>。</w:t>
      </w:r>
    </w:p>
    <w:p w14:paraId="4308F6C8">
      <w:pPr>
        <w:keepNext w:val="0"/>
        <w:keepLines w:val="0"/>
        <w:pageBreakBefore w:val="0"/>
        <w:numPr>
          <w:ilvl w:val="0"/>
          <w:numId w:val="5"/>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项目绩效目标设置。</w:t>
      </w:r>
    </w:p>
    <w:p w14:paraId="0B45033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1.项目主要内容</w:t>
      </w:r>
    </w:p>
    <w:p w14:paraId="25C3543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_GB2312" w:hAnsi="宋体" w:eastAsia="仿宋_GB2312"/>
          <w:color w:val="auto"/>
          <w:kern w:val="2"/>
          <w:sz w:val="32"/>
          <w:szCs w:val="32"/>
          <w:highlight w:val="none"/>
          <w:lang w:eastAsia="zh-CN"/>
        </w:rPr>
        <w:t>标准化高清考试系统</w:t>
      </w:r>
      <w:r>
        <w:rPr>
          <w:rFonts w:hint="eastAsia" w:ascii="仿宋_GB2312" w:hAnsi="宋体"/>
          <w:color w:val="auto"/>
          <w:kern w:val="2"/>
          <w:sz w:val="32"/>
          <w:szCs w:val="32"/>
          <w:highlight w:val="none"/>
          <w:lang w:eastAsia="zh-CN"/>
        </w:rPr>
        <w:t>，主要</w:t>
      </w:r>
      <w:r>
        <w:rPr>
          <w:rFonts w:hint="eastAsia" w:ascii="仿宋" w:hAnsi="仿宋" w:eastAsia="仿宋" w:cs="仿宋"/>
          <w:sz w:val="32"/>
          <w:szCs w:val="32"/>
          <w:highlight w:val="none"/>
          <w:lang w:val="en-US" w:eastAsia="zh-CN"/>
        </w:rPr>
        <w:t>是提高教育考试管理与服务的专业化、规范化、精细化水平，进一步提升教育考试综合治理能力。</w:t>
      </w:r>
    </w:p>
    <w:p w14:paraId="005062C0">
      <w:pPr>
        <w:keepNext w:val="0"/>
        <w:keepLines w:val="0"/>
        <w:pageBreakBefore w:val="0"/>
        <w:numPr>
          <w:ilvl w:val="0"/>
          <w:numId w:val="6"/>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项目应实现的具体绩效目标：</w:t>
      </w: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主要是为了顺利地完成五考的考务工作，项目资金都是按需求进行年初的预算，在使用过程中都是通过向财政局申请，资金下拨后按正常的程序给予支付。</w:t>
      </w:r>
    </w:p>
    <w:p w14:paraId="17C0C3D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3.该项目在规定时间内按时完成。完成效果好。</w:t>
      </w:r>
    </w:p>
    <w:p w14:paraId="6223D9FA">
      <w:pPr>
        <w:keepNext w:val="0"/>
        <w:keepLines w:val="0"/>
        <w:pageBreakBefore w:val="0"/>
        <w:widowControl w:val="0"/>
        <w:kinsoku/>
        <w:wordWrap/>
        <w:overflowPunct/>
        <w:topLinePunct w:val="0"/>
        <w:autoSpaceDE/>
        <w:autoSpaceDN/>
        <w:bidi w:val="0"/>
        <w:adjustRightInd w:val="0"/>
        <w:snapToGrid w:val="0"/>
        <w:spacing w:line="560" w:lineRule="exact"/>
        <w:ind w:firstLine="360" w:firstLineChars="100"/>
        <w:textAlignment w:val="auto"/>
        <w:rPr>
          <w:rFonts w:ascii="黑体" w:hAnsi="宋体" w:eastAsia="黑体"/>
          <w:sz w:val="36"/>
          <w:szCs w:val="44"/>
          <w:highlight w:val="none"/>
        </w:rPr>
      </w:pPr>
      <w:r>
        <w:rPr>
          <w:rFonts w:hint="eastAsia" w:ascii="黑体" w:hAnsi="宋体" w:eastAsia="黑体"/>
          <w:sz w:val="36"/>
          <w:szCs w:val="44"/>
          <w:highlight w:val="none"/>
        </w:rPr>
        <w:t>二、项目实施及管理情况</w:t>
      </w:r>
    </w:p>
    <w:p w14:paraId="5D0C2373">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40"/>
          <w:highlight w:val="none"/>
          <w:lang w:val="zh-CN"/>
        </w:rPr>
      </w:pPr>
      <w:r>
        <w:rPr>
          <w:rFonts w:hint="eastAsia" w:ascii="楷体_GB2312" w:hAnsi="宋体" w:eastAsia="楷体_GB2312"/>
          <w:b/>
          <w:sz w:val="32"/>
          <w:szCs w:val="40"/>
          <w:highlight w:val="none"/>
          <w:lang w:val="zh-CN"/>
        </w:rPr>
        <w:t>（一）资金计划、到位及使用情况</w:t>
      </w:r>
    </w:p>
    <w:p w14:paraId="6DC1A18A">
      <w:pPr>
        <w:keepNext w:val="0"/>
        <w:keepLines w:val="0"/>
        <w:pageBreakBefore w:val="0"/>
        <w:kinsoku/>
        <w:wordWrap/>
        <w:overflowPunct/>
        <w:topLinePunct w:val="0"/>
        <w:autoSpaceDE/>
        <w:autoSpaceDN/>
        <w:bidi w:val="0"/>
        <w:adjustRightInd w:val="0"/>
        <w:snapToGrid w:val="0"/>
        <w:spacing w:line="360" w:lineRule="auto"/>
        <w:ind w:firstLine="960" w:firstLineChars="300"/>
        <w:jc w:val="left"/>
        <w:textAlignment w:val="auto"/>
        <w:rPr>
          <w:rFonts w:hint="eastAsia" w:ascii="楷体_GB2312" w:hAnsi="宋体" w:eastAsia="楷体_GB2312"/>
          <w:sz w:val="32"/>
          <w:szCs w:val="40"/>
          <w:highlight w:val="none"/>
          <w:lang w:val="zh-CN"/>
        </w:rPr>
      </w:pPr>
      <w:r>
        <w:rPr>
          <w:rFonts w:hint="eastAsia" w:ascii="楷体_GB2312" w:hAnsi="宋体" w:eastAsia="楷体_GB2312"/>
          <w:sz w:val="32"/>
          <w:szCs w:val="40"/>
          <w:highlight w:val="none"/>
          <w:lang w:val="zh-CN"/>
        </w:rPr>
        <w:t>1.资金计划及到位</w:t>
      </w:r>
    </w:p>
    <w:p w14:paraId="63756C9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val="zh-CN"/>
        </w:rPr>
        <w:t>资金计划。</w:t>
      </w:r>
      <w:r>
        <w:rPr>
          <w:rFonts w:hint="eastAsia" w:ascii="仿宋" w:hAnsi="仿宋" w:eastAsia="仿宋" w:cs="仿宋"/>
          <w:color w:val="000000"/>
          <w:sz w:val="32"/>
          <w:szCs w:val="32"/>
          <w:highlight w:val="none"/>
          <w:lang w:val="en-US" w:eastAsia="zh-CN"/>
        </w:rPr>
        <w:t>为</w:t>
      </w:r>
      <w:r>
        <w:rPr>
          <w:rFonts w:hint="eastAsia" w:ascii="仿宋" w:hAnsi="仿宋" w:eastAsia="仿宋" w:cs="仿宋"/>
          <w:color w:val="000000"/>
          <w:sz w:val="32"/>
          <w:szCs w:val="32"/>
          <w:highlight w:val="none"/>
        </w:rPr>
        <w:t>全县</w:t>
      </w:r>
      <w:r>
        <w:rPr>
          <w:rFonts w:hint="eastAsia" w:ascii="仿宋" w:hAnsi="仿宋" w:eastAsia="仿宋" w:cs="仿宋"/>
          <w:sz w:val="32"/>
          <w:szCs w:val="32"/>
          <w:highlight w:val="none"/>
          <w:lang w:val="en-US" w:eastAsia="zh-CN"/>
        </w:rPr>
        <w:t>普通高考、成人高考、自学考试、高中学业水平考试、初中学业水平考试</w:t>
      </w:r>
      <w:r>
        <w:rPr>
          <w:rFonts w:hint="eastAsia" w:ascii="仿宋" w:hAnsi="仿宋" w:eastAsia="仿宋" w:cs="仿宋"/>
          <w:color w:val="000000"/>
          <w:sz w:val="32"/>
          <w:szCs w:val="32"/>
          <w:highlight w:val="none"/>
          <w:lang w:val="en-US" w:eastAsia="zh-CN"/>
        </w:rPr>
        <w:t>顺利完成，申请</w:t>
      </w: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项目，年初预算资金5万元。</w:t>
      </w:r>
    </w:p>
    <w:p w14:paraId="3C0BCC11">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zh-CN"/>
        </w:rPr>
        <w:t>）资金到位。根据</w:t>
      </w: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项目的完成情况，计划资金到位5万元。</w:t>
      </w:r>
    </w:p>
    <w:p w14:paraId="41BB300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_GB2312" w:hAnsi="宋体" w:eastAsia="楷体_GB2312"/>
          <w:sz w:val="32"/>
          <w:szCs w:val="40"/>
          <w:highlight w:val="none"/>
          <w:lang w:val="zh-CN"/>
        </w:rPr>
      </w:pPr>
      <w:r>
        <w:rPr>
          <w:rFonts w:hint="eastAsia" w:ascii="楷体_GB2312" w:hAnsi="宋体" w:eastAsia="楷体_GB2312"/>
          <w:sz w:val="32"/>
          <w:szCs w:val="40"/>
          <w:highlight w:val="none"/>
          <w:lang w:val="en-US" w:eastAsia="zh-CN"/>
        </w:rPr>
        <w:t>2.</w:t>
      </w:r>
      <w:r>
        <w:rPr>
          <w:rFonts w:hint="eastAsia" w:ascii="楷体_GB2312" w:hAnsi="宋体" w:eastAsia="楷体_GB2312"/>
          <w:sz w:val="32"/>
          <w:szCs w:val="40"/>
          <w:highlight w:val="none"/>
          <w:lang w:val="zh-CN"/>
        </w:rPr>
        <w:t>资金使用</w:t>
      </w:r>
    </w:p>
    <w:p w14:paraId="3F312A8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项目年初资金预算5万元。按照项目完成进度，一次性支付</w:t>
      </w: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 xml:space="preserve">维护费5万元 </w:t>
      </w:r>
      <w:r>
        <w:rPr>
          <w:rFonts w:hint="eastAsia" w:ascii="仿宋" w:hAnsi="仿宋" w:eastAsia="仿宋" w:cs="仿宋"/>
          <w:b w:val="0"/>
          <w:bCs/>
          <w:color w:val="000000"/>
          <w:sz w:val="32"/>
          <w:szCs w:val="32"/>
          <w:highlight w:val="none"/>
          <w:lang w:val="en-US" w:eastAsia="zh-CN"/>
        </w:rPr>
        <w:t>。</w:t>
      </w:r>
      <w:r>
        <w:rPr>
          <w:rFonts w:hint="eastAsia" w:ascii="仿宋" w:hAnsi="仿宋" w:eastAsia="仿宋" w:cs="仿宋"/>
          <w:sz w:val="32"/>
          <w:szCs w:val="32"/>
          <w:highlight w:val="none"/>
          <w:lang w:val="en-US" w:eastAsia="zh-CN"/>
        </w:rPr>
        <w:t>为确保各项考试任务的完成，在实施时将资金用于必需的和急需的任务上，同时强化资金管理，健全财务管理制度，专款专用据实支付，决不将资金挤占、截留、挪用。</w:t>
      </w:r>
    </w:p>
    <w:p w14:paraId="24FB41A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321" w:firstLineChars="100"/>
        <w:jc w:val="left"/>
        <w:textAlignment w:val="auto"/>
        <w:rPr>
          <w:rFonts w:ascii="楷体_GB2312" w:hAnsi="宋体" w:eastAsia="楷体_GB2312"/>
          <w:b/>
          <w:sz w:val="32"/>
          <w:szCs w:val="40"/>
          <w:highlight w:val="none"/>
          <w:lang w:val="zh-CN"/>
        </w:rPr>
      </w:pPr>
      <w:r>
        <w:rPr>
          <w:rFonts w:hint="eastAsia" w:ascii="楷体_GB2312" w:hAnsi="宋体" w:eastAsia="楷体_GB2312"/>
          <w:b/>
          <w:sz w:val="32"/>
          <w:szCs w:val="40"/>
          <w:highlight w:val="none"/>
          <w:lang w:val="zh-CN"/>
        </w:rPr>
        <w:t>（二）项目财务管理情况</w:t>
      </w:r>
    </w:p>
    <w:p w14:paraId="6187A941">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_GB2312" w:hAnsi="宋体" w:eastAsia="仿宋_GB2312"/>
          <w:color w:val="auto"/>
          <w:kern w:val="2"/>
          <w:sz w:val="32"/>
          <w:szCs w:val="32"/>
          <w:highlight w:val="none"/>
          <w:lang w:eastAsia="zh-CN"/>
        </w:rPr>
        <w:t>标准化高清考试系统</w:t>
      </w:r>
      <w:r>
        <w:rPr>
          <w:rFonts w:hint="eastAsia" w:ascii="仿宋" w:hAnsi="仿宋" w:eastAsia="仿宋" w:cs="仿宋"/>
          <w:sz w:val="32"/>
          <w:szCs w:val="32"/>
          <w:highlight w:val="none"/>
          <w:lang w:val="en-US" w:eastAsia="zh-CN"/>
        </w:rPr>
        <w:t>项目经费，采取转账支付形式，按照项目资金管理办法对资金进行全过程绩效管理，建立贯穿编制、执行、监督的预算绩效体系。做到申请计划，使用及时、规范收支账务处理和会计核算。</w:t>
      </w:r>
    </w:p>
    <w:p w14:paraId="7F46E8C0">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40"/>
          <w:highlight w:val="none"/>
          <w:lang w:val="zh-CN"/>
        </w:rPr>
      </w:pPr>
      <w:r>
        <w:rPr>
          <w:rFonts w:hint="eastAsia" w:ascii="楷体_GB2312" w:hAnsi="宋体" w:eastAsia="楷体_GB2312"/>
          <w:b/>
          <w:sz w:val="32"/>
          <w:szCs w:val="40"/>
          <w:highlight w:val="none"/>
          <w:lang w:val="zh-CN"/>
        </w:rPr>
        <w:t>（三）项目组织实施情况。</w:t>
      </w:r>
    </w:p>
    <w:p w14:paraId="6FCA37F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Times New Roman" w:hAnsi="Times New Roman" w:eastAsia="仿宋_GB2312" w:cs="Times New Roman"/>
          <w:bCs/>
          <w:lang w:eastAsia="zh-CN"/>
        </w:rPr>
      </w:pPr>
      <w:r>
        <w:rPr>
          <w:rFonts w:hint="eastAsia" w:ascii="仿宋" w:hAnsi="仿宋" w:eastAsia="仿宋" w:cs="仿宋"/>
          <w:color w:val="000000"/>
          <w:sz w:val="32"/>
          <w:szCs w:val="32"/>
          <w:highlight w:val="none"/>
          <w:lang w:val="en-US" w:eastAsia="zh-CN"/>
        </w:rPr>
        <w:t>本项目用于</w:t>
      </w:r>
      <w:r>
        <w:rPr>
          <w:rFonts w:hint="eastAsia" w:ascii="仿宋" w:hAnsi="仿宋" w:eastAsia="仿宋" w:cs="仿宋"/>
          <w:color w:val="000000"/>
          <w:sz w:val="32"/>
          <w:szCs w:val="32"/>
          <w:highlight w:val="none"/>
        </w:rPr>
        <w:t>全县</w:t>
      </w:r>
      <w:r>
        <w:rPr>
          <w:rFonts w:hint="eastAsia" w:ascii="仿宋" w:hAnsi="仿宋" w:eastAsia="仿宋" w:cs="仿宋"/>
          <w:sz w:val="32"/>
          <w:szCs w:val="32"/>
          <w:highlight w:val="none"/>
          <w:lang w:val="en-US" w:eastAsia="zh-CN"/>
        </w:rPr>
        <w:t>普通高考、成人高考、自学考试、高中学业水平考试、初中学业水平考试</w:t>
      </w:r>
      <w:r>
        <w:rPr>
          <w:rFonts w:hint="eastAsia" w:ascii="仿宋" w:hAnsi="仿宋" w:eastAsia="仿宋" w:cs="仿宋"/>
          <w:color w:val="000000"/>
          <w:sz w:val="32"/>
          <w:szCs w:val="32"/>
          <w:highlight w:val="none"/>
        </w:rPr>
        <w:t>等</w:t>
      </w:r>
      <w:r>
        <w:rPr>
          <w:rFonts w:hint="eastAsia" w:ascii="仿宋" w:hAnsi="仿宋" w:eastAsia="仿宋" w:cs="仿宋"/>
          <w:color w:val="000000"/>
          <w:sz w:val="32"/>
          <w:szCs w:val="32"/>
          <w:highlight w:val="none"/>
          <w:lang w:val="en-US" w:eastAsia="zh-CN"/>
        </w:rPr>
        <w:t>系统维护费</w:t>
      </w:r>
      <w:r>
        <w:rPr>
          <w:rFonts w:hint="eastAsia" w:ascii="仿宋" w:hAnsi="仿宋" w:eastAsia="仿宋" w:cs="仿宋"/>
          <w:sz w:val="32"/>
          <w:szCs w:val="32"/>
          <w:highlight w:val="none"/>
          <w:lang w:val="en-US" w:eastAsia="zh-CN"/>
        </w:rPr>
        <w:t>。</w:t>
      </w:r>
    </w:p>
    <w:p w14:paraId="3214F4A7">
      <w:pPr>
        <w:keepNext w:val="0"/>
        <w:keepLines w:val="0"/>
        <w:pageBreakBefore w:val="0"/>
        <w:widowControl w:val="0"/>
        <w:kinsoku/>
        <w:wordWrap/>
        <w:overflowPunct/>
        <w:topLinePunct w:val="0"/>
        <w:autoSpaceDE/>
        <w:autoSpaceDN/>
        <w:bidi w:val="0"/>
        <w:adjustRightInd w:val="0"/>
        <w:snapToGrid w:val="0"/>
        <w:spacing w:line="560" w:lineRule="exact"/>
        <w:ind w:firstLine="360" w:firstLineChars="100"/>
        <w:textAlignment w:val="auto"/>
        <w:rPr>
          <w:rFonts w:ascii="仿宋_GB2312" w:hAnsi="宋体"/>
          <w:sz w:val="36"/>
          <w:szCs w:val="44"/>
          <w:highlight w:val="none"/>
          <w:lang w:val="zh-CN"/>
        </w:rPr>
      </w:pPr>
      <w:r>
        <w:rPr>
          <w:rFonts w:hint="eastAsia" w:ascii="黑体" w:hAnsi="宋体" w:eastAsia="黑体"/>
          <w:sz w:val="36"/>
          <w:szCs w:val="44"/>
          <w:highlight w:val="none"/>
        </w:rPr>
        <w:t>三、项目绩效情况</w:t>
      </w:r>
      <w:r>
        <w:rPr>
          <w:rFonts w:hint="eastAsia" w:ascii="仿宋_GB2312" w:hAnsi="宋体"/>
          <w:sz w:val="36"/>
          <w:szCs w:val="44"/>
          <w:highlight w:val="none"/>
          <w:lang w:val="zh-CN"/>
        </w:rPr>
        <w:tab/>
      </w:r>
    </w:p>
    <w:p w14:paraId="7A7B7FC4">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40"/>
          <w:highlight w:val="none"/>
          <w:lang w:val="zh-CN"/>
        </w:rPr>
      </w:pPr>
      <w:r>
        <w:rPr>
          <w:rFonts w:hint="eastAsia" w:ascii="楷体_GB2312" w:hAnsi="宋体" w:eastAsia="楷体_GB2312"/>
          <w:b/>
          <w:sz w:val="32"/>
          <w:szCs w:val="40"/>
          <w:highlight w:val="none"/>
          <w:lang w:val="zh-CN"/>
        </w:rPr>
        <w:t>（一）项目完成情况</w:t>
      </w:r>
    </w:p>
    <w:p w14:paraId="64540BBF">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b/>
          <w:highlight w:val="none"/>
          <w:lang w:val="zh-CN"/>
        </w:rPr>
      </w:pPr>
      <w:r>
        <w:rPr>
          <w:rFonts w:hint="eastAsia" w:ascii="仿宋_GB2312" w:hAnsi="宋体" w:eastAsia="仿宋_GB2312"/>
          <w:color w:val="auto"/>
          <w:kern w:val="2"/>
          <w:sz w:val="32"/>
          <w:szCs w:val="32"/>
          <w:highlight w:val="none"/>
          <w:lang w:eastAsia="zh-CN"/>
        </w:rPr>
        <w:t>标准化高清考试系统</w:t>
      </w:r>
      <w:r>
        <w:rPr>
          <w:rFonts w:hint="eastAsia" w:ascii="仿宋_GB2312" w:hAnsi="宋体" w:eastAsia="仿宋_GB2312"/>
          <w:color w:val="auto"/>
          <w:kern w:val="2"/>
          <w:sz w:val="32"/>
          <w:szCs w:val="32"/>
          <w:highlight w:val="none"/>
          <w:lang w:val="en-US" w:eastAsia="zh-CN"/>
        </w:rPr>
        <w:t>项目</w:t>
      </w:r>
      <w:r>
        <w:rPr>
          <w:rFonts w:hint="eastAsia" w:ascii="仿宋_GB2312" w:hAnsi="宋体"/>
          <w:color w:val="auto"/>
          <w:kern w:val="2"/>
          <w:sz w:val="32"/>
          <w:szCs w:val="32"/>
          <w:highlight w:val="none"/>
          <w:lang w:eastAsia="zh-CN"/>
        </w:rPr>
        <w:t>，</w:t>
      </w:r>
      <w:r>
        <w:rPr>
          <w:rFonts w:hint="eastAsia" w:ascii="仿宋" w:hAnsi="仿宋" w:eastAsia="仿宋" w:cs="仿宋"/>
          <w:color w:val="auto"/>
          <w:kern w:val="2"/>
          <w:sz w:val="32"/>
          <w:szCs w:val="32"/>
          <w:highlight w:val="none"/>
          <w:lang w:eastAsia="zh-CN"/>
        </w:rPr>
        <w:t>在规定时间内，按时顺利完成</w:t>
      </w:r>
      <w:r>
        <w:rPr>
          <w:rFonts w:hint="eastAsia" w:ascii="仿宋" w:hAnsi="仿宋" w:eastAsia="仿宋" w:cs="仿宋"/>
          <w:color w:val="auto"/>
          <w:kern w:val="2"/>
          <w:sz w:val="32"/>
          <w:szCs w:val="32"/>
          <w:highlight w:val="none"/>
          <w:lang w:val="en-US" w:eastAsia="zh-CN"/>
        </w:rPr>
        <w:t>5次大考，提高了考试考务效益，让人民群众满意，满意度达到100</w:t>
      </w:r>
      <w:r>
        <w:rPr>
          <w:rFonts w:hint="eastAsia" w:ascii="仿宋" w:hAnsi="仿宋" w:eastAsia="仿宋" w:cs="仿宋"/>
          <w:sz w:val="32"/>
          <w:szCs w:val="32"/>
          <w:highlight w:val="none"/>
          <w:lang w:val="en-US" w:eastAsia="zh-CN"/>
        </w:rPr>
        <w:t>%。</w:t>
      </w:r>
    </w:p>
    <w:p w14:paraId="5D11149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321" w:firstLineChars="100"/>
        <w:jc w:val="left"/>
        <w:textAlignment w:val="auto"/>
        <w:rPr>
          <w:rFonts w:hint="eastAsia" w:ascii="楷体_GB2312" w:hAnsi="宋体" w:eastAsia="楷体_GB2312"/>
          <w:b/>
          <w:sz w:val="32"/>
          <w:szCs w:val="40"/>
          <w:highlight w:val="none"/>
          <w:lang w:val="zh-CN"/>
        </w:rPr>
      </w:pPr>
      <w:r>
        <w:rPr>
          <w:rFonts w:hint="eastAsia" w:ascii="楷体_GB2312" w:hAnsi="宋体" w:eastAsia="楷体_GB2312"/>
          <w:b/>
          <w:sz w:val="32"/>
          <w:szCs w:val="40"/>
          <w:highlight w:val="none"/>
          <w:lang w:val="zh-CN"/>
        </w:rPr>
        <w:t>（</w:t>
      </w:r>
      <w:r>
        <w:rPr>
          <w:rFonts w:hint="eastAsia" w:ascii="楷体_GB2312" w:hAnsi="宋体" w:eastAsia="楷体_GB2312"/>
          <w:b/>
          <w:sz w:val="32"/>
          <w:szCs w:val="40"/>
          <w:highlight w:val="none"/>
          <w:lang w:val="en-US" w:eastAsia="zh-CN"/>
        </w:rPr>
        <w:t>二</w:t>
      </w:r>
      <w:r>
        <w:rPr>
          <w:rFonts w:hint="eastAsia" w:ascii="楷体_GB2312" w:hAnsi="宋体" w:eastAsia="楷体_GB2312"/>
          <w:b/>
          <w:sz w:val="32"/>
          <w:szCs w:val="40"/>
          <w:highlight w:val="none"/>
          <w:lang w:val="zh-CN"/>
        </w:rPr>
        <w:t>）项目效益情况</w:t>
      </w:r>
    </w:p>
    <w:p w14:paraId="3E2E93E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ascii="仿宋_GB2312" w:hAnsi="宋体"/>
          <w:highlight w:val="none"/>
          <w:lang w:val="zh-CN"/>
        </w:rPr>
      </w:pPr>
      <w:r>
        <w:rPr>
          <w:rFonts w:hint="eastAsia" w:ascii="仿宋" w:hAnsi="仿宋" w:eastAsia="仿宋" w:cs="仿宋"/>
          <w:sz w:val="32"/>
          <w:szCs w:val="32"/>
          <w:highlight w:val="none"/>
          <w:lang w:val="en-US" w:eastAsia="zh-CN"/>
        </w:rPr>
        <w:t>在</w:t>
      </w:r>
      <w:r>
        <w:rPr>
          <w:rFonts w:hint="eastAsia" w:ascii="仿宋" w:hAnsi="仿宋" w:eastAsia="仿宋" w:cs="仿宋"/>
          <w:color w:val="auto"/>
          <w:kern w:val="2"/>
          <w:sz w:val="32"/>
          <w:szCs w:val="32"/>
          <w:highlight w:val="none"/>
          <w:lang w:eastAsia="zh-CN"/>
        </w:rPr>
        <w:t>标准化高清考试系统维修（护）后，</w:t>
      </w:r>
      <w:r>
        <w:rPr>
          <w:rFonts w:hint="eastAsia" w:ascii="仿宋" w:hAnsi="仿宋" w:eastAsia="仿宋" w:cs="仿宋"/>
          <w:sz w:val="32"/>
          <w:szCs w:val="32"/>
          <w:highlight w:val="none"/>
          <w:lang w:val="en-US" w:eastAsia="zh-CN"/>
        </w:rPr>
        <w:t>圆满完成了全国普通高考、全国成人高考、全国自学考试、普通高中学业水平考试及初中学业水平考试任务，满意度达到100%</w:t>
      </w:r>
      <w:r>
        <w:rPr>
          <w:rFonts w:hint="eastAsia" w:ascii="仿宋_GB2312" w:hAnsi="宋体"/>
          <w:highlight w:val="none"/>
          <w:lang w:val="zh-CN"/>
        </w:rPr>
        <w:t>。</w:t>
      </w:r>
    </w:p>
    <w:p w14:paraId="665D2F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四、存在主要问题</w:t>
      </w:r>
    </w:p>
    <w:p w14:paraId="3E1D31EA">
      <w:pPr>
        <w:keepNext w:val="0"/>
        <w:keepLines w:val="0"/>
        <w:pageBreakBefore w:val="0"/>
        <w:widowControl/>
        <w:kinsoku/>
        <w:wordWrap/>
        <w:overflowPunct/>
        <w:topLinePunct w:val="0"/>
        <w:autoSpaceDE/>
        <w:autoSpaceDN/>
        <w:bidi w:val="0"/>
        <w:adjustRightInd w:val="0"/>
        <w:snapToGrid w:val="0"/>
        <w:spacing w:after="219" w:afterLines="50" w:line="360" w:lineRule="auto"/>
        <w:ind w:left="0" w:leftChars="0" w:right="0" w:rightChars="0" w:firstLine="640" w:firstLineChars="200"/>
        <w:contextualSpacing/>
        <w:jc w:val="left"/>
        <w:textAlignment w:val="auto"/>
        <w:outlineLvl w:val="9"/>
        <w:rPr>
          <w:rFonts w:ascii="楷体_GB2312" w:hAnsi="宋体" w:eastAsia="楷体_GB2312"/>
          <w:b/>
          <w:color w:val="auto"/>
          <w:highlight w:val="none"/>
          <w:lang w:val="zh-CN"/>
        </w:rPr>
      </w:pPr>
      <w:r>
        <w:rPr>
          <w:rFonts w:hint="eastAsia" w:ascii="仿宋" w:hAnsi="仿宋" w:eastAsia="仿宋" w:cs="仿宋"/>
          <w:color w:val="auto"/>
          <w:sz w:val="32"/>
          <w:szCs w:val="32"/>
          <w:highlight w:val="none"/>
        </w:rPr>
        <w:t>目标设置指向不清、预算和目标匹配不足，数量目标和质量目标量化不细，效益目标编制不完整等方面</w:t>
      </w:r>
      <w:r>
        <w:rPr>
          <w:rFonts w:hint="eastAsia" w:ascii="仿宋" w:hAnsi="仿宋" w:eastAsia="仿宋" w:cs="仿宋"/>
          <w:color w:val="auto"/>
          <w:sz w:val="32"/>
          <w:szCs w:val="32"/>
          <w:highlight w:val="none"/>
          <w:lang w:eastAsia="zh-CN"/>
        </w:rPr>
        <w:t>加以</w:t>
      </w:r>
      <w:r>
        <w:rPr>
          <w:rFonts w:hint="eastAsia" w:ascii="仿宋" w:hAnsi="仿宋" w:eastAsia="仿宋" w:cs="仿宋"/>
          <w:color w:val="auto"/>
          <w:sz w:val="32"/>
          <w:szCs w:val="32"/>
          <w:highlight w:val="none"/>
        </w:rPr>
        <w:t>改善。</w:t>
      </w:r>
    </w:p>
    <w:p w14:paraId="0E0299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en-US" w:eastAsia="zh-CN" w:bidi="ar-SA"/>
        </w:rPr>
        <w:t>五</w:t>
      </w:r>
      <w:r>
        <w:rPr>
          <w:rFonts w:hint="eastAsia" w:ascii="黑体" w:hAnsi="黑体" w:eastAsia="黑体" w:cs="黑体"/>
          <w:b w:val="0"/>
          <w:bCs w:val="0"/>
          <w:kern w:val="0"/>
          <w:position w:val="0"/>
          <w:sz w:val="32"/>
          <w:szCs w:val="32"/>
          <w:highlight w:val="none"/>
          <w:lang w:val="zh-CN" w:eastAsia="zh-CN" w:bidi="ar-SA"/>
        </w:rPr>
        <w:t>、改进建议</w:t>
      </w:r>
    </w:p>
    <w:p w14:paraId="2B451F2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1.</w:t>
      </w:r>
      <w:r>
        <w:rPr>
          <w:rFonts w:hint="eastAsia" w:ascii="仿宋" w:hAnsi="仿宋" w:eastAsia="仿宋" w:cs="仿宋"/>
          <w:sz w:val="32"/>
          <w:szCs w:val="32"/>
          <w:highlight w:val="none"/>
        </w:rPr>
        <w:t>细化预算编制工作，认真做好预算的编制。进一步加强单位内部机构的预算管理意识，严格按照预算编制的相关制度和要求进行预算编制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进一步提高预算编制的科学性、严谨性和可控性。加强内部预算编制的审核和预算控制指标的下达。</w:t>
      </w:r>
    </w:p>
    <w:p w14:paraId="346D4665">
      <w:pPr>
        <w:keepNext w:val="0"/>
        <w:keepLines w:val="0"/>
        <w:pageBreakBefore w:val="0"/>
        <w:widowControl/>
        <w:kinsoku/>
        <w:wordWrap/>
        <w:overflowPunct/>
        <w:topLinePunct w:val="0"/>
        <w:autoSpaceDE/>
        <w:autoSpaceDN/>
        <w:bidi w:val="0"/>
        <w:adjustRightInd w:val="0"/>
        <w:snapToGrid w:val="0"/>
        <w:spacing w:after="219" w:afterLines="50" w:line="360" w:lineRule="auto"/>
        <w:ind w:firstLine="640" w:firstLineChars="200"/>
        <w:contextualSpacing/>
        <w:jc w:val="left"/>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进一步加强项目资金管理。严格实行项目管理程序化，实现项目申报、实施、拨付、评价</w:t>
      </w:r>
      <w:r>
        <w:rPr>
          <w:rFonts w:hint="eastAsia" w:ascii="仿宋" w:hAnsi="仿宋" w:eastAsia="仿宋" w:cs="仿宋"/>
          <w:sz w:val="32"/>
          <w:szCs w:val="32"/>
          <w:highlight w:val="none"/>
          <w:lang w:eastAsia="zh-CN"/>
        </w:rPr>
        <w:t>全过程监督</w:t>
      </w:r>
      <w:r>
        <w:rPr>
          <w:rFonts w:hint="eastAsia" w:ascii="仿宋" w:hAnsi="仿宋" w:eastAsia="仿宋" w:cs="仿宋"/>
          <w:sz w:val="32"/>
          <w:szCs w:val="32"/>
          <w:highlight w:val="none"/>
        </w:rPr>
        <w:t>与控制，规范资金管理，提高资金的使用效益。</w:t>
      </w:r>
    </w:p>
    <w:p w14:paraId="0DA7C7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BCF58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605174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C9A61E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2"/>
      <w:bookmarkEnd w:id="54"/>
      <w:bookmarkStart w:id="55" w:name="_Toc15396619"/>
    </w:p>
    <w:p w14:paraId="251B7AB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7A62BF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60A534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431E8AC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095BB26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7C3EA19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50F933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1C9FDFB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0709F46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66983DE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0014871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7ECC107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0E69C8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6F7425E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7B912ABB">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E8139">
    <w:pPr>
      <w:pStyle w:val="10"/>
      <w:jc w:val="center"/>
    </w:pPr>
  </w:p>
  <w:p w14:paraId="385507E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285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057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A9F8E"/>
    <w:multiLevelType w:val="singleLevel"/>
    <w:tmpl w:val="BBFA9F8E"/>
    <w:lvl w:ilvl="0" w:tentative="0">
      <w:start w:val="4"/>
      <w:numFmt w:val="chineseCounting"/>
      <w:suff w:val="space"/>
      <w:lvlText w:val="第%1部分"/>
      <w:lvlJc w:val="left"/>
      <w:rPr>
        <w:rFonts w:hint="eastAsia"/>
      </w:rPr>
    </w:lvl>
  </w:abstractNum>
  <w:abstractNum w:abstractNumId="1">
    <w:nsid w:val="E0CAB197"/>
    <w:multiLevelType w:val="singleLevel"/>
    <w:tmpl w:val="E0CAB197"/>
    <w:lvl w:ilvl="0" w:tentative="0">
      <w:start w:val="2"/>
      <w:numFmt w:val="chineseCounting"/>
      <w:suff w:val="nothing"/>
      <w:lvlText w:val="（%1）"/>
      <w:lvlJc w:val="left"/>
      <w:rPr>
        <w:rFonts w:hint="eastAsia"/>
      </w:rPr>
    </w:lvl>
  </w:abstractNum>
  <w:abstractNum w:abstractNumId="2">
    <w:nsid w:val="EEAF8ACD"/>
    <w:multiLevelType w:val="singleLevel"/>
    <w:tmpl w:val="EEAF8ACD"/>
    <w:lvl w:ilvl="0" w:tentative="0">
      <w:start w:val="2"/>
      <w:numFmt w:val="chineseCounting"/>
      <w:suff w:val="nothing"/>
      <w:lvlText w:val="（%1）"/>
      <w:lvlJc w:val="left"/>
      <w:rPr>
        <w:rFonts w:hint="eastAsia"/>
      </w:rPr>
    </w:lvl>
  </w:abstractNum>
  <w:abstractNum w:abstractNumId="3">
    <w:nsid w:val="F5164D54"/>
    <w:multiLevelType w:val="singleLevel"/>
    <w:tmpl w:val="F5164D54"/>
    <w:lvl w:ilvl="0" w:tentative="0">
      <w:start w:val="2"/>
      <w:numFmt w:val="chineseCounting"/>
      <w:suff w:val="nothing"/>
      <w:lvlText w:val="（%1）"/>
      <w:lvlJc w:val="left"/>
      <w:rPr>
        <w:rFonts w:hint="eastAsia"/>
      </w:rPr>
    </w:lvl>
  </w:abstractNum>
  <w:abstractNum w:abstractNumId="4">
    <w:nsid w:val="2AEF1293"/>
    <w:multiLevelType w:val="singleLevel"/>
    <w:tmpl w:val="2AEF1293"/>
    <w:lvl w:ilvl="0" w:tentative="0">
      <w:start w:val="1"/>
      <w:numFmt w:val="chineseCounting"/>
      <w:suff w:val="nothing"/>
      <w:lvlText w:val="%1、"/>
      <w:lvlJc w:val="left"/>
      <w:rPr>
        <w:rFonts w:hint="eastAsia"/>
      </w:rPr>
    </w:lvl>
  </w:abstractNum>
  <w:abstractNum w:abstractNumId="5">
    <w:nsid w:val="47DA0102"/>
    <w:multiLevelType w:val="singleLevel"/>
    <w:tmpl w:val="47DA0102"/>
    <w:lvl w:ilvl="0" w:tentative="0">
      <w:start w:val="2"/>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114553"/>
    <w:rsid w:val="04916F1E"/>
    <w:rsid w:val="061E35DE"/>
    <w:rsid w:val="066E0107"/>
    <w:rsid w:val="07996F6E"/>
    <w:rsid w:val="07DFD8BA"/>
    <w:rsid w:val="08DC6BCA"/>
    <w:rsid w:val="097C160A"/>
    <w:rsid w:val="09867E8F"/>
    <w:rsid w:val="0A2032A3"/>
    <w:rsid w:val="0CA8290A"/>
    <w:rsid w:val="0D35B1ED"/>
    <w:rsid w:val="0E254B6B"/>
    <w:rsid w:val="0F98263C"/>
    <w:rsid w:val="101860EC"/>
    <w:rsid w:val="101F47CC"/>
    <w:rsid w:val="10C055FF"/>
    <w:rsid w:val="11694EBD"/>
    <w:rsid w:val="11772AA4"/>
    <w:rsid w:val="118107EC"/>
    <w:rsid w:val="119105B0"/>
    <w:rsid w:val="12E24EE2"/>
    <w:rsid w:val="13D50BC4"/>
    <w:rsid w:val="14B17F78"/>
    <w:rsid w:val="16436284"/>
    <w:rsid w:val="165E0673"/>
    <w:rsid w:val="16B831D5"/>
    <w:rsid w:val="16BB723D"/>
    <w:rsid w:val="17E50567"/>
    <w:rsid w:val="186504BB"/>
    <w:rsid w:val="19A445FC"/>
    <w:rsid w:val="1BE8440E"/>
    <w:rsid w:val="1D155CEE"/>
    <w:rsid w:val="1D1638FE"/>
    <w:rsid w:val="1E312DEB"/>
    <w:rsid w:val="1E740ACF"/>
    <w:rsid w:val="1FF35744"/>
    <w:rsid w:val="1FF6BC77"/>
    <w:rsid w:val="203B2ACF"/>
    <w:rsid w:val="2186353C"/>
    <w:rsid w:val="23860B96"/>
    <w:rsid w:val="240371BF"/>
    <w:rsid w:val="244F3473"/>
    <w:rsid w:val="24C97D99"/>
    <w:rsid w:val="24CD58AF"/>
    <w:rsid w:val="25A718F0"/>
    <w:rsid w:val="25BB59F6"/>
    <w:rsid w:val="260F557C"/>
    <w:rsid w:val="26970054"/>
    <w:rsid w:val="281408E2"/>
    <w:rsid w:val="29DF5F05"/>
    <w:rsid w:val="29FD04D3"/>
    <w:rsid w:val="2BFF7BC6"/>
    <w:rsid w:val="2C8A61B5"/>
    <w:rsid w:val="2CBA17DD"/>
    <w:rsid w:val="2DF04E50"/>
    <w:rsid w:val="2E140B78"/>
    <w:rsid w:val="2E586DFA"/>
    <w:rsid w:val="2F040D46"/>
    <w:rsid w:val="2F6B035B"/>
    <w:rsid w:val="2FAE5751"/>
    <w:rsid w:val="2FB1A395"/>
    <w:rsid w:val="2FD9A7D8"/>
    <w:rsid w:val="2FDBF714"/>
    <w:rsid w:val="30AB6865"/>
    <w:rsid w:val="31750675"/>
    <w:rsid w:val="319F7F4E"/>
    <w:rsid w:val="32847C00"/>
    <w:rsid w:val="32BD1EF1"/>
    <w:rsid w:val="3304709D"/>
    <w:rsid w:val="33A773CB"/>
    <w:rsid w:val="34767465"/>
    <w:rsid w:val="349D6851"/>
    <w:rsid w:val="36AA5135"/>
    <w:rsid w:val="36BE0DA7"/>
    <w:rsid w:val="376B6AA6"/>
    <w:rsid w:val="376D39B2"/>
    <w:rsid w:val="37E16F03"/>
    <w:rsid w:val="37F53A3B"/>
    <w:rsid w:val="389B6C89"/>
    <w:rsid w:val="38D469F0"/>
    <w:rsid w:val="39627CCD"/>
    <w:rsid w:val="397BAF1F"/>
    <w:rsid w:val="39A638ED"/>
    <w:rsid w:val="3A335B28"/>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953369"/>
    <w:rsid w:val="44E268DA"/>
    <w:rsid w:val="450D13D7"/>
    <w:rsid w:val="45506656"/>
    <w:rsid w:val="486A6C7A"/>
    <w:rsid w:val="4A627F82"/>
    <w:rsid w:val="4B0E749A"/>
    <w:rsid w:val="4B2477C4"/>
    <w:rsid w:val="4B4F25DA"/>
    <w:rsid w:val="4BE068DB"/>
    <w:rsid w:val="4D577224"/>
    <w:rsid w:val="4DBF1CEB"/>
    <w:rsid w:val="4DEE388A"/>
    <w:rsid w:val="4DF0007C"/>
    <w:rsid w:val="4EAB630A"/>
    <w:rsid w:val="4ECE2238"/>
    <w:rsid w:val="4F833267"/>
    <w:rsid w:val="4F976D24"/>
    <w:rsid w:val="4FB14DB7"/>
    <w:rsid w:val="4FE9BD67"/>
    <w:rsid w:val="4FFB052F"/>
    <w:rsid w:val="51596580"/>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742B62"/>
    <w:rsid w:val="5ECEC941"/>
    <w:rsid w:val="5EF97F4F"/>
    <w:rsid w:val="5F2525CE"/>
    <w:rsid w:val="5FBF9FF3"/>
    <w:rsid w:val="5FCD4E2C"/>
    <w:rsid w:val="5FEF394A"/>
    <w:rsid w:val="5FF67715"/>
    <w:rsid w:val="62BF3928"/>
    <w:rsid w:val="63600B4A"/>
    <w:rsid w:val="63B3701E"/>
    <w:rsid w:val="640B7F1F"/>
    <w:rsid w:val="647D2B9F"/>
    <w:rsid w:val="647F5392"/>
    <w:rsid w:val="65490350"/>
    <w:rsid w:val="65C04228"/>
    <w:rsid w:val="65E66580"/>
    <w:rsid w:val="664B1D71"/>
    <w:rsid w:val="664B4E8E"/>
    <w:rsid w:val="67277B67"/>
    <w:rsid w:val="672D7487"/>
    <w:rsid w:val="67AA3209"/>
    <w:rsid w:val="698D0931"/>
    <w:rsid w:val="6A7FE5F3"/>
    <w:rsid w:val="6B053271"/>
    <w:rsid w:val="6BDC75E7"/>
    <w:rsid w:val="6BDD78B3"/>
    <w:rsid w:val="6C4A05C8"/>
    <w:rsid w:val="6C6E4C70"/>
    <w:rsid w:val="6C8742B8"/>
    <w:rsid w:val="6DBF5E93"/>
    <w:rsid w:val="6DFF077E"/>
    <w:rsid w:val="6E714EF0"/>
    <w:rsid w:val="6E7E3605"/>
    <w:rsid w:val="6E7FDCC7"/>
    <w:rsid w:val="6EA445F4"/>
    <w:rsid w:val="6ED6A62E"/>
    <w:rsid w:val="6EE00B15"/>
    <w:rsid w:val="6F6FB3EB"/>
    <w:rsid w:val="6F8731EA"/>
    <w:rsid w:val="6FCE6052"/>
    <w:rsid w:val="6FD57C00"/>
    <w:rsid w:val="6FEFFFD8"/>
    <w:rsid w:val="6FF5CC65"/>
    <w:rsid w:val="6FFB47EC"/>
    <w:rsid w:val="6FFF034A"/>
    <w:rsid w:val="70484440"/>
    <w:rsid w:val="712A28F1"/>
    <w:rsid w:val="715C0E4B"/>
    <w:rsid w:val="717C2C3C"/>
    <w:rsid w:val="71992E7C"/>
    <w:rsid w:val="72233669"/>
    <w:rsid w:val="72734D90"/>
    <w:rsid w:val="73160E6D"/>
    <w:rsid w:val="7332FE48"/>
    <w:rsid w:val="73AB61DA"/>
    <w:rsid w:val="73AD73D5"/>
    <w:rsid w:val="73B6EB34"/>
    <w:rsid w:val="73FA497D"/>
    <w:rsid w:val="744731E5"/>
    <w:rsid w:val="74BBD01D"/>
    <w:rsid w:val="74ED5379"/>
    <w:rsid w:val="75D1239D"/>
    <w:rsid w:val="75DEEEC2"/>
    <w:rsid w:val="75E32345"/>
    <w:rsid w:val="76E3355F"/>
    <w:rsid w:val="76FF5125"/>
    <w:rsid w:val="776F6FFA"/>
    <w:rsid w:val="778769C8"/>
    <w:rsid w:val="77A75DCA"/>
    <w:rsid w:val="77DC22F5"/>
    <w:rsid w:val="783E271A"/>
    <w:rsid w:val="78616DE9"/>
    <w:rsid w:val="788F6D98"/>
    <w:rsid w:val="78E875D7"/>
    <w:rsid w:val="79086DAD"/>
    <w:rsid w:val="79D7FD79"/>
    <w:rsid w:val="79EE5BA4"/>
    <w:rsid w:val="7A894339"/>
    <w:rsid w:val="7AD284E8"/>
    <w:rsid w:val="7AFF7572"/>
    <w:rsid w:val="7B6C7DFB"/>
    <w:rsid w:val="7BBFBED0"/>
    <w:rsid w:val="7BC3E394"/>
    <w:rsid w:val="7C1F3737"/>
    <w:rsid w:val="7C4D4558"/>
    <w:rsid w:val="7CBFC87B"/>
    <w:rsid w:val="7CFE0F48"/>
    <w:rsid w:val="7D272ABC"/>
    <w:rsid w:val="7D7618C0"/>
    <w:rsid w:val="7D7EC23E"/>
    <w:rsid w:val="7E5C7EA2"/>
    <w:rsid w:val="7E8ADEBF"/>
    <w:rsid w:val="7ED625A7"/>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2"/>
    <w:qFormat/>
    <w:uiPriority w:val="9"/>
    <w:rPr>
      <w:rFonts w:ascii="Times New Roman" w:hAnsi="Times New Roman"/>
      <w:b/>
      <w:bCs/>
      <w:kern w:val="44"/>
      <w:sz w:val="44"/>
      <w:szCs w:val="44"/>
    </w:rPr>
  </w:style>
  <w:style w:type="character" w:customStyle="1" w:styleId="30">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2.xml><?xml version="1.0" encoding="utf-8"?>
<contractReview xmlns="http://schemas.wps.cn/vas-ai-hub/contract-review">
  <reviewItems>
    <reviewItem>
      <errorID>a140b55c-7e98-4a04-9525-b7145a416e98</errorID>
      <errorWord>巩固脱贫攻坚成果</errorWord>
      <group>L1_Word</group>
      <groupName>字词问题</groupName>
      <ability>L2_Typo</ability>
      <abilityName>字词错误</abilityName>
      <candidateList>
        <item>巩固拓展脱贫攻坚成果</item>
      </candidateList>
      <explain/>
      <paraID> A7E9EDA</paraID>
      <start>10</start>
      <end>18</end>
      <status>ignored</status>
      <modifiedWord/>
      <trackRevisions>false</trackRevisions>
    </reviewItem>
    <reviewItem>
      <errorID>ff6bb12e-8ec2-4769-8913-a13b6eaec03e</errorID>
      <errorWord>巩固脱贫攻坚成果</errorWord>
      <group>L1_Word</group>
      <groupName>字词问题</groupName>
      <ability>L2_Typo</ability>
      <abilityName>字词错误</abilityName>
      <candidateList>
        <item>巩固拓展脱贫攻坚成果</item>
      </candidateList>
      <explain/>
      <paraID>58756EE0</paraID>
      <start>10</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274660-604d-4a32-a98d-6dbf430229e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8122</Words>
  <Characters>8670</Characters>
  <Lines>61</Lines>
  <Paragraphs>17</Paragraphs>
  <TotalTime>3</TotalTime>
  <ScaleCrop>false</ScaleCrop>
  <LinksUpToDate>false</LinksUpToDate>
  <CharactersWithSpaces>8748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2025-10-20T03:30:00Z</cp:lastPrinted>
  <dcterms:modified xsi:type="dcterms:W3CDTF">2026-01-09T02:41:54Z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524A193B85204712876C2DD0B48053AB_13</vt:lpwstr>
  </property>
  <property fmtid="{D5CDD505-2E9C-101B-9397-08002B2CF9AE}" pid="4" name="KSOTemplateDocerSaveRecord">
    <vt:lpwstr>eyJoZGlkIjoiNzI2ZGI0OGUzMDAzMzk0YmE1OTYyMDVlZGMwMmYyODYiLCJ1c2VySWQiOiIxMTM5NjM2MTk5In0=</vt:lpwstr>
  </property>
</Properties>
</file>