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7B0B6">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ECAB1ED">
      <w:pPr>
        <w:pStyle w:val="3"/>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峨边彝族自治县教育考试中心</w:t>
      </w:r>
    </w:p>
    <w:p w14:paraId="393880AF">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03C8C6C7">
      <w:pPr>
        <w:jc w:val="center"/>
        <w:rPr>
          <w:rFonts w:hint="eastAsia" w:ascii="方正小标宋简体" w:hAnsi="方正小标宋简体" w:eastAsia="方正小标宋简体" w:cs="方正小标宋简体"/>
          <w:b w:val="0"/>
          <w:bCs/>
          <w:sz w:val="52"/>
          <w:szCs w:val="52"/>
          <w:lang w:val="en-US" w:eastAsia="zh-CN"/>
        </w:rPr>
      </w:pPr>
    </w:p>
    <w:p w14:paraId="4C003FF6">
      <w:pPr>
        <w:jc w:val="both"/>
        <w:rPr>
          <w:rFonts w:hint="default"/>
          <w:b/>
          <w:bCs/>
          <w:sz w:val="52"/>
          <w:szCs w:val="52"/>
          <w:lang w:val="en-US" w:eastAsia="zh-CN"/>
        </w:rPr>
      </w:pPr>
    </w:p>
    <w:p w14:paraId="2F69A484">
      <w:pPr>
        <w:jc w:val="both"/>
        <w:rPr>
          <w:rFonts w:hint="default"/>
          <w:b/>
          <w:bCs/>
          <w:sz w:val="52"/>
          <w:szCs w:val="52"/>
          <w:lang w:val="en-US" w:eastAsia="zh-CN"/>
        </w:rPr>
      </w:pPr>
    </w:p>
    <w:p w14:paraId="51CBA3E6">
      <w:pPr>
        <w:jc w:val="both"/>
        <w:rPr>
          <w:rFonts w:hint="default"/>
          <w:b/>
          <w:bCs/>
          <w:sz w:val="52"/>
          <w:szCs w:val="52"/>
          <w:lang w:val="en-US" w:eastAsia="zh-CN"/>
        </w:rPr>
      </w:pPr>
    </w:p>
    <w:p w14:paraId="53FF48D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szCs w:val="32"/>
          <w:u w:val="single"/>
        </w:rPr>
        <w:t>峨边彝族自治县教育考试中心</w:t>
      </w:r>
    </w:p>
    <w:p w14:paraId="0DDBE6A0">
      <w:pPr>
        <w:ind w:left="0" w:leftChars="0" w:firstLine="0" w:firstLineChars="0"/>
        <w:jc w:val="both"/>
        <w:rPr>
          <w:rFonts w:hint="default"/>
          <w:b/>
          <w:bCs/>
          <w:sz w:val="32"/>
          <w:szCs w:val="32"/>
          <w:lang w:val="en-US" w:eastAsia="zh-CN"/>
        </w:rPr>
      </w:pPr>
    </w:p>
    <w:p w14:paraId="06E66FB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月   日</w:t>
      </w:r>
    </w:p>
    <w:p w14:paraId="7504BE58">
      <w:pPr>
        <w:jc w:val="both"/>
        <w:rPr>
          <w:rFonts w:hint="eastAsia"/>
          <w:b/>
          <w:bCs/>
          <w:sz w:val="32"/>
          <w:szCs w:val="32"/>
          <w:lang w:val="en-US" w:eastAsia="zh-CN"/>
        </w:rPr>
      </w:pPr>
    </w:p>
    <w:p w14:paraId="021D18AB">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3103F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教育考试中心概况</w:t>
      </w:r>
    </w:p>
    <w:p w14:paraId="28303B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1FAD26E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w:t>
      </w:r>
    </w:p>
    <w:p w14:paraId="0EA849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教育考试中心2025年部门预算表</w:t>
      </w:r>
    </w:p>
    <w:p w14:paraId="6DAE11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3F2C06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7C84E4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4EC476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DEEF1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199FE5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3CAF5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371B31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A7355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68E795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748BAB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7D020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181D4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E81AC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688C9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70A21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auto"/>
          <w:sz w:val="32"/>
          <w:szCs w:val="32"/>
          <w:lang w:val="en-US" w:eastAsia="zh-CN"/>
        </w:rPr>
        <w:t>教育考试中心2</w:t>
      </w:r>
      <w:r>
        <w:rPr>
          <w:rFonts w:hint="eastAsia" w:ascii="黑体" w:hAnsi="黑体" w:eastAsia="黑体" w:cs="黑体"/>
          <w:b w:val="0"/>
          <w:bCs w:val="0"/>
          <w:sz w:val="32"/>
          <w:szCs w:val="32"/>
          <w:lang w:val="en-US" w:eastAsia="zh-CN"/>
        </w:rPr>
        <w:t>025年部门预算情况说明</w:t>
      </w:r>
    </w:p>
    <w:p w14:paraId="043D41D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6897D5E4">
      <w:pPr>
        <w:pStyle w:val="3"/>
        <w:numPr>
          <w:ilvl w:val="0"/>
          <w:numId w:val="0"/>
        </w:numPr>
        <w:bidi w:val="0"/>
        <w:jc w:val="both"/>
        <w:rPr>
          <w:rFonts w:hint="default"/>
          <w:lang w:val="en-US" w:eastAsia="zh-CN"/>
        </w:rPr>
      </w:pPr>
    </w:p>
    <w:p w14:paraId="24C1E06C">
      <w:pPr>
        <w:pStyle w:val="3"/>
        <w:numPr>
          <w:ilvl w:val="0"/>
          <w:numId w:val="2"/>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峨边彝族自治县教育考  试中心概况</w:t>
      </w:r>
    </w:p>
    <w:p w14:paraId="383744BA">
      <w:pPr>
        <w:widowControl w:val="0"/>
        <w:numPr>
          <w:ilvl w:val="0"/>
          <w:numId w:val="0"/>
        </w:numPr>
        <w:jc w:val="both"/>
        <w:rPr>
          <w:rFonts w:hint="default"/>
          <w:b/>
          <w:bCs/>
          <w:sz w:val="52"/>
          <w:szCs w:val="52"/>
          <w:lang w:val="en-US" w:eastAsia="zh-CN"/>
        </w:rPr>
      </w:pPr>
    </w:p>
    <w:p w14:paraId="41C5774D">
      <w:pPr>
        <w:widowControl w:val="0"/>
        <w:numPr>
          <w:ilvl w:val="0"/>
          <w:numId w:val="0"/>
        </w:numPr>
        <w:jc w:val="both"/>
        <w:rPr>
          <w:rFonts w:hint="default"/>
          <w:b/>
          <w:bCs/>
          <w:sz w:val="52"/>
          <w:szCs w:val="52"/>
          <w:lang w:val="en-US" w:eastAsia="zh-CN"/>
        </w:rPr>
      </w:pPr>
    </w:p>
    <w:p w14:paraId="62743784">
      <w:pPr>
        <w:widowControl w:val="0"/>
        <w:numPr>
          <w:ilvl w:val="0"/>
          <w:numId w:val="0"/>
        </w:numPr>
        <w:jc w:val="both"/>
        <w:rPr>
          <w:rFonts w:hint="default"/>
          <w:b/>
          <w:bCs/>
          <w:sz w:val="52"/>
          <w:szCs w:val="52"/>
          <w:lang w:val="en-US" w:eastAsia="zh-CN"/>
        </w:rPr>
      </w:pPr>
    </w:p>
    <w:p w14:paraId="5FE335E8">
      <w:pPr>
        <w:widowControl w:val="0"/>
        <w:numPr>
          <w:ilvl w:val="0"/>
          <w:numId w:val="0"/>
        </w:numPr>
        <w:jc w:val="both"/>
        <w:rPr>
          <w:rFonts w:hint="default"/>
          <w:b/>
          <w:bCs/>
          <w:sz w:val="52"/>
          <w:szCs w:val="52"/>
          <w:lang w:val="en-US" w:eastAsia="zh-CN"/>
        </w:rPr>
      </w:pPr>
    </w:p>
    <w:p w14:paraId="1F6E2366">
      <w:pPr>
        <w:widowControl w:val="0"/>
        <w:numPr>
          <w:ilvl w:val="0"/>
          <w:numId w:val="0"/>
        </w:numPr>
        <w:jc w:val="both"/>
        <w:rPr>
          <w:rFonts w:hint="default"/>
          <w:b/>
          <w:bCs/>
          <w:sz w:val="52"/>
          <w:szCs w:val="52"/>
          <w:lang w:val="en-US" w:eastAsia="zh-CN"/>
        </w:rPr>
      </w:pPr>
    </w:p>
    <w:p w14:paraId="47122607">
      <w:pPr>
        <w:widowControl w:val="0"/>
        <w:numPr>
          <w:ilvl w:val="0"/>
          <w:numId w:val="0"/>
        </w:numPr>
        <w:jc w:val="both"/>
        <w:rPr>
          <w:rFonts w:hint="default"/>
          <w:b/>
          <w:bCs/>
          <w:sz w:val="52"/>
          <w:szCs w:val="52"/>
          <w:lang w:val="en-US" w:eastAsia="zh-CN"/>
        </w:rPr>
      </w:pPr>
    </w:p>
    <w:p w14:paraId="665D3CBC">
      <w:pPr>
        <w:bidi w:val="0"/>
        <w:rPr>
          <w:rFonts w:hint="eastAsia" w:ascii="黑体" w:hAnsi="黑体" w:eastAsia="黑体" w:cs="黑体"/>
          <w:lang w:val="en-US" w:eastAsia="zh-CN"/>
        </w:rPr>
      </w:pPr>
    </w:p>
    <w:p w14:paraId="48F406B3">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F79E275">
      <w:pPr>
        <w:ind w:firstLine="602"/>
        <w:rPr>
          <w:rFonts w:ascii="仿宋" w:hAnsi="仿宋"/>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ascii="仿宋" w:hAnsi="仿宋" w:cs="宋体"/>
          <w:color w:val="000000"/>
          <w:szCs w:val="32"/>
        </w:rPr>
        <w:t>县教育考试中心主要</w:t>
      </w:r>
      <w:r>
        <w:rPr>
          <w:rFonts w:hint="eastAsia" w:ascii="仿宋" w:hAnsi="仿宋" w:cs="宋体"/>
          <w:color w:val="000000"/>
          <w:szCs w:val="32"/>
        </w:rPr>
        <w:t>职能</w:t>
      </w:r>
      <w:r>
        <w:rPr>
          <w:rFonts w:ascii="仿宋" w:hAnsi="仿宋" w:cs="宋体"/>
          <w:color w:val="000000"/>
          <w:szCs w:val="32"/>
        </w:rPr>
        <w:t>职责为：1.管理指导中小学(幼儿园)教学研究活动，组织开展教师业务评比和竞赛活动，指导中小学课程改革和教学常规工作。2.负责全县中小学(幼儿园)教育科研课题的规划、立项、研究、成果转化及推广工作。负责全县中小学(幼儿园)教学质量的提高与监控，组织或参与中小学统一检测试卷的命题工作。4.指导中小学德育工作，全面推进素质教育。5.管理、指导县内中小学、幼儿园开展课外活动，推动青少年校外活动规范化、多元化发展。6.负责拟定全县各类高校招生计划、具体政策、实施办法的方案，提交县招生委员会或教育行政主管部门审批同意后执行。7.具体承办全县各类高校招生和高等教育自学考试的报名、文考、体检、录取等事务工作。</w:t>
      </w:r>
    </w:p>
    <w:p w14:paraId="0C692879">
      <w:pPr>
        <w:spacing w:line="600" w:lineRule="exact"/>
        <w:ind w:firstLine="602" w:firstLineChars="200"/>
        <w:rPr>
          <w:rFonts w:hint="eastAsia" w:ascii="仿宋" w:hAnsi="仿宋"/>
          <w:szCs w:val="32"/>
        </w:rPr>
      </w:pPr>
      <w:r>
        <w:rPr>
          <w:rFonts w:hint="eastAsia" w:ascii="楷体" w:hAnsi="楷体" w:eastAsia="楷体" w:cs="楷体"/>
          <w:b/>
          <w:sz w:val="30"/>
          <w:szCs w:val="30"/>
        </w:rPr>
        <w:t>（二）202</w:t>
      </w:r>
      <w:r>
        <w:rPr>
          <w:rFonts w:hint="eastAsia" w:ascii="楷体" w:hAnsi="楷体" w:eastAsia="楷体" w:cs="楷体"/>
          <w:b/>
          <w:sz w:val="30"/>
          <w:szCs w:val="30"/>
          <w:lang w:val="en-US" w:eastAsia="zh-CN"/>
        </w:rPr>
        <w:t>5</w:t>
      </w:r>
      <w:r>
        <w:rPr>
          <w:rFonts w:hint="eastAsia" w:ascii="楷体" w:hAnsi="楷体" w:eastAsia="楷体" w:cs="楷体"/>
          <w:b/>
          <w:sz w:val="30"/>
          <w:szCs w:val="30"/>
        </w:rPr>
        <w:t>年重点工作任务介绍</w:t>
      </w:r>
      <w:r>
        <w:rPr>
          <w:rFonts w:hint="eastAsia" w:ascii="仿宋" w:hAnsi="仿宋"/>
          <w:szCs w:val="32"/>
        </w:rPr>
        <w:t>：</w:t>
      </w:r>
    </w:p>
    <w:p w14:paraId="52ABE126">
      <w:pPr>
        <w:spacing w:line="600" w:lineRule="exact"/>
        <w:ind w:firstLine="640" w:firstLineChars="200"/>
        <w:rPr>
          <w:rFonts w:hint="eastAsia" w:ascii="仿宋" w:hAnsi="仿宋" w:eastAsia="仿宋" w:cs="仿宋"/>
          <w:sz w:val="32"/>
          <w:szCs w:val="32"/>
        </w:rPr>
      </w:pPr>
      <w:r>
        <w:rPr>
          <w:rFonts w:hint="eastAsia" w:ascii="楷体_GB2312" w:eastAsia="楷体_GB2312"/>
          <w:sz w:val="32"/>
          <w:szCs w:val="32"/>
          <w:lang w:val="en-US" w:eastAsia="zh-CN"/>
        </w:rPr>
        <w:t>1.</w:t>
      </w:r>
      <w:r>
        <w:rPr>
          <w:rFonts w:hint="eastAsia" w:ascii="仿宋" w:hAnsi="仿宋" w:eastAsia="仿宋" w:cs="仿宋"/>
          <w:sz w:val="32"/>
          <w:szCs w:val="32"/>
        </w:rPr>
        <w:t>强化主体责任。以落实党建任务清单为抓手，完善落实党建责任制度，强化书记作为基层党建“第一责任人”意识，自觉将党建工作与教研、招考和课后服务等工作同安排、同部署、同检查、同考核，书记向支委汇报工作推进情况，支委向支部书记述职，推进形成党建和业务工作书记主抓负主责、支委成员协同抓、党员全方位参与的融合推进良好格局，努力形成一支业务过硬、讲奉献、爱岗敬业的党员教研、招考和青少年发展的指导队伍。</w:t>
      </w:r>
    </w:p>
    <w:p w14:paraId="0F0A5EC9">
      <w:pPr>
        <w:spacing w:line="600" w:lineRule="exact"/>
        <w:ind w:firstLine="640" w:firstLineChars="200"/>
        <w:rPr>
          <w:rFonts w:hint="eastAsia" w:ascii="仿宋" w:hAnsi="仿宋" w:eastAsia="仿宋" w:cs="仿宋"/>
          <w:sz w:val="32"/>
          <w:szCs w:val="32"/>
        </w:rPr>
      </w:pPr>
      <w:r>
        <w:rPr>
          <w:rFonts w:hint="eastAsia" w:ascii="楷体_GB2312" w:eastAsia="楷体_GB2312"/>
          <w:sz w:val="32"/>
          <w:szCs w:val="32"/>
          <w:lang w:val="en-US" w:eastAsia="zh-CN"/>
        </w:rPr>
        <w:t>2.</w:t>
      </w:r>
      <w:r>
        <w:rPr>
          <w:rFonts w:hint="eastAsia" w:ascii="仿宋" w:hAnsi="仿宋" w:eastAsia="仿宋" w:cs="仿宋"/>
          <w:sz w:val="32"/>
          <w:szCs w:val="32"/>
        </w:rPr>
        <w:t>推进中心业务。</w:t>
      </w:r>
      <w:r>
        <w:rPr>
          <w:rFonts w:hint="eastAsia" w:ascii="仿宋" w:hAnsi="仿宋" w:eastAsia="仿宋" w:cs="仿宋"/>
          <w:b w:val="0"/>
          <w:bCs/>
          <w:sz w:val="32"/>
          <w:szCs w:val="32"/>
        </w:rPr>
        <w:t>一是联</w:t>
      </w:r>
      <w:r>
        <w:rPr>
          <w:rFonts w:hint="eastAsia" w:ascii="仿宋" w:hAnsi="仿宋" w:eastAsia="仿宋" w:cs="仿宋"/>
          <w:sz w:val="32"/>
          <w:szCs w:val="32"/>
        </w:rPr>
        <w:t>合机关支部和部分学校支部分期开展联合主题党日活动，把中心工作和主管部门和学校融合起来，共同探讨党建引领业务融合的新思想和新路径。</w:t>
      </w:r>
      <w:r>
        <w:rPr>
          <w:rFonts w:hint="eastAsia" w:ascii="仿宋" w:hAnsi="仿宋" w:eastAsia="仿宋" w:cs="仿宋"/>
          <w:b/>
          <w:sz w:val="32"/>
          <w:szCs w:val="32"/>
        </w:rPr>
        <w:t>二</w:t>
      </w:r>
      <w:r>
        <w:rPr>
          <w:rFonts w:hint="eastAsia" w:ascii="仿宋" w:hAnsi="仿宋" w:eastAsia="仿宋" w:cs="仿宋"/>
          <w:b w:val="0"/>
          <w:bCs/>
          <w:sz w:val="32"/>
          <w:szCs w:val="32"/>
        </w:rPr>
        <w:t>是</w:t>
      </w:r>
      <w:r>
        <w:rPr>
          <w:rFonts w:hint="eastAsia" w:ascii="仿宋" w:hAnsi="仿宋" w:eastAsia="仿宋" w:cs="仿宋"/>
          <w:sz w:val="32"/>
          <w:szCs w:val="32"/>
        </w:rPr>
        <w:t>强化教研引领。持续争取配齐配足专兼职教研员，为推进教研工作提供好师资保障。协助办好全县教学质量专题工作会，常态举行教育论文评比活动，提升教师理论素养和教研思维；推进课堂教学技能大赛，评选“教学之星”；选定部分学校进行专项教学巡导，通过问卷调查、现场观摩、研讨推进等形式从常规、课堂、过程和成效等方面督导学校教学质量提升；推进教育科研课题研究工作，结题一批省市县级科研课题；组织参加省市专项教研活动，选派优秀教师参赛和观摩活动，提升参赛成效。</w:t>
      </w:r>
      <w:r>
        <w:rPr>
          <w:rFonts w:hint="eastAsia" w:ascii="仿宋" w:hAnsi="仿宋" w:eastAsia="仿宋" w:cs="仿宋"/>
          <w:b/>
          <w:sz w:val="32"/>
          <w:szCs w:val="32"/>
        </w:rPr>
        <w:t>三</w:t>
      </w:r>
      <w:r>
        <w:rPr>
          <w:rFonts w:hint="eastAsia" w:ascii="仿宋" w:hAnsi="仿宋" w:eastAsia="仿宋" w:cs="仿宋"/>
          <w:b w:val="0"/>
          <w:bCs/>
          <w:sz w:val="32"/>
          <w:szCs w:val="32"/>
        </w:rPr>
        <w:t>是</w:t>
      </w:r>
      <w:r>
        <w:rPr>
          <w:rFonts w:hint="eastAsia" w:ascii="仿宋" w:hAnsi="仿宋" w:eastAsia="仿宋" w:cs="仿宋"/>
          <w:sz w:val="32"/>
          <w:szCs w:val="32"/>
        </w:rPr>
        <w:t>办好国家教育考试。办好学期测评，围绕3次高中学考、2次自学考试、高考、成人高考、中考和书法水平测试等9次国家教育考试发力，确保国家教育考试平稳完成。四是抓好课服指导。拟开展现场书画展和课后服务成果展，开展公益书法讲座，强化日常课后服务巡查，挖掘培养县级课后服务品牌课程。</w:t>
      </w:r>
    </w:p>
    <w:p w14:paraId="4479DEB4">
      <w:pPr>
        <w:spacing w:line="600" w:lineRule="exact"/>
        <w:ind w:firstLine="640" w:firstLineChars="200"/>
        <w:rPr>
          <w:rFonts w:hint="eastAsia" w:ascii="仿宋" w:hAnsi="仿宋" w:eastAsia="仿宋" w:cs="仿宋"/>
        </w:rPr>
      </w:pPr>
      <w:r>
        <w:rPr>
          <w:rFonts w:hint="eastAsia" w:ascii="楷体_GB2312" w:eastAsia="楷体_GB2312"/>
          <w:sz w:val="32"/>
          <w:szCs w:val="32"/>
          <w:lang w:val="en-US" w:eastAsia="zh-CN"/>
        </w:rPr>
        <w:t>3.</w:t>
      </w:r>
      <w:r>
        <w:rPr>
          <w:rFonts w:hint="eastAsia" w:ascii="仿宋" w:hAnsi="仿宋" w:eastAsia="仿宋" w:cs="仿宋"/>
          <w:sz w:val="32"/>
          <w:szCs w:val="32"/>
        </w:rPr>
        <w:t>抓党建常规工作。以教工委每月党建任务清单为指导，认真执行“三会一课”制度、组织生活会制度、党员学习制度、党员同志谈心谈话制度，贯彻落实中省市县党建工作部署，讲好主题党课，开展好主题党日活动，开好组织生活会和党建述职专题会，常态谈心谈话，规范党费收缴管理，落实党风廉政建设，坚持关注“乐山党建”公众号，参与川观学习和学习强国网络学习与答题测试，通过组织党员观看教育影片、参加讲座、报告会等形式丰富党建平台，用实际行动办好人民满意的教育。</w:t>
      </w:r>
    </w:p>
    <w:p w14:paraId="071090C0">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AFB9B3D">
      <w:pPr>
        <w:bidi w:val="0"/>
        <w:rPr>
          <w:rFonts w:hint="eastAsia" w:ascii="仿宋" w:hAnsi="仿宋" w:eastAsia="仿宋"/>
          <w:sz w:val="32"/>
          <w:szCs w:val="32"/>
        </w:rPr>
      </w:pPr>
      <w:r>
        <w:rPr>
          <w:rFonts w:hint="eastAsia" w:ascii="仿宋" w:hAnsi="仿宋"/>
          <w:color w:val="auto"/>
          <w:sz w:val="32"/>
          <w:szCs w:val="32"/>
          <w:lang w:val="en-US" w:eastAsia="zh-CN"/>
        </w:rPr>
        <w:t>教育考试中心</w:t>
      </w:r>
      <w:r>
        <w:rPr>
          <w:rFonts w:hint="eastAsia" w:ascii="仿宋" w:hAnsi="仿宋" w:eastAsia="仿宋"/>
          <w:color w:val="auto"/>
          <w:sz w:val="32"/>
          <w:szCs w:val="32"/>
        </w:rPr>
        <w:t>预算</w:t>
      </w:r>
      <w:r>
        <w:rPr>
          <w:rFonts w:hint="eastAsia" w:ascii="仿宋" w:hAnsi="仿宋" w:eastAsia="仿宋"/>
          <w:sz w:val="32"/>
          <w:szCs w:val="32"/>
        </w:rPr>
        <w:t>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0DA021E5">
      <w:pPr>
        <w:rPr>
          <w:rFonts w:ascii="仿宋" w:hAnsi="仿宋"/>
          <w:color w:val="auto"/>
          <w:szCs w:val="32"/>
        </w:rPr>
      </w:pPr>
      <w:r>
        <w:rPr>
          <w:rFonts w:hint="eastAsia" w:ascii="仿宋" w:hAnsi="仿宋"/>
          <w:color w:val="auto"/>
          <w:szCs w:val="32"/>
        </w:rPr>
        <w:t>（教育考试中心）总编制22名，其中：行政编制</w:t>
      </w:r>
      <w:r>
        <w:rPr>
          <w:rFonts w:hint="eastAsia" w:ascii="仿宋" w:hAnsi="仿宋"/>
          <w:color w:val="auto"/>
          <w:szCs w:val="32"/>
          <w:lang w:val="en-US" w:eastAsia="zh-CN"/>
        </w:rPr>
        <w:t>0</w:t>
      </w:r>
      <w:r>
        <w:rPr>
          <w:rFonts w:hint="eastAsia" w:ascii="仿宋" w:hAnsi="仿宋"/>
          <w:color w:val="auto"/>
          <w:szCs w:val="32"/>
        </w:rPr>
        <w:t>名，工勤编制0名，事业编制22名。在职人员总数</w:t>
      </w:r>
      <w:r>
        <w:rPr>
          <w:rFonts w:hint="eastAsia" w:ascii="仿宋" w:hAnsi="仿宋"/>
          <w:color w:val="auto"/>
          <w:szCs w:val="32"/>
          <w:lang w:val="en-US" w:eastAsia="zh-CN"/>
        </w:rPr>
        <w:t>16</w:t>
      </w:r>
      <w:r>
        <w:rPr>
          <w:rFonts w:hint="eastAsia" w:ascii="仿宋" w:hAnsi="仿宋"/>
          <w:color w:val="auto"/>
          <w:szCs w:val="32"/>
        </w:rPr>
        <w:t>名，其中：行政</w:t>
      </w:r>
      <w:r>
        <w:rPr>
          <w:rFonts w:hint="eastAsia" w:ascii="仿宋" w:hAnsi="仿宋"/>
          <w:color w:val="auto"/>
          <w:szCs w:val="32"/>
          <w:lang w:val="en-US" w:eastAsia="zh-CN"/>
        </w:rPr>
        <w:t>0</w:t>
      </w:r>
      <w:r>
        <w:rPr>
          <w:rFonts w:hint="eastAsia" w:ascii="仿宋" w:hAnsi="仿宋"/>
          <w:color w:val="auto"/>
          <w:szCs w:val="32"/>
        </w:rPr>
        <w:t>名，工勤0名，事业</w:t>
      </w:r>
      <w:r>
        <w:rPr>
          <w:rFonts w:hint="eastAsia" w:ascii="仿宋" w:hAnsi="仿宋"/>
          <w:color w:val="auto"/>
          <w:szCs w:val="32"/>
          <w:lang w:val="en-US" w:eastAsia="zh-CN"/>
        </w:rPr>
        <w:t>16</w:t>
      </w:r>
      <w:r>
        <w:rPr>
          <w:rFonts w:hint="eastAsia" w:ascii="仿宋" w:hAnsi="仿宋"/>
          <w:color w:val="auto"/>
          <w:szCs w:val="32"/>
        </w:rPr>
        <w:t>名。离休0名。</w:t>
      </w:r>
    </w:p>
    <w:p w14:paraId="2A9775BF">
      <w:pPr>
        <w:spacing w:line="600" w:lineRule="exact"/>
        <w:ind w:firstLine="640" w:firstLineChars="200"/>
        <w:rPr>
          <w:rFonts w:hint="eastAsia" w:ascii="仿宋" w:hAnsi="仿宋" w:eastAsia="仿宋"/>
          <w:sz w:val="32"/>
          <w:szCs w:val="32"/>
        </w:rPr>
      </w:pPr>
    </w:p>
    <w:p w14:paraId="1A875E79">
      <w:pPr>
        <w:spacing w:line="600" w:lineRule="exact"/>
        <w:ind w:firstLine="640" w:firstLineChars="200"/>
        <w:rPr>
          <w:rFonts w:hint="eastAsia" w:ascii="仿宋" w:hAnsi="仿宋" w:eastAsia="仿宋"/>
          <w:sz w:val="32"/>
          <w:szCs w:val="32"/>
        </w:rPr>
      </w:pPr>
    </w:p>
    <w:p w14:paraId="5FA45B77">
      <w:pPr>
        <w:spacing w:line="600" w:lineRule="exact"/>
        <w:ind w:firstLine="640" w:firstLineChars="200"/>
        <w:rPr>
          <w:rFonts w:hint="eastAsia" w:ascii="仿宋" w:hAnsi="仿宋" w:eastAsia="仿宋"/>
          <w:sz w:val="32"/>
          <w:szCs w:val="32"/>
        </w:rPr>
      </w:pPr>
    </w:p>
    <w:p w14:paraId="23833390">
      <w:pPr>
        <w:spacing w:line="600" w:lineRule="exact"/>
        <w:ind w:firstLine="640" w:firstLineChars="200"/>
        <w:rPr>
          <w:rFonts w:hint="eastAsia" w:ascii="仿宋" w:hAnsi="仿宋" w:eastAsia="仿宋"/>
          <w:sz w:val="32"/>
          <w:szCs w:val="32"/>
        </w:rPr>
      </w:pPr>
    </w:p>
    <w:p w14:paraId="00345D95">
      <w:pPr>
        <w:spacing w:line="600" w:lineRule="exact"/>
        <w:ind w:firstLine="640" w:firstLineChars="200"/>
        <w:rPr>
          <w:rFonts w:hint="eastAsia" w:ascii="仿宋" w:hAnsi="仿宋" w:eastAsia="仿宋"/>
          <w:sz w:val="32"/>
          <w:szCs w:val="32"/>
        </w:rPr>
      </w:pPr>
    </w:p>
    <w:p w14:paraId="6A581FFD">
      <w:pPr>
        <w:spacing w:line="600" w:lineRule="exact"/>
        <w:ind w:firstLine="640" w:firstLineChars="200"/>
        <w:rPr>
          <w:rFonts w:hint="eastAsia" w:ascii="仿宋" w:hAnsi="仿宋" w:eastAsia="仿宋"/>
          <w:sz w:val="32"/>
          <w:szCs w:val="32"/>
        </w:rPr>
      </w:pPr>
    </w:p>
    <w:p w14:paraId="01C5FA97">
      <w:pPr>
        <w:spacing w:line="600" w:lineRule="exact"/>
        <w:ind w:firstLine="640" w:firstLineChars="200"/>
        <w:rPr>
          <w:rFonts w:hint="eastAsia" w:ascii="仿宋" w:hAnsi="仿宋" w:eastAsia="仿宋"/>
          <w:sz w:val="32"/>
          <w:szCs w:val="32"/>
        </w:rPr>
      </w:pPr>
    </w:p>
    <w:p w14:paraId="2834371F">
      <w:pPr>
        <w:spacing w:line="600" w:lineRule="exact"/>
        <w:ind w:firstLine="640" w:firstLineChars="200"/>
        <w:rPr>
          <w:rFonts w:hint="eastAsia" w:ascii="仿宋" w:hAnsi="仿宋" w:eastAsia="仿宋"/>
          <w:sz w:val="32"/>
          <w:szCs w:val="32"/>
        </w:rPr>
      </w:pPr>
    </w:p>
    <w:p w14:paraId="3965F7A7">
      <w:pPr>
        <w:spacing w:line="600" w:lineRule="exact"/>
        <w:ind w:firstLine="640" w:firstLineChars="200"/>
        <w:rPr>
          <w:rFonts w:hint="eastAsia" w:ascii="仿宋" w:hAnsi="仿宋" w:eastAsia="仿宋"/>
          <w:sz w:val="32"/>
          <w:szCs w:val="32"/>
        </w:rPr>
      </w:pPr>
    </w:p>
    <w:p w14:paraId="4FAFBD2B">
      <w:pPr>
        <w:spacing w:line="600" w:lineRule="exact"/>
        <w:ind w:firstLine="640" w:firstLineChars="200"/>
        <w:rPr>
          <w:rFonts w:hint="eastAsia" w:ascii="仿宋" w:hAnsi="仿宋" w:eastAsia="仿宋"/>
          <w:sz w:val="32"/>
          <w:szCs w:val="32"/>
        </w:rPr>
      </w:pPr>
    </w:p>
    <w:p w14:paraId="0C43455D">
      <w:pPr>
        <w:pStyle w:val="3"/>
        <w:numPr>
          <w:ilvl w:val="0"/>
          <w:numId w:val="0"/>
        </w:numPr>
        <w:bidi w:val="0"/>
        <w:jc w:val="both"/>
        <w:rPr>
          <w:rFonts w:hint="eastAsia"/>
          <w:lang w:val="en-US" w:eastAsia="zh-CN"/>
        </w:rPr>
      </w:pPr>
    </w:p>
    <w:p w14:paraId="179AEB03">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峨边彝族自治县教育考试中心</w:t>
      </w:r>
      <w:r>
        <w:rPr>
          <w:rFonts w:hint="eastAsia" w:ascii="方正小标宋简体" w:hAnsi="方正小标宋简体" w:eastAsia="方正小标宋简体" w:cs="方正小标宋简体"/>
          <w:b w:val="0"/>
          <w:bCs/>
          <w:sz w:val="52"/>
          <w:szCs w:val="52"/>
          <w:lang w:val="en-US" w:eastAsia="zh-CN"/>
        </w:rPr>
        <w:t>2025年部门预算表</w:t>
      </w:r>
    </w:p>
    <w:p w14:paraId="4B7B8AF3">
      <w:pPr>
        <w:spacing w:line="600" w:lineRule="exact"/>
        <w:rPr>
          <w:rFonts w:hint="default" w:ascii="仿宋" w:hAnsi="仿宋" w:eastAsia="仿宋" w:cs="Times New Roman"/>
          <w:sz w:val="32"/>
          <w:szCs w:val="32"/>
          <w:lang w:val="en-US" w:eastAsia="zh-CN"/>
        </w:rPr>
      </w:pPr>
    </w:p>
    <w:p w14:paraId="597F96B2">
      <w:pPr>
        <w:spacing w:line="600" w:lineRule="exact"/>
        <w:rPr>
          <w:rFonts w:hint="default" w:ascii="仿宋" w:hAnsi="仿宋" w:eastAsia="仿宋" w:cs="Times New Roman"/>
          <w:sz w:val="32"/>
          <w:szCs w:val="32"/>
          <w:lang w:val="en-US" w:eastAsia="zh-CN"/>
        </w:rPr>
      </w:pPr>
    </w:p>
    <w:p w14:paraId="665A4CDA">
      <w:pPr>
        <w:spacing w:line="600" w:lineRule="exact"/>
        <w:rPr>
          <w:rFonts w:hint="default" w:ascii="仿宋" w:hAnsi="仿宋" w:eastAsia="仿宋" w:cs="Times New Roman"/>
          <w:sz w:val="32"/>
          <w:szCs w:val="32"/>
          <w:lang w:val="en-US" w:eastAsia="zh-CN"/>
        </w:rPr>
      </w:pPr>
    </w:p>
    <w:p w14:paraId="5A054A2D">
      <w:pPr>
        <w:spacing w:line="600" w:lineRule="exact"/>
        <w:rPr>
          <w:rFonts w:hint="default" w:ascii="仿宋" w:hAnsi="仿宋" w:eastAsia="仿宋" w:cs="Times New Roman"/>
          <w:sz w:val="32"/>
          <w:szCs w:val="32"/>
          <w:lang w:val="en-US" w:eastAsia="zh-CN"/>
        </w:rPr>
      </w:pPr>
    </w:p>
    <w:p w14:paraId="7CA4E0F2">
      <w:pPr>
        <w:spacing w:line="600" w:lineRule="exact"/>
        <w:rPr>
          <w:rFonts w:hint="default" w:ascii="仿宋" w:hAnsi="仿宋" w:eastAsia="仿宋" w:cs="Times New Roman"/>
          <w:sz w:val="32"/>
          <w:szCs w:val="32"/>
          <w:lang w:val="en-US" w:eastAsia="zh-CN"/>
        </w:rPr>
      </w:pPr>
    </w:p>
    <w:p w14:paraId="2A09F07E">
      <w:pPr>
        <w:spacing w:line="600" w:lineRule="exact"/>
        <w:rPr>
          <w:rFonts w:hint="default" w:ascii="仿宋" w:hAnsi="仿宋" w:eastAsia="仿宋" w:cs="Times New Roman"/>
          <w:sz w:val="32"/>
          <w:szCs w:val="32"/>
          <w:lang w:val="en-US" w:eastAsia="zh-CN"/>
        </w:rPr>
      </w:pPr>
    </w:p>
    <w:p w14:paraId="42441366">
      <w:pPr>
        <w:spacing w:line="600" w:lineRule="exact"/>
        <w:rPr>
          <w:rFonts w:hint="default" w:ascii="仿宋" w:hAnsi="仿宋" w:eastAsia="仿宋" w:cs="Times New Roman"/>
          <w:sz w:val="32"/>
          <w:szCs w:val="32"/>
          <w:lang w:val="en-US" w:eastAsia="zh-CN"/>
        </w:rPr>
      </w:pPr>
    </w:p>
    <w:p w14:paraId="13A695C4">
      <w:pPr>
        <w:spacing w:line="600" w:lineRule="exact"/>
        <w:rPr>
          <w:rFonts w:hint="default" w:ascii="仿宋" w:hAnsi="仿宋" w:eastAsia="仿宋" w:cs="Times New Roman"/>
          <w:sz w:val="32"/>
          <w:szCs w:val="32"/>
          <w:lang w:val="en-US" w:eastAsia="zh-CN"/>
        </w:rPr>
      </w:pPr>
    </w:p>
    <w:p w14:paraId="31E1B1E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峨边彝族自治县教育考试中心预算公</w:t>
      </w:r>
      <w:r>
        <w:rPr>
          <w:rFonts w:hint="eastAsia" w:ascii="仿宋_GB2312" w:hAnsi="仿宋_GB2312" w:eastAsia="仿宋_GB2312" w:cs="仿宋_GB2312"/>
          <w:sz w:val="32"/>
          <w:szCs w:val="32"/>
          <w:lang w:val="en-US" w:eastAsia="zh-CN"/>
        </w:rPr>
        <w:t xml:space="preserve">开报表  </w:t>
      </w:r>
    </w:p>
    <w:p w14:paraId="38AA7DFB">
      <w:pPr>
        <w:spacing w:line="600" w:lineRule="exact"/>
        <w:ind w:left="0" w:leftChars="0" w:firstLine="0" w:firstLineChars="0"/>
        <w:rPr>
          <w:rFonts w:hint="eastAsia" w:ascii="仿宋_GB2312" w:hAnsi="仿宋_GB2312" w:eastAsia="仿宋_GB2312" w:cs="仿宋_GB2312"/>
          <w:sz w:val="32"/>
          <w:szCs w:val="32"/>
          <w:lang w:val="en-US" w:eastAsia="zh-CN"/>
        </w:rPr>
      </w:pPr>
    </w:p>
    <w:p w14:paraId="2D092F71">
      <w:pPr>
        <w:numPr>
          <w:ilvl w:val="0"/>
          <w:numId w:val="0"/>
        </w:numPr>
        <w:spacing w:line="600" w:lineRule="exact"/>
        <w:rPr>
          <w:rFonts w:hint="eastAsia" w:ascii="仿宋" w:hAnsi="仿宋" w:eastAsia="仿宋" w:cs="Times New Roman"/>
          <w:sz w:val="32"/>
          <w:szCs w:val="32"/>
          <w:lang w:val="en-US" w:eastAsia="zh-CN"/>
        </w:rPr>
      </w:pPr>
    </w:p>
    <w:p w14:paraId="11DB5D31">
      <w:pPr>
        <w:numPr>
          <w:ilvl w:val="0"/>
          <w:numId w:val="0"/>
        </w:numPr>
        <w:ind w:leftChars="0"/>
        <w:jc w:val="both"/>
        <w:rPr>
          <w:rFonts w:hint="eastAsia"/>
          <w:b/>
          <w:bCs/>
          <w:sz w:val="52"/>
          <w:szCs w:val="52"/>
          <w:lang w:val="en-US" w:eastAsia="zh-CN"/>
        </w:rPr>
      </w:pPr>
    </w:p>
    <w:p w14:paraId="13EB6307">
      <w:pPr>
        <w:pStyle w:val="3"/>
        <w:numPr>
          <w:ilvl w:val="0"/>
          <w:numId w:val="3"/>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峨边彝族自治教育考试中心</w:t>
      </w:r>
      <w:r>
        <w:rPr>
          <w:rFonts w:hint="eastAsia" w:ascii="方正小标宋简体" w:hAnsi="方正小标宋简体" w:eastAsia="方正小标宋简体" w:cs="方正小标宋简体"/>
          <w:b w:val="0"/>
          <w:bCs/>
          <w:sz w:val="52"/>
          <w:szCs w:val="52"/>
          <w:lang w:val="en-US" w:eastAsia="zh-CN"/>
        </w:rPr>
        <w:t>2025年部门预算情况说明</w:t>
      </w:r>
    </w:p>
    <w:p w14:paraId="463EA65C">
      <w:pPr>
        <w:numPr>
          <w:ilvl w:val="0"/>
          <w:numId w:val="0"/>
        </w:numPr>
        <w:jc w:val="center"/>
        <w:rPr>
          <w:rFonts w:hint="default"/>
          <w:b/>
          <w:bCs/>
          <w:sz w:val="52"/>
          <w:szCs w:val="52"/>
          <w:lang w:val="en-US" w:eastAsia="zh-CN"/>
        </w:rPr>
      </w:pPr>
    </w:p>
    <w:p w14:paraId="73D2B3E9">
      <w:pPr>
        <w:numPr>
          <w:ilvl w:val="0"/>
          <w:numId w:val="0"/>
        </w:numPr>
        <w:spacing w:line="600" w:lineRule="exact"/>
        <w:rPr>
          <w:rFonts w:hint="eastAsia" w:ascii="仿宋" w:hAnsi="仿宋" w:eastAsia="仿宋" w:cs="Times New Roman"/>
          <w:sz w:val="32"/>
          <w:szCs w:val="32"/>
          <w:lang w:val="en-US" w:eastAsia="zh-CN"/>
        </w:rPr>
      </w:pPr>
    </w:p>
    <w:p w14:paraId="01E43E4E">
      <w:pPr>
        <w:numPr>
          <w:ilvl w:val="0"/>
          <w:numId w:val="0"/>
        </w:numPr>
        <w:spacing w:line="600" w:lineRule="exact"/>
        <w:rPr>
          <w:rFonts w:hint="eastAsia" w:ascii="仿宋" w:hAnsi="仿宋" w:eastAsia="仿宋" w:cs="Times New Roman"/>
          <w:sz w:val="32"/>
          <w:szCs w:val="32"/>
          <w:lang w:val="en-US" w:eastAsia="zh-CN"/>
        </w:rPr>
      </w:pPr>
    </w:p>
    <w:p w14:paraId="70C1C254">
      <w:pPr>
        <w:numPr>
          <w:ilvl w:val="0"/>
          <w:numId w:val="0"/>
        </w:numPr>
        <w:spacing w:line="600" w:lineRule="exact"/>
        <w:rPr>
          <w:rFonts w:hint="eastAsia" w:ascii="仿宋" w:hAnsi="仿宋" w:eastAsia="仿宋" w:cs="Times New Roman"/>
          <w:sz w:val="32"/>
          <w:szCs w:val="32"/>
          <w:lang w:val="en-US" w:eastAsia="zh-CN"/>
        </w:rPr>
      </w:pPr>
    </w:p>
    <w:p w14:paraId="08B02600">
      <w:pPr>
        <w:pStyle w:val="5"/>
        <w:bidi w:val="0"/>
        <w:ind w:left="0" w:leftChars="0" w:firstLine="0" w:firstLineChars="0"/>
        <w:rPr>
          <w:rFonts w:hint="eastAsia" w:ascii="黑体" w:hAnsi="黑体" w:eastAsia="黑体" w:cs="黑体"/>
          <w:b w:val="0"/>
          <w:bCs/>
          <w:lang w:val="en-US" w:eastAsia="zh-CN"/>
        </w:rPr>
      </w:pPr>
    </w:p>
    <w:p w14:paraId="5528ABF3">
      <w:pPr>
        <w:rPr>
          <w:rFonts w:hint="eastAsia"/>
          <w:lang w:val="en-US" w:eastAsia="zh-CN"/>
        </w:rPr>
      </w:pPr>
    </w:p>
    <w:p w14:paraId="1BB81826">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C038B0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按照综合预算的原则，教育考试中心所有收入和支出均纳入部门预算管理。收入包括：一般公共预算拨款收入；支出包括：一般公共服务支出、社会保障和就业支出、卫生健康支出、住房保障支出。</w:t>
      </w:r>
    </w:p>
    <w:p w14:paraId="7141215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教育考试中心</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354.8</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12.47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人员经费预算减少</w:t>
      </w:r>
      <w:r>
        <w:rPr>
          <w:rFonts w:hint="eastAsia" w:ascii="Times New Roman" w:hAnsi="Times New Roman" w:eastAsia="仿宋_GB2312" w:cs="仿宋_GB2312"/>
          <w:color w:val="auto"/>
          <w:kern w:val="0"/>
          <w:sz w:val="32"/>
          <w:szCs w:val="32"/>
        </w:rPr>
        <w:t>。</w:t>
      </w:r>
    </w:p>
    <w:p w14:paraId="2EB2C80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30F75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教育考试中心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354.8</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354.8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64EE43C6">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4B861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教育考试中心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354.8</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354.8</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32D9FA5E">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2B3B6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教育考试中心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354.8</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367.27</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12.47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人员经费预算减少。</w:t>
      </w:r>
    </w:p>
    <w:p w14:paraId="402B0F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354.8</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263.55</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52.05</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12.08</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27.12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447DD65D">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27F7CE8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07E66F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教育考试中心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354.8</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减少12.47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人员经费预算减少</w:t>
      </w:r>
      <w:r>
        <w:rPr>
          <w:rFonts w:hint="eastAsia" w:ascii="Times New Roman" w:hAnsi="Times New Roman" w:eastAsia="仿宋_GB2312" w:cs="仿宋_GB2312"/>
          <w:color w:val="auto"/>
          <w:kern w:val="0"/>
          <w:sz w:val="32"/>
          <w:szCs w:val="32"/>
        </w:rPr>
        <w:t>。</w:t>
      </w:r>
    </w:p>
    <w:p w14:paraId="4F61807E">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639A02A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263.55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74.28</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52.05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14.67</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12.08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3.4</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27.12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7.65</w:t>
      </w:r>
      <w:r>
        <w:rPr>
          <w:rFonts w:hint="eastAsia" w:ascii="Times New Roman" w:hAnsi="Times New Roman" w:eastAsia="仿宋_GB2312" w:cs="仿宋_GB2312"/>
          <w:color w:val="auto"/>
          <w:kern w:val="0"/>
          <w:sz w:val="32"/>
          <w:szCs w:val="32"/>
        </w:rPr>
        <w:t>%。</w:t>
      </w:r>
    </w:p>
    <w:p w14:paraId="07F8C249">
      <w:pPr>
        <w:numPr>
          <w:ilvl w:val="0"/>
          <w:numId w:val="4"/>
        </w:numPr>
        <w:spacing w:line="600" w:lineRule="exact"/>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一般公共预算当年拨款具体使用情况</w:t>
      </w:r>
    </w:p>
    <w:p w14:paraId="5ACF43CF">
      <w:pPr>
        <w:numPr>
          <w:ilvl w:val="0"/>
          <w:numId w:val="0"/>
        </w:numPr>
        <w:spacing w:line="600" w:lineRule="exact"/>
        <w:rPr>
          <w:rFonts w:ascii="仿宋" w:hAnsi="仿宋" w:cs="仿宋"/>
          <w:color w:val="auto"/>
          <w:kern w:val="0"/>
          <w:szCs w:val="32"/>
        </w:rPr>
      </w:pPr>
      <w:r>
        <w:rPr>
          <w:rFonts w:ascii="仿宋" w:hAnsi="仿宋" w:cs="宋体"/>
          <w:color w:val="auto"/>
          <w:kern w:val="0"/>
          <w:szCs w:val="32"/>
        </w:rPr>
        <w:t>1.</w:t>
      </w:r>
      <w:r>
        <w:rPr>
          <w:rFonts w:hint="eastAsia" w:ascii="仿宋" w:hAnsi="仿宋" w:cs="宋体"/>
          <w:color w:val="auto"/>
          <w:kern w:val="0"/>
          <w:szCs w:val="32"/>
        </w:rPr>
        <w:t>教育支出（类）</w:t>
      </w:r>
      <w:r>
        <w:rPr>
          <w:rFonts w:hint="eastAsia" w:ascii="仿宋" w:hAnsi="仿宋" w:cs="仿宋"/>
          <w:color w:val="auto"/>
          <w:kern w:val="0"/>
          <w:szCs w:val="32"/>
        </w:rPr>
        <w:t>教育管理事务</w:t>
      </w:r>
      <w:r>
        <w:rPr>
          <w:rFonts w:hint="eastAsia" w:ascii="仿宋" w:hAnsi="仿宋" w:cs="宋体"/>
          <w:color w:val="auto"/>
          <w:kern w:val="0"/>
          <w:szCs w:val="32"/>
        </w:rPr>
        <w:t>（款）</w:t>
      </w:r>
      <w:r>
        <w:rPr>
          <w:rFonts w:hint="eastAsia" w:ascii="仿宋" w:hAnsi="仿宋" w:cs="仿宋"/>
          <w:color w:val="auto"/>
          <w:kern w:val="0"/>
          <w:szCs w:val="32"/>
        </w:rPr>
        <w:t>行政运行</w:t>
      </w:r>
      <w:r>
        <w:rPr>
          <w:rFonts w:hint="eastAsia" w:ascii="仿宋" w:hAnsi="仿宋" w:cs="宋体"/>
          <w:color w:val="auto"/>
          <w:kern w:val="0"/>
          <w:szCs w:val="32"/>
        </w:rPr>
        <w:t>（项）</w:t>
      </w:r>
      <w:r>
        <w:rPr>
          <w:rFonts w:ascii="仿宋" w:hAnsi="仿宋" w:cs="宋体"/>
          <w:color w:val="auto"/>
          <w:kern w:val="0"/>
          <w:szCs w:val="32"/>
        </w:rPr>
        <w:t>:</w:t>
      </w:r>
      <w:r>
        <w:rPr>
          <w:rFonts w:hint="eastAsia" w:ascii="仿宋" w:hAnsi="仿宋" w:cs="宋体"/>
          <w:color w:val="auto"/>
          <w:kern w:val="0"/>
          <w:szCs w:val="32"/>
        </w:rPr>
        <w:t>202</w:t>
      </w:r>
      <w:r>
        <w:rPr>
          <w:rFonts w:hint="eastAsia" w:ascii="仿宋" w:hAnsi="仿宋" w:cs="宋体"/>
          <w:color w:val="auto"/>
          <w:kern w:val="0"/>
          <w:szCs w:val="32"/>
          <w:lang w:val="en-US" w:eastAsia="zh-CN"/>
        </w:rPr>
        <w:t>5</w:t>
      </w:r>
      <w:r>
        <w:rPr>
          <w:rFonts w:hint="eastAsia" w:ascii="仿宋" w:hAnsi="仿宋" w:cs="宋体"/>
          <w:color w:val="auto"/>
          <w:kern w:val="0"/>
          <w:szCs w:val="32"/>
        </w:rPr>
        <w:t>年预算数为</w:t>
      </w:r>
      <w:r>
        <w:rPr>
          <w:rFonts w:hint="eastAsia" w:ascii="仿宋" w:hAnsi="仿宋" w:cs="宋体"/>
          <w:color w:val="auto"/>
          <w:kern w:val="0"/>
          <w:szCs w:val="32"/>
          <w:lang w:val="en-US" w:eastAsia="zh-CN"/>
        </w:rPr>
        <w:t>26.56</w:t>
      </w:r>
      <w:r>
        <w:rPr>
          <w:rFonts w:hint="eastAsia" w:ascii="仿宋" w:hAnsi="仿宋" w:cs="宋体"/>
          <w:color w:val="auto"/>
          <w:kern w:val="0"/>
          <w:szCs w:val="32"/>
        </w:rPr>
        <w:t>万元，主要用于：单位正常运转的基本支出，包括基本工资、津贴补贴等人员经费以及办公费、印刷费、水电费等日常公用经费。</w:t>
      </w:r>
      <w:r>
        <w:rPr>
          <w:rFonts w:ascii="仿宋" w:hAnsi="宋体" w:cs="宋体"/>
          <w:color w:val="auto"/>
          <w:kern w:val="0"/>
          <w:szCs w:val="32"/>
        </w:rPr>
        <w:t> </w:t>
      </w:r>
    </w:p>
    <w:p w14:paraId="0FAC774C">
      <w:pPr>
        <w:spacing w:line="600" w:lineRule="exact"/>
        <w:rPr>
          <w:rFonts w:ascii="仿宋" w:hAnsi="仿宋" w:cs="仿宋"/>
          <w:color w:val="auto"/>
          <w:kern w:val="0"/>
          <w:szCs w:val="32"/>
        </w:rPr>
      </w:pPr>
      <w:r>
        <w:rPr>
          <w:rFonts w:hint="eastAsia" w:ascii="仿宋" w:hAnsi="仿宋" w:cs="宋体"/>
          <w:color w:val="auto"/>
          <w:kern w:val="0"/>
          <w:szCs w:val="32"/>
        </w:rPr>
        <w:t>2.教育支出（类）</w:t>
      </w:r>
      <w:r>
        <w:rPr>
          <w:rFonts w:hint="eastAsia" w:ascii="仿宋" w:hAnsi="仿宋" w:cs="仿宋"/>
          <w:color w:val="auto"/>
          <w:kern w:val="0"/>
          <w:szCs w:val="32"/>
        </w:rPr>
        <w:t>教育管理事务（款）其他教育管理事务支出（项）</w:t>
      </w:r>
      <w:r>
        <w:rPr>
          <w:rFonts w:ascii="仿宋" w:hAnsi="仿宋" w:cs="宋体"/>
          <w:color w:val="auto"/>
          <w:kern w:val="0"/>
          <w:szCs w:val="32"/>
        </w:rPr>
        <w:t>:</w:t>
      </w:r>
      <w:r>
        <w:rPr>
          <w:rFonts w:hint="eastAsia" w:ascii="仿宋" w:hAnsi="仿宋" w:cs="宋体"/>
          <w:color w:val="auto"/>
          <w:kern w:val="0"/>
          <w:szCs w:val="32"/>
        </w:rPr>
        <w:t>202</w:t>
      </w:r>
      <w:r>
        <w:rPr>
          <w:rFonts w:hint="eastAsia" w:ascii="仿宋" w:hAnsi="仿宋" w:cs="宋体"/>
          <w:color w:val="auto"/>
          <w:kern w:val="0"/>
          <w:szCs w:val="32"/>
          <w:lang w:val="en-US" w:eastAsia="zh-CN"/>
        </w:rPr>
        <w:t>5</w:t>
      </w:r>
      <w:r>
        <w:rPr>
          <w:rFonts w:hint="eastAsia" w:ascii="仿宋" w:hAnsi="仿宋" w:cs="宋体"/>
          <w:color w:val="auto"/>
          <w:kern w:val="0"/>
          <w:szCs w:val="32"/>
        </w:rPr>
        <w:t>年预算数为</w:t>
      </w:r>
      <w:r>
        <w:rPr>
          <w:rFonts w:hint="eastAsia" w:ascii="仿宋" w:hAnsi="仿宋" w:cs="宋体"/>
          <w:color w:val="auto"/>
          <w:kern w:val="0"/>
          <w:szCs w:val="32"/>
          <w:lang w:val="en-US" w:eastAsia="zh-CN"/>
        </w:rPr>
        <w:t>236.99</w:t>
      </w:r>
      <w:r>
        <w:rPr>
          <w:rFonts w:hint="eastAsia" w:ascii="仿宋" w:hAnsi="仿宋" w:cs="宋体"/>
          <w:color w:val="auto"/>
          <w:kern w:val="0"/>
          <w:szCs w:val="32"/>
        </w:rPr>
        <w:t>万元，主要用于：</w:t>
      </w:r>
      <w:r>
        <w:rPr>
          <w:rFonts w:hint="eastAsia" w:ascii="仿宋" w:hAnsi="仿宋" w:cs="宋体"/>
          <w:color w:val="auto"/>
          <w:kern w:val="0"/>
          <w:szCs w:val="32"/>
          <w:lang w:val="en-US" w:eastAsia="zh-CN"/>
        </w:rPr>
        <w:t>其</w:t>
      </w:r>
      <w:r>
        <w:rPr>
          <w:rFonts w:hint="eastAsia" w:ascii="仿宋" w:hAnsi="仿宋" w:cs="宋体"/>
          <w:color w:val="auto"/>
          <w:kern w:val="0"/>
          <w:szCs w:val="32"/>
        </w:rPr>
        <w:t>他教育管理事务方面的支出。</w:t>
      </w:r>
      <w:r>
        <w:rPr>
          <w:rFonts w:ascii="仿宋" w:hAnsi="宋体" w:cs="宋体"/>
          <w:color w:val="auto"/>
          <w:kern w:val="0"/>
          <w:szCs w:val="32"/>
        </w:rPr>
        <w:t> </w:t>
      </w:r>
    </w:p>
    <w:p w14:paraId="63C949BC">
      <w:pPr>
        <w:spacing w:line="600" w:lineRule="exact"/>
        <w:rPr>
          <w:rFonts w:ascii="仿宋" w:hAnsi="仿宋" w:cs="仿宋"/>
          <w:color w:val="auto"/>
          <w:kern w:val="0"/>
          <w:szCs w:val="32"/>
        </w:rPr>
      </w:pPr>
      <w:r>
        <w:rPr>
          <w:rFonts w:hint="eastAsia" w:ascii="仿宋" w:hAnsi="仿宋" w:cs="宋体"/>
          <w:color w:val="auto"/>
          <w:kern w:val="0"/>
          <w:szCs w:val="32"/>
        </w:rPr>
        <w:t>3</w:t>
      </w:r>
      <w:r>
        <w:rPr>
          <w:rFonts w:ascii="仿宋" w:hAnsi="仿宋" w:cs="宋体"/>
          <w:color w:val="auto"/>
          <w:kern w:val="0"/>
          <w:szCs w:val="32"/>
        </w:rPr>
        <w:t>.</w:t>
      </w:r>
      <w:r>
        <w:rPr>
          <w:rFonts w:hint="eastAsia" w:ascii="仿宋" w:hAnsi="仿宋" w:cs="宋体"/>
          <w:color w:val="auto"/>
          <w:kern w:val="0"/>
          <w:szCs w:val="32"/>
        </w:rPr>
        <w:t>社会保障和就业（类）</w:t>
      </w:r>
      <w:r>
        <w:rPr>
          <w:rFonts w:hint="eastAsia" w:ascii="仿宋" w:hAnsi="仿宋" w:cs="仿宋"/>
          <w:color w:val="auto"/>
          <w:kern w:val="0"/>
          <w:szCs w:val="32"/>
        </w:rPr>
        <w:t>行政事业单位养老支出（款）机关事业单位基本养老保险费缴费支出（项）</w:t>
      </w:r>
      <w:r>
        <w:rPr>
          <w:rFonts w:ascii="仿宋" w:hAnsi="仿宋" w:cs="宋体"/>
          <w:color w:val="auto"/>
          <w:kern w:val="0"/>
          <w:szCs w:val="32"/>
        </w:rPr>
        <w:t>:</w:t>
      </w:r>
      <w:r>
        <w:rPr>
          <w:rFonts w:hint="eastAsia" w:ascii="仿宋" w:hAnsi="仿宋" w:cs="宋体"/>
          <w:color w:val="auto"/>
          <w:kern w:val="0"/>
          <w:szCs w:val="32"/>
        </w:rPr>
        <w:t>202</w:t>
      </w:r>
      <w:r>
        <w:rPr>
          <w:rFonts w:hint="eastAsia" w:ascii="仿宋" w:hAnsi="仿宋" w:cs="宋体"/>
          <w:color w:val="auto"/>
          <w:kern w:val="0"/>
          <w:szCs w:val="32"/>
          <w:lang w:val="en-US" w:eastAsia="zh-CN"/>
        </w:rPr>
        <w:t>5</w:t>
      </w:r>
      <w:r>
        <w:rPr>
          <w:rFonts w:hint="eastAsia" w:ascii="仿宋" w:hAnsi="仿宋" w:cs="宋体"/>
          <w:color w:val="auto"/>
          <w:kern w:val="0"/>
          <w:szCs w:val="32"/>
        </w:rPr>
        <w:t>年预算数为</w:t>
      </w:r>
      <w:r>
        <w:rPr>
          <w:rFonts w:hint="eastAsia" w:ascii="仿宋" w:hAnsi="仿宋" w:cs="宋体"/>
          <w:color w:val="auto"/>
          <w:kern w:val="0"/>
          <w:szCs w:val="32"/>
          <w:lang w:val="en-US" w:eastAsia="zh-CN"/>
        </w:rPr>
        <w:t>32.79</w:t>
      </w:r>
      <w:r>
        <w:rPr>
          <w:rFonts w:hint="eastAsia" w:ascii="仿宋" w:hAnsi="仿宋" w:cs="宋体"/>
          <w:color w:val="auto"/>
          <w:kern w:val="0"/>
          <w:szCs w:val="32"/>
        </w:rPr>
        <w:t>万元</w:t>
      </w:r>
      <w:r>
        <w:rPr>
          <w:rFonts w:hint="eastAsia" w:ascii="仿宋" w:hAnsi="仿宋" w:cs="宋体"/>
          <w:color w:val="auto"/>
          <w:kern w:val="0"/>
          <w:szCs w:val="32"/>
          <w:lang w:eastAsia="zh-CN"/>
        </w:rPr>
        <w:t>，</w:t>
      </w:r>
      <w:r>
        <w:rPr>
          <w:rFonts w:hint="eastAsia" w:ascii="仿宋" w:hAnsi="仿宋" w:cs="仿宋"/>
          <w:color w:val="auto"/>
          <w:kern w:val="0"/>
          <w:szCs w:val="32"/>
        </w:rPr>
        <w:t>主要用于：实施养老保险制度后，部门按规定由单位缴纳的基本养老保险费支出。</w:t>
      </w:r>
    </w:p>
    <w:p w14:paraId="636336FF">
      <w:pPr>
        <w:spacing w:line="600" w:lineRule="exact"/>
        <w:ind w:firstLine="640" w:firstLineChars="200"/>
        <w:jc w:val="both"/>
        <w:rPr>
          <w:rFonts w:ascii="仿宋" w:hAnsi="宋体" w:cs="宋体"/>
          <w:color w:val="auto"/>
          <w:kern w:val="0"/>
          <w:szCs w:val="32"/>
        </w:rPr>
      </w:pPr>
      <w:r>
        <w:rPr>
          <w:rFonts w:hint="eastAsia" w:ascii="仿宋" w:hAnsi="仿宋" w:cs="仿宋"/>
          <w:color w:val="auto"/>
          <w:kern w:val="0"/>
          <w:szCs w:val="32"/>
        </w:rPr>
        <w:t>4.社会保障和就业支出（类）行政</w:t>
      </w:r>
      <w:r>
        <w:rPr>
          <w:rFonts w:hint="eastAsia" w:ascii="仿宋" w:hAnsi="仿宋" w:cs="仿宋"/>
          <w:color w:val="auto"/>
          <w:kern w:val="0"/>
          <w:szCs w:val="32"/>
          <w:shd w:val="clear" w:color="auto" w:fill="FFFFFF" w:themeFill="background1"/>
        </w:rPr>
        <w:t>事业</w:t>
      </w:r>
      <w:r>
        <w:rPr>
          <w:rFonts w:hint="eastAsia" w:ascii="仿宋" w:hAnsi="仿宋" w:cs="仿宋"/>
          <w:color w:val="auto"/>
          <w:kern w:val="0"/>
          <w:szCs w:val="32"/>
        </w:rPr>
        <w:t>单位离退休（款）机关事业单位职业年金缴费支出（项）:202</w:t>
      </w:r>
      <w:r>
        <w:rPr>
          <w:rFonts w:hint="eastAsia" w:ascii="仿宋" w:hAnsi="仿宋" w:cs="仿宋"/>
          <w:color w:val="auto"/>
          <w:kern w:val="0"/>
          <w:szCs w:val="32"/>
          <w:lang w:val="en-US" w:eastAsia="zh-CN"/>
        </w:rPr>
        <w:t>5</w:t>
      </w:r>
      <w:r>
        <w:rPr>
          <w:rFonts w:hint="eastAsia" w:ascii="仿宋" w:hAnsi="仿宋" w:cs="仿宋"/>
          <w:color w:val="auto"/>
          <w:kern w:val="0"/>
          <w:szCs w:val="32"/>
        </w:rPr>
        <w:t>年预算数为</w:t>
      </w:r>
      <w:r>
        <w:rPr>
          <w:rFonts w:hint="eastAsia" w:ascii="仿宋" w:hAnsi="仿宋" w:cs="仿宋"/>
          <w:color w:val="auto"/>
          <w:kern w:val="0"/>
          <w:szCs w:val="32"/>
          <w:lang w:val="en-US" w:eastAsia="zh-CN"/>
        </w:rPr>
        <w:t>,16.4</w:t>
      </w:r>
      <w:r>
        <w:rPr>
          <w:rFonts w:hint="eastAsia" w:ascii="仿宋" w:hAnsi="仿宋" w:cs="仿宋"/>
          <w:color w:val="auto"/>
          <w:kern w:val="0"/>
          <w:szCs w:val="32"/>
        </w:rPr>
        <w:t>万元，主要用于：实施养老保险制度后，部门按规定由单位缴纳的职业年金支出。</w:t>
      </w:r>
      <w:r>
        <w:rPr>
          <w:rFonts w:ascii="仿宋" w:hAnsi="宋体" w:cs="宋体"/>
          <w:color w:val="auto"/>
          <w:kern w:val="0"/>
          <w:szCs w:val="32"/>
        </w:rPr>
        <w:t> </w:t>
      </w:r>
    </w:p>
    <w:p w14:paraId="7634B37D">
      <w:pPr>
        <w:spacing w:line="600" w:lineRule="exact"/>
        <w:rPr>
          <w:rFonts w:ascii="仿宋" w:hAnsi="仿宋" w:cs="仿宋"/>
          <w:color w:val="auto"/>
          <w:kern w:val="0"/>
          <w:szCs w:val="32"/>
        </w:rPr>
      </w:pPr>
      <w:r>
        <w:rPr>
          <w:rFonts w:hint="eastAsia" w:ascii="仿宋" w:hAnsi="仿宋" w:cs="仿宋"/>
          <w:color w:val="auto"/>
          <w:kern w:val="0"/>
          <w:szCs w:val="32"/>
        </w:rPr>
        <w:t>5.社会保障和就业支出（类）</w:t>
      </w:r>
      <w:r>
        <w:rPr>
          <w:rFonts w:hint="eastAsia" w:ascii="仿宋" w:hAnsi="仿宋" w:cs="宋体"/>
          <w:color w:val="auto"/>
          <w:kern w:val="0"/>
          <w:szCs w:val="32"/>
        </w:rPr>
        <w:t>其他社会保障和就业支出</w:t>
      </w:r>
      <w:r>
        <w:rPr>
          <w:rFonts w:hint="eastAsia" w:ascii="仿宋" w:hAnsi="仿宋" w:cs="仿宋"/>
          <w:color w:val="auto"/>
          <w:kern w:val="0"/>
          <w:szCs w:val="32"/>
        </w:rPr>
        <w:t>（款）其他社会保障和就业支出（项）:202</w:t>
      </w:r>
      <w:r>
        <w:rPr>
          <w:rFonts w:hint="eastAsia" w:ascii="仿宋" w:hAnsi="仿宋" w:cs="仿宋"/>
          <w:color w:val="auto"/>
          <w:kern w:val="0"/>
          <w:szCs w:val="32"/>
          <w:lang w:val="en-US" w:eastAsia="zh-CN"/>
        </w:rPr>
        <w:t>5</w:t>
      </w:r>
      <w:r>
        <w:rPr>
          <w:rFonts w:hint="eastAsia" w:ascii="仿宋" w:hAnsi="仿宋" w:cs="仿宋"/>
          <w:color w:val="auto"/>
          <w:kern w:val="0"/>
          <w:szCs w:val="32"/>
        </w:rPr>
        <w:t>年预算数为</w:t>
      </w:r>
      <w:r>
        <w:rPr>
          <w:rFonts w:hint="eastAsia" w:ascii="仿宋" w:hAnsi="仿宋" w:cs="仿宋"/>
          <w:color w:val="auto"/>
          <w:kern w:val="0"/>
          <w:szCs w:val="32"/>
          <w:lang w:val="en-US" w:eastAsia="zh-CN"/>
        </w:rPr>
        <w:t>2.86</w:t>
      </w:r>
      <w:r>
        <w:rPr>
          <w:rFonts w:hint="eastAsia" w:ascii="仿宋" w:hAnsi="仿宋" w:cs="仿宋"/>
          <w:color w:val="auto"/>
          <w:kern w:val="0"/>
          <w:szCs w:val="32"/>
        </w:rPr>
        <w:t>万元，主要用于：社会保障和就业方面的支出。 </w:t>
      </w:r>
    </w:p>
    <w:p w14:paraId="18570CA0">
      <w:pPr>
        <w:spacing w:line="600" w:lineRule="exact"/>
        <w:rPr>
          <w:rFonts w:ascii="仿宋" w:hAnsi="仿宋" w:cs="宋体"/>
          <w:color w:val="auto"/>
          <w:kern w:val="0"/>
          <w:szCs w:val="32"/>
        </w:rPr>
      </w:pPr>
      <w:r>
        <w:rPr>
          <w:rFonts w:hint="eastAsia" w:ascii="仿宋" w:hAnsi="仿宋" w:cs="宋体"/>
          <w:color w:val="auto"/>
          <w:kern w:val="0"/>
          <w:szCs w:val="32"/>
        </w:rPr>
        <w:t>6</w:t>
      </w:r>
      <w:r>
        <w:rPr>
          <w:rFonts w:ascii="仿宋" w:hAnsi="仿宋" w:cs="宋体"/>
          <w:color w:val="auto"/>
          <w:kern w:val="0"/>
          <w:szCs w:val="32"/>
        </w:rPr>
        <w:t>.</w:t>
      </w:r>
      <w:r>
        <w:rPr>
          <w:rFonts w:hint="eastAsia" w:ascii="仿宋" w:hAnsi="仿宋" w:cs="仿宋"/>
          <w:color w:val="auto"/>
          <w:kern w:val="0"/>
          <w:szCs w:val="32"/>
        </w:rPr>
        <w:t>卫生健康支出（类）行政事业单位医疗（款）事业单位医疗缴费（项）:202</w:t>
      </w:r>
      <w:r>
        <w:rPr>
          <w:rFonts w:hint="eastAsia" w:ascii="仿宋" w:hAnsi="仿宋" w:cs="仿宋"/>
          <w:color w:val="auto"/>
          <w:kern w:val="0"/>
          <w:szCs w:val="32"/>
          <w:lang w:val="en-US" w:eastAsia="zh-CN"/>
        </w:rPr>
        <w:t>5</w:t>
      </w:r>
      <w:r>
        <w:rPr>
          <w:rFonts w:hint="eastAsia" w:ascii="仿宋" w:hAnsi="仿宋" w:cs="仿宋"/>
          <w:color w:val="auto"/>
          <w:kern w:val="0"/>
          <w:szCs w:val="32"/>
        </w:rPr>
        <w:t>年预算数为</w:t>
      </w:r>
      <w:r>
        <w:rPr>
          <w:rFonts w:hint="eastAsia" w:ascii="仿宋" w:hAnsi="仿宋" w:cs="仿宋"/>
          <w:color w:val="auto"/>
          <w:kern w:val="0"/>
          <w:szCs w:val="32"/>
          <w:lang w:val="en-US" w:eastAsia="zh-CN"/>
        </w:rPr>
        <w:t>12.08</w:t>
      </w:r>
      <w:r>
        <w:rPr>
          <w:rFonts w:hint="eastAsia" w:ascii="仿宋" w:hAnsi="仿宋" w:cs="仿宋"/>
          <w:color w:val="auto"/>
          <w:kern w:val="0"/>
          <w:szCs w:val="32"/>
        </w:rPr>
        <w:t>万元，主要用于：机关及参公管理事业单位基本医疗保险支出。</w:t>
      </w:r>
      <w:r>
        <w:rPr>
          <w:rFonts w:hint="eastAsia" w:ascii="仿宋" w:hAnsi="仿宋" w:cs="宋体"/>
          <w:color w:val="auto"/>
          <w:kern w:val="0"/>
          <w:szCs w:val="32"/>
        </w:rPr>
        <w:t>　</w:t>
      </w:r>
    </w:p>
    <w:p w14:paraId="2980159A">
      <w:pPr>
        <w:spacing w:line="600" w:lineRule="exact"/>
        <w:rPr>
          <w:rFonts w:ascii="仿宋" w:hAnsi="宋体" w:cs="宋体"/>
          <w:color w:val="auto"/>
          <w:kern w:val="0"/>
          <w:szCs w:val="32"/>
        </w:rPr>
      </w:pPr>
      <w:r>
        <w:rPr>
          <w:rFonts w:hint="eastAsia" w:ascii="仿宋" w:hAnsi="仿宋" w:cs="宋体"/>
          <w:color w:val="auto"/>
          <w:kern w:val="0"/>
          <w:szCs w:val="32"/>
        </w:rPr>
        <w:t>7</w:t>
      </w:r>
      <w:r>
        <w:rPr>
          <w:rFonts w:ascii="仿宋" w:hAnsi="仿宋" w:cs="宋体"/>
          <w:color w:val="auto"/>
          <w:kern w:val="0"/>
          <w:szCs w:val="32"/>
        </w:rPr>
        <w:t>.</w:t>
      </w:r>
      <w:r>
        <w:rPr>
          <w:rFonts w:hint="eastAsia" w:ascii="仿宋" w:hAnsi="仿宋" w:cs="宋体"/>
          <w:color w:val="auto"/>
          <w:kern w:val="0"/>
          <w:szCs w:val="32"/>
        </w:rPr>
        <w:t>住房保障（类）住房改革支出（款）住房公积金（项）：202</w:t>
      </w:r>
      <w:r>
        <w:rPr>
          <w:rFonts w:hint="eastAsia" w:ascii="仿宋" w:hAnsi="仿宋" w:cs="宋体"/>
          <w:color w:val="auto"/>
          <w:kern w:val="0"/>
          <w:szCs w:val="32"/>
          <w:lang w:val="en-US" w:eastAsia="zh-CN"/>
        </w:rPr>
        <w:t>5</w:t>
      </w:r>
      <w:r>
        <w:rPr>
          <w:rFonts w:hint="eastAsia" w:ascii="仿宋" w:hAnsi="仿宋" w:cs="宋体"/>
          <w:color w:val="auto"/>
          <w:kern w:val="0"/>
          <w:szCs w:val="32"/>
        </w:rPr>
        <w:t>年预算数为</w:t>
      </w:r>
      <w:r>
        <w:rPr>
          <w:rFonts w:hint="eastAsia" w:ascii="仿宋" w:hAnsi="仿宋" w:cs="宋体"/>
          <w:color w:val="auto"/>
          <w:kern w:val="0"/>
          <w:szCs w:val="32"/>
          <w:lang w:val="en-US" w:eastAsia="zh-CN"/>
        </w:rPr>
        <w:t>27.12</w:t>
      </w:r>
      <w:r>
        <w:rPr>
          <w:rFonts w:hint="eastAsia" w:ascii="仿宋" w:hAnsi="仿宋" w:cs="宋体"/>
          <w:color w:val="auto"/>
          <w:kern w:val="0"/>
          <w:szCs w:val="32"/>
        </w:rPr>
        <w:t>万元，主要用于：部门按人力资源和社会保障部、财政部规定的基本工资和津贴补贴以及规定比例为职工缴纳的住房公积金支出。</w:t>
      </w:r>
    </w:p>
    <w:p w14:paraId="5F6F2A9A">
      <w:pPr>
        <w:pStyle w:val="5"/>
        <w:bidi w:val="0"/>
        <w:ind w:left="0" w:leftChars="0" w:firstLine="0" w:firstLineChars="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05359EFE">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教育考试中心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354.8</w:t>
      </w:r>
      <w:r>
        <w:rPr>
          <w:rFonts w:hint="eastAsia" w:ascii="Times New Roman" w:hAnsi="Times New Roman" w:eastAsia="仿宋_GB2312" w:cs="仿宋_GB2312"/>
          <w:color w:val="auto"/>
          <w:kern w:val="0"/>
          <w:sz w:val="32"/>
          <w:szCs w:val="32"/>
        </w:rPr>
        <w:t>万元，其</w:t>
      </w:r>
      <w:r>
        <w:rPr>
          <w:rFonts w:hint="eastAsia" w:ascii="Times New Roman" w:hAnsi="Times New Roman" w:eastAsia="仿宋_GB2312" w:cs="仿宋_GB2312"/>
          <w:color w:val="000000"/>
          <w:kern w:val="0"/>
          <w:sz w:val="32"/>
          <w:szCs w:val="32"/>
        </w:rPr>
        <w:t>中：</w:t>
      </w:r>
    </w:p>
    <w:p w14:paraId="25DBA705">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auto"/>
          <w:kern w:val="0"/>
          <w:sz w:val="32"/>
          <w:szCs w:val="32"/>
          <w:lang w:val="en-US" w:eastAsia="zh-CN"/>
        </w:rPr>
        <w:t>309.11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基本工资、津贴补贴、奖金、社会保险缴费、绩效工资、机关事业单位基本养老保险缴费、职业年金缴费、其他工资福利支出、住房公积金、其他对个人和家庭的补助支出。</w:t>
      </w:r>
    </w:p>
    <w:p w14:paraId="4F505A41">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45.69</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办公费、印刷费、手续费、水费、电费、邮电费、差旅费、维修（护）费、会议费、培训费、劳务费、工会经费、福利费、其他交通费、其他商品和服务支出。</w:t>
      </w:r>
    </w:p>
    <w:p w14:paraId="3C71BF78">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5E00A5D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教育考试中心</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4131AB06">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610FB73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教育考试中心</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65A441E3">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34F4671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教育考试中心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59E25B0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19FF9A97">
      <w:pPr>
        <w:ind w:firstLine="640" w:firstLineChars="200"/>
        <w:rPr>
          <w:rFonts w:ascii="仿宋" w:hAnsi="宋体" w:cs="宋体"/>
          <w:color w:val="auto"/>
          <w:kern w:val="0"/>
          <w:szCs w:val="32"/>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仿宋" w:hAnsi="仿宋" w:cs="宋体"/>
          <w:color w:val="auto"/>
          <w:kern w:val="0"/>
          <w:szCs w:val="32"/>
        </w:rPr>
        <w:t>202</w:t>
      </w:r>
      <w:r>
        <w:rPr>
          <w:rFonts w:hint="eastAsia" w:ascii="仿宋" w:hAnsi="仿宋" w:cs="宋体"/>
          <w:color w:val="auto"/>
          <w:kern w:val="0"/>
          <w:szCs w:val="32"/>
          <w:lang w:val="en-US" w:eastAsia="zh-CN"/>
        </w:rPr>
        <w:t>4</w:t>
      </w:r>
      <w:r>
        <w:rPr>
          <w:rFonts w:hint="eastAsia" w:ascii="仿宋" w:hAnsi="仿宋" w:cs="宋体"/>
          <w:color w:val="auto"/>
          <w:kern w:val="0"/>
          <w:szCs w:val="32"/>
        </w:rPr>
        <w:t>年和202</w:t>
      </w:r>
      <w:r>
        <w:rPr>
          <w:rFonts w:hint="eastAsia" w:ascii="仿宋" w:hAnsi="仿宋" w:cs="宋体"/>
          <w:color w:val="auto"/>
          <w:kern w:val="0"/>
          <w:szCs w:val="32"/>
          <w:lang w:val="en-US" w:eastAsia="zh-CN"/>
        </w:rPr>
        <w:t>5</w:t>
      </w:r>
      <w:r>
        <w:rPr>
          <w:rFonts w:hint="eastAsia" w:ascii="仿宋" w:hAnsi="仿宋" w:cs="宋体"/>
          <w:color w:val="auto"/>
          <w:kern w:val="0"/>
          <w:szCs w:val="32"/>
        </w:rPr>
        <w:t>年教育考试中心均无公务用车购置及维护费用支出。</w:t>
      </w:r>
      <w:r>
        <w:rPr>
          <w:rFonts w:ascii="仿宋" w:hAnsi="宋体" w:cs="宋体"/>
          <w:color w:val="auto"/>
          <w:kern w:val="0"/>
          <w:szCs w:val="32"/>
        </w:rPr>
        <w:t> </w:t>
      </w:r>
    </w:p>
    <w:p w14:paraId="4ABA2B9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64E93F1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2486507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w:t>
      </w:r>
      <w:r>
        <w:rPr>
          <w:rFonts w:hint="eastAsia" w:ascii="Times New Roman" w:hAnsi="Times New Roman" w:eastAsia="仿宋_GB2312" w:cs="仿宋_GB2312"/>
          <w:color w:val="000000"/>
          <w:kern w:val="0"/>
          <w:sz w:val="32"/>
          <w:szCs w:val="32"/>
        </w:rPr>
        <w:t>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5065DDB2">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7259BC1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B56D749">
      <w:pPr>
        <w:bidi w:val="0"/>
        <w:rPr>
          <w:rFonts w:hint="eastAsia" w:ascii="Times New Roman" w:hAnsi="Times New Roman"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教育考试中心</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40.45</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2025年没有机关运行经费的支出安排</w:t>
      </w:r>
      <w:r>
        <w:rPr>
          <w:rFonts w:hint="eastAsia" w:ascii="Times New Roman" w:hAnsi="Times New Roman" w:eastAsia="仿宋_GB2312" w:cs="仿宋_GB2312"/>
          <w:color w:val="auto"/>
          <w:sz w:val="32"/>
          <w:szCs w:val="32"/>
          <w:shd w:val="clear" w:color="auto" w:fill="FFFFFF"/>
        </w:rPr>
        <w:t>。</w:t>
      </w:r>
    </w:p>
    <w:p w14:paraId="1F96B24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5B1761AD">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val="en-US" w:eastAsia="zh-CN"/>
        </w:rPr>
        <w:t>教育考试中心</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84822C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41C126EF">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w:t>
      </w:r>
      <w:r>
        <w:rPr>
          <w:rFonts w:hint="eastAsia" w:ascii="Times New Roman" w:hAnsi="Times New Roman" w:eastAsia="仿宋_GB2312" w:cs="仿宋_GB2312"/>
          <w:color w:val="000000"/>
          <w:kern w:val="0"/>
        </w:rPr>
        <w:t>型设备。</w:t>
      </w:r>
    </w:p>
    <w:p w14:paraId="06585D4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779C0420">
      <w:pPr>
        <w:rPr>
          <w:rFonts w:ascii="仿宋" w:hAnsi="仿宋" w:cs="宋体"/>
          <w:color w:val="auto"/>
          <w:kern w:val="0"/>
          <w:szCs w:val="32"/>
        </w:rPr>
      </w:pPr>
      <w:r>
        <w:rPr>
          <w:rFonts w:hint="eastAsia" w:ascii="仿宋" w:hAnsi="仿宋" w:cs="宋体"/>
          <w:color w:val="auto"/>
          <w:kern w:val="0"/>
          <w:szCs w:val="32"/>
        </w:rPr>
        <w:t>202</w:t>
      </w:r>
      <w:r>
        <w:rPr>
          <w:rFonts w:hint="eastAsia" w:ascii="仿宋" w:hAnsi="仿宋" w:cs="宋体"/>
          <w:color w:val="auto"/>
          <w:kern w:val="0"/>
          <w:szCs w:val="32"/>
          <w:lang w:val="en-US" w:eastAsia="zh-CN"/>
        </w:rPr>
        <w:t>5</w:t>
      </w:r>
      <w:r>
        <w:rPr>
          <w:rFonts w:hint="eastAsia" w:ascii="仿宋" w:hAnsi="仿宋" w:cs="宋体"/>
          <w:color w:val="auto"/>
          <w:kern w:val="0"/>
          <w:szCs w:val="32"/>
        </w:rPr>
        <w:t>年，</w:t>
      </w:r>
      <w:r>
        <w:rPr>
          <w:rFonts w:hint="eastAsia" w:ascii="仿宋" w:hAnsi="仿宋"/>
          <w:color w:val="auto"/>
          <w:szCs w:val="32"/>
        </w:rPr>
        <w:t>教育考试中心</w:t>
      </w:r>
      <w:r>
        <w:rPr>
          <w:rFonts w:hint="eastAsia" w:ascii="仿宋" w:hAnsi="仿宋" w:cs="宋体"/>
          <w:color w:val="auto"/>
          <w:kern w:val="0"/>
          <w:szCs w:val="32"/>
        </w:rPr>
        <w:t>按要求实行绩效目标管理，部门整体绩效目标涉及预算安排</w:t>
      </w:r>
      <w:r>
        <w:rPr>
          <w:rFonts w:hint="eastAsia" w:ascii="仿宋" w:hAnsi="仿宋" w:cs="宋体"/>
          <w:color w:val="auto"/>
          <w:kern w:val="0"/>
          <w:szCs w:val="32"/>
          <w:lang w:val="en-US" w:eastAsia="zh-CN"/>
        </w:rPr>
        <w:t>354.8</w:t>
      </w:r>
      <w:r>
        <w:rPr>
          <w:rFonts w:hint="eastAsia" w:ascii="仿宋" w:hAnsi="仿宋" w:cs="宋体"/>
          <w:color w:val="auto"/>
          <w:kern w:val="0"/>
          <w:szCs w:val="32"/>
        </w:rPr>
        <w:t>万元。</w:t>
      </w:r>
    </w:p>
    <w:p w14:paraId="5E6B8C8F">
      <w:pPr>
        <w:pStyle w:val="3"/>
        <w:numPr>
          <w:ilvl w:val="0"/>
          <w:numId w:val="0"/>
        </w:numPr>
        <w:bidi w:val="0"/>
        <w:jc w:val="both"/>
        <w:rPr>
          <w:rFonts w:hint="eastAsia"/>
          <w:lang w:val="en-US" w:eastAsia="zh-CN"/>
        </w:rPr>
      </w:pPr>
    </w:p>
    <w:p w14:paraId="1D602533">
      <w:pPr>
        <w:rPr>
          <w:rFonts w:hint="eastAsia"/>
          <w:lang w:val="en-US" w:eastAsia="zh-CN"/>
        </w:rPr>
      </w:pPr>
    </w:p>
    <w:p w14:paraId="2D0EE319">
      <w:pPr>
        <w:rPr>
          <w:rFonts w:hint="eastAsia"/>
          <w:lang w:val="en-US" w:eastAsia="zh-CN"/>
        </w:rPr>
      </w:pPr>
    </w:p>
    <w:p w14:paraId="2672311B">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66A0840">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56DFC0D">
      <w:pPr>
        <w:widowControl/>
        <w:numPr>
          <w:ilvl w:val="0"/>
          <w:numId w:val="0"/>
        </w:numPr>
        <w:shd w:val="clear" w:color="auto" w:fill="FFFFFF"/>
        <w:jc w:val="left"/>
        <w:rPr>
          <w:rFonts w:hint="eastAsia" w:ascii="仿宋" w:hAnsi="宋体" w:eastAsia="仿宋" w:cs="宋体"/>
          <w:color w:val="000000"/>
          <w:kern w:val="0"/>
          <w:sz w:val="32"/>
          <w:szCs w:val="32"/>
        </w:rPr>
      </w:pPr>
    </w:p>
    <w:p w14:paraId="441610E5">
      <w:pPr>
        <w:widowControl/>
        <w:numPr>
          <w:ilvl w:val="0"/>
          <w:numId w:val="0"/>
        </w:numPr>
        <w:shd w:val="clear" w:color="auto" w:fill="FFFFFF"/>
        <w:jc w:val="left"/>
        <w:rPr>
          <w:rFonts w:hint="eastAsia" w:ascii="仿宋" w:hAnsi="宋体" w:eastAsia="仿宋" w:cs="宋体"/>
          <w:color w:val="000000"/>
          <w:kern w:val="0"/>
          <w:sz w:val="32"/>
          <w:szCs w:val="32"/>
        </w:rPr>
      </w:pPr>
    </w:p>
    <w:p w14:paraId="1F468C75">
      <w:pPr>
        <w:widowControl/>
        <w:numPr>
          <w:ilvl w:val="0"/>
          <w:numId w:val="0"/>
        </w:numPr>
        <w:shd w:val="clear" w:color="auto" w:fill="FFFFFF"/>
        <w:jc w:val="left"/>
        <w:rPr>
          <w:rFonts w:hint="eastAsia" w:ascii="仿宋" w:hAnsi="宋体" w:eastAsia="仿宋" w:cs="宋体"/>
          <w:color w:val="000000"/>
          <w:kern w:val="0"/>
          <w:sz w:val="32"/>
          <w:szCs w:val="32"/>
        </w:rPr>
      </w:pPr>
    </w:p>
    <w:p w14:paraId="13CDF8A6">
      <w:pPr>
        <w:widowControl/>
        <w:numPr>
          <w:ilvl w:val="0"/>
          <w:numId w:val="0"/>
        </w:numPr>
        <w:shd w:val="clear" w:color="auto" w:fill="FFFFFF"/>
        <w:jc w:val="left"/>
        <w:rPr>
          <w:rFonts w:hint="eastAsia" w:ascii="仿宋" w:hAnsi="宋体" w:eastAsia="仿宋" w:cs="宋体"/>
          <w:color w:val="000000"/>
          <w:kern w:val="0"/>
          <w:sz w:val="32"/>
          <w:szCs w:val="32"/>
        </w:rPr>
      </w:pPr>
    </w:p>
    <w:p w14:paraId="08BEAC91">
      <w:pPr>
        <w:widowControl/>
        <w:numPr>
          <w:ilvl w:val="0"/>
          <w:numId w:val="0"/>
        </w:numPr>
        <w:shd w:val="clear" w:color="auto" w:fill="FFFFFF"/>
        <w:jc w:val="left"/>
        <w:rPr>
          <w:rFonts w:hint="eastAsia" w:ascii="仿宋" w:hAnsi="宋体" w:eastAsia="仿宋" w:cs="宋体"/>
          <w:color w:val="000000"/>
          <w:kern w:val="0"/>
          <w:sz w:val="32"/>
          <w:szCs w:val="32"/>
        </w:rPr>
      </w:pPr>
    </w:p>
    <w:p w14:paraId="4EF36A1F">
      <w:pPr>
        <w:widowControl/>
        <w:numPr>
          <w:ilvl w:val="0"/>
          <w:numId w:val="0"/>
        </w:numPr>
        <w:shd w:val="clear" w:color="auto" w:fill="FFFFFF"/>
        <w:jc w:val="left"/>
        <w:rPr>
          <w:rFonts w:hint="eastAsia" w:ascii="仿宋" w:hAnsi="宋体" w:eastAsia="仿宋" w:cs="宋体"/>
          <w:color w:val="000000"/>
          <w:kern w:val="0"/>
          <w:sz w:val="32"/>
          <w:szCs w:val="32"/>
        </w:rPr>
      </w:pPr>
    </w:p>
    <w:p w14:paraId="42D391C4">
      <w:pPr>
        <w:widowControl/>
        <w:numPr>
          <w:ilvl w:val="0"/>
          <w:numId w:val="0"/>
        </w:numPr>
        <w:shd w:val="clear" w:color="auto" w:fill="FFFFFF"/>
        <w:jc w:val="left"/>
        <w:rPr>
          <w:rFonts w:hint="eastAsia" w:ascii="仿宋" w:hAnsi="宋体" w:eastAsia="仿宋" w:cs="宋体"/>
          <w:color w:val="000000"/>
          <w:kern w:val="0"/>
          <w:sz w:val="32"/>
          <w:szCs w:val="32"/>
        </w:rPr>
      </w:pPr>
    </w:p>
    <w:p w14:paraId="1F7625EE">
      <w:pPr>
        <w:widowControl/>
        <w:numPr>
          <w:ilvl w:val="0"/>
          <w:numId w:val="0"/>
        </w:numPr>
        <w:shd w:val="clear" w:color="auto" w:fill="FFFFFF"/>
        <w:jc w:val="left"/>
        <w:rPr>
          <w:rFonts w:hint="eastAsia" w:ascii="仿宋" w:hAnsi="宋体" w:eastAsia="仿宋" w:cs="宋体"/>
          <w:color w:val="000000"/>
          <w:kern w:val="0"/>
          <w:sz w:val="32"/>
          <w:szCs w:val="32"/>
        </w:rPr>
      </w:pPr>
    </w:p>
    <w:p w14:paraId="2271A685">
      <w:pPr>
        <w:widowControl/>
        <w:numPr>
          <w:ilvl w:val="0"/>
          <w:numId w:val="0"/>
        </w:numPr>
        <w:shd w:val="clear" w:color="auto" w:fill="FFFFFF"/>
        <w:jc w:val="left"/>
        <w:rPr>
          <w:rFonts w:hint="eastAsia" w:ascii="仿宋" w:hAnsi="宋体" w:eastAsia="仿宋" w:cs="宋体"/>
          <w:color w:val="000000"/>
          <w:kern w:val="0"/>
          <w:sz w:val="32"/>
          <w:szCs w:val="32"/>
        </w:rPr>
      </w:pPr>
    </w:p>
    <w:p w14:paraId="039EB38A">
      <w:pPr>
        <w:widowControl/>
        <w:numPr>
          <w:ilvl w:val="0"/>
          <w:numId w:val="0"/>
        </w:numPr>
        <w:shd w:val="clear" w:color="auto" w:fill="FFFFFF"/>
        <w:jc w:val="left"/>
        <w:rPr>
          <w:rFonts w:hint="eastAsia" w:ascii="仿宋" w:hAnsi="宋体" w:eastAsia="仿宋" w:cs="宋体"/>
          <w:color w:val="000000"/>
          <w:kern w:val="0"/>
          <w:sz w:val="32"/>
          <w:szCs w:val="32"/>
        </w:rPr>
      </w:pPr>
    </w:p>
    <w:p w14:paraId="5BAA4D3C">
      <w:pPr>
        <w:widowControl/>
        <w:numPr>
          <w:ilvl w:val="0"/>
          <w:numId w:val="0"/>
        </w:numPr>
        <w:shd w:val="clear" w:color="auto" w:fill="FFFFFF"/>
        <w:jc w:val="left"/>
        <w:rPr>
          <w:rFonts w:hint="eastAsia" w:ascii="仿宋" w:hAnsi="宋体" w:eastAsia="仿宋" w:cs="宋体"/>
          <w:color w:val="000000"/>
          <w:kern w:val="0"/>
          <w:sz w:val="32"/>
          <w:szCs w:val="32"/>
        </w:rPr>
      </w:pPr>
    </w:p>
    <w:p w14:paraId="1E2C847D">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62F825F">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95F1F1C">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2AEA174">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C995F9F">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661655C2">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A02772A">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3B4CF693">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0DE402A0">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92985CD">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1F4EAAB">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bookmarkStart w:id="0" w:name="_GoBack"/>
      <w:bookmarkEnd w:id="0"/>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24681F7">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7FE450CB">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0A759FB">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5CC2319">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7503CDB">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2BAC8E7">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7ED8550D">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7B7D7544">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BE166C-356A-4FC4-9964-D30BAC46FD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A39D0204-65A2-4EAB-83DE-2C692CBE0893}"/>
  </w:font>
  <w:font w:name="仿宋_GB2312">
    <w:panose1 w:val="02010609030101010101"/>
    <w:charset w:val="86"/>
    <w:family w:val="modern"/>
    <w:pitch w:val="default"/>
    <w:sig w:usb0="00000001" w:usb1="080E0000" w:usb2="00000000" w:usb3="00000000" w:csb0="00040000" w:csb1="00000000"/>
    <w:embedRegular r:id="rId3" w:fontKey="{C14EDF02-2C32-4224-89C4-2CC7AB9594DD}"/>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E0F5E77C-7E0F-4499-A932-C2A86B4D3BD6}"/>
  </w:font>
  <w:font w:name="楷体">
    <w:panose1 w:val="02010609060101010101"/>
    <w:charset w:val="86"/>
    <w:family w:val="auto"/>
    <w:pitch w:val="default"/>
    <w:sig w:usb0="800002BF" w:usb1="38CF7CFA" w:usb2="00000016" w:usb3="00000000" w:csb0="00040001" w:csb1="00000000"/>
    <w:embedRegular r:id="rId5" w:fontKey="{519D95B3-9683-43CF-8B3A-E1868C0BC812}"/>
  </w:font>
  <w:font w:name="楷体_GB2312">
    <w:panose1 w:val="02010609030101010101"/>
    <w:charset w:val="86"/>
    <w:family w:val="modern"/>
    <w:pitch w:val="default"/>
    <w:sig w:usb0="00000001" w:usb1="080E0000" w:usb2="00000000" w:usb3="00000000" w:csb0="00040000" w:csb1="00000000"/>
    <w:embedRegular r:id="rId6" w:fontKey="{800D50A5-6666-4DE0-9544-6E4A00A94B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CA4E">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4734E9">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14734E9">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ADD30"/>
    <w:multiLevelType w:val="singleLevel"/>
    <w:tmpl w:val="A44ADD30"/>
    <w:lvl w:ilvl="0" w:tentative="0">
      <w:start w:val="1"/>
      <w:numFmt w:val="chineseCounting"/>
      <w:suff w:val="space"/>
      <w:lvlText w:val="第%1部分"/>
      <w:lvlJc w:val="left"/>
      <w:rPr>
        <w:rFonts w:hint="eastAsia"/>
      </w:rPr>
    </w:lvl>
  </w:abstractNum>
  <w:abstractNum w:abstractNumId="1">
    <w:nsid w:val="105E994D"/>
    <w:multiLevelType w:val="singleLevel"/>
    <w:tmpl w:val="105E994D"/>
    <w:lvl w:ilvl="0" w:tentative="0">
      <w:start w:val="3"/>
      <w:numFmt w:val="chineseCounting"/>
      <w:suff w:val="nothing"/>
      <w:lvlText w:val="（%1）"/>
      <w:lvlJc w:val="left"/>
      <w:rPr>
        <w:rFonts w:hint="eastAsia"/>
      </w:rPr>
    </w:lvl>
  </w:abstractNum>
  <w:abstractNum w:abstractNumId="2">
    <w:nsid w:val="49C34DFD"/>
    <w:multiLevelType w:val="singleLevel"/>
    <w:tmpl w:val="49C34DFD"/>
    <w:lvl w:ilvl="0" w:tentative="0">
      <w:start w:val="3"/>
      <w:numFmt w:val="chineseCounting"/>
      <w:suff w:val="space"/>
      <w:lvlText w:val="第%1部分"/>
      <w:lvlJc w:val="left"/>
      <w:rPr>
        <w:rFonts w:hint="eastAsia"/>
      </w:rPr>
    </w:lvl>
  </w:abstractNum>
  <w:abstractNum w:abstractNumId="3">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1FA57C8"/>
    <w:rsid w:val="022F534A"/>
    <w:rsid w:val="024039F2"/>
    <w:rsid w:val="026A3CE7"/>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662A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C69EE"/>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271CAF"/>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97DC3"/>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BB94205"/>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4F2620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5805FE"/>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64484"/>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DF63C64"/>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0C54FA"/>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CE0A8D"/>
    <w:rsid w:val="66D91364"/>
    <w:rsid w:val="66EC4861"/>
    <w:rsid w:val="670A555D"/>
    <w:rsid w:val="675A74FA"/>
    <w:rsid w:val="67DE101C"/>
    <w:rsid w:val="67FC099D"/>
    <w:rsid w:val="683A42B9"/>
    <w:rsid w:val="68413617"/>
    <w:rsid w:val="68E746F7"/>
    <w:rsid w:val="68FA5E7F"/>
    <w:rsid w:val="69206FE6"/>
    <w:rsid w:val="69275944"/>
    <w:rsid w:val="6932555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23590"/>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47764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Arial" w:hAnsi="Arial" w:cs="Arial"/>
      <w:b/>
      <w:bCs/>
      <w:sz w:val="32"/>
      <w:szCs w:val="32"/>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347</Words>
  <Characters>362</Characters>
  <Lines>1</Lines>
  <Paragraphs>1</Paragraphs>
  <TotalTime>69</TotalTime>
  <ScaleCrop>false</ScaleCrop>
  <LinksUpToDate>false</LinksUpToDate>
  <CharactersWithSpaces>374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2025-05-19T02:11:50Z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432084AB66E347BDA978D7F297F328E1_13</vt:lpwstr>
  </property>
</Properties>
</file>