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ABEBD7">
      <w:pPr>
        <w:pStyle w:val="8"/>
        <w:spacing w:line="600" w:lineRule="exact"/>
        <w:jc w:val="center"/>
        <w:rPr>
          <w:rFonts w:hint="eastAsia" w:ascii="黑体" w:hAnsi="黑体" w:eastAsia="黑体" w:cs="黑体"/>
          <w:b/>
          <w:bCs/>
          <w:sz w:val="44"/>
          <w:szCs w:val="44"/>
        </w:rPr>
      </w:pPr>
      <w:r>
        <w:rPr>
          <w:rFonts w:hint="eastAsia" w:ascii="黑体" w:hAnsi="黑体" w:eastAsia="黑体" w:cs="黑体"/>
          <w:b/>
          <w:bCs/>
          <w:sz w:val="44"/>
          <w:szCs w:val="44"/>
          <w:lang w:eastAsia="zh-CN"/>
        </w:rPr>
        <w:t>对外宣传</w:t>
      </w:r>
      <w:r>
        <w:rPr>
          <w:rFonts w:hint="eastAsia" w:ascii="黑体" w:hAnsi="黑体" w:eastAsia="黑体" w:cs="黑体"/>
          <w:b/>
          <w:bCs/>
          <w:sz w:val="44"/>
          <w:szCs w:val="44"/>
        </w:rPr>
        <w:t>项目支出绩效自评报告</w:t>
      </w:r>
    </w:p>
    <w:p w14:paraId="4149F2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</w:p>
    <w:p w14:paraId="0947DF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一、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zh-CN"/>
        </w:rPr>
        <w:t>项目概况</w:t>
      </w:r>
    </w:p>
    <w:p w14:paraId="5FF6AE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zh-CN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zh-CN"/>
        </w:rPr>
        <w:t>（一）项目基本情况。</w:t>
      </w:r>
      <w:r>
        <w:rPr>
          <w:rFonts w:hint="eastAsia" w:ascii="仿宋_GB2312" w:hAnsi="仿宋_GB2312" w:eastAsia="仿宋_GB2312" w:cs="仿宋_GB2312"/>
          <w:sz w:val="32"/>
          <w:szCs w:val="32"/>
          <w:lang w:val="zh-CN" w:eastAsia="zh-CN"/>
        </w:rPr>
        <w:t>我单位在</w:t>
      </w:r>
      <w:r>
        <w:rPr>
          <w:rFonts w:hint="eastAsia" w:ascii="仿宋_GB2312" w:hAnsi="仿宋_GB2312" w:cs="仿宋_GB2312"/>
          <w:sz w:val="32"/>
          <w:szCs w:val="32"/>
          <w:lang w:val="zh-CN" w:eastAsia="zh-CN"/>
        </w:rPr>
        <w:t>对外宣传栏目</w:t>
      </w: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项目管理中主要承担组织项目实施并在实施过程中开展监督的职能，确保项目顺利完工并取得预期效果。</w:t>
      </w:r>
    </w:p>
    <w:p w14:paraId="755FED2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zh-CN"/>
        </w:rPr>
      </w:pPr>
      <w:r>
        <w:rPr>
          <w:rFonts w:hint="eastAsia" w:ascii="仿宋_GB2312" w:hAnsi="仿宋_GB2312" w:cs="仿宋_GB2312"/>
          <w:sz w:val="32"/>
          <w:szCs w:val="32"/>
          <w:lang w:val="zh-CN"/>
        </w:rPr>
        <w:t>（二）</w:t>
      </w: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项目立项、资金申报的依据。</w:t>
      </w:r>
      <w:r>
        <w:rPr>
          <w:rFonts w:hint="eastAsia" w:ascii="仿宋_GB2312" w:hAnsi="仿宋_GB2312" w:cs="仿宋_GB2312"/>
          <w:sz w:val="32"/>
          <w:szCs w:val="32"/>
          <w:lang w:val="zh-CN"/>
        </w:rPr>
        <w:t>开设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对外宣传栏目，更好地传递峨边声音，讲好峨边故事，进一步扩大峨边知名度和对外影响力；常态化开展走上去考察和走进去实践相结合的专业技术培训，提高峨边对外宣传能力，更好地推动峨边出圈</w:t>
      </w:r>
      <w:r>
        <w:rPr>
          <w:rFonts w:hint="eastAsia" w:ascii="仿宋_GB2312" w:hAnsi="仿宋_GB2312" w:eastAsia="仿宋_GB2312" w:cs="仿宋_GB2312"/>
          <w:sz w:val="32"/>
          <w:szCs w:val="32"/>
        </w:rPr>
        <w:t>结合本年度财政所能匹配的资金进行申报，旨在于有效、科学实施项目。</w:t>
      </w:r>
    </w:p>
    <w:p w14:paraId="3FCF038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cs="仿宋_GB2312"/>
          <w:b w:val="0"/>
          <w:bCs/>
          <w:sz w:val="32"/>
          <w:szCs w:val="32"/>
          <w:lang w:val="zh-CN"/>
        </w:rPr>
        <w:t>（三）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zh-CN"/>
        </w:rPr>
        <w:t>项目绩效目标</w:t>
      </w:r>
      <w:r>
        <w:rPr>
          <w:rFonts w:hint="eastAsia" w:ascii="仿宋_GB2312" w:hAnsi="仿宋_GB2312" w:cs="仿宋_GB2312"/>
          <w:b w:val="0"/>
          <w:bCs/>
          <w:sz w:val="32"/>
          <w:szCs w:val="32"/>
          <w:lang w:val="zh-CN"/>
        </w:rPr>
        <w:t>。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加大与中央、省、市媒体战略合作，</w:t>
      </w:r>
      <w:r>
        <w:rPr>
          <w:rFonts w:hint="eastAsia" w:ascii="仿宋_GB2312" w:hAnsi="仿宋_GB2312" w:cs="仿宋_GB2312"/>
          <w:color w:val="000000"/>
          <w:sz w:val="32"/>
          <w:szCs w:val="32"/>
          <w:lang w:eastAsia="zh-CN"/>
        </w:rPr>
        <w:t>主要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围绕讲好峨边故事、传递峨边声音等开展主题策划、指导拍摄等；组织干部开展走上去考察和走进去实践相结合的专业技术培训，提高峨边对外宣传能力，更好地推动峨边出圈。</w:t>
      </w:r>
    </w:p>
    <w:p w14:paraId="2FBC0A7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（四）项目资金申报相符性。</w:t>
      </w:r>
      <w:r>
        <w:rPr>
          <w:rFonts w:hint="eastAsia" w:ascii="仿宋_GB2312" w:hAnsi="仿宋_GB2312" w:eastAsia="仿宋_GB2312" w:cs="仿宋_GB2312"/>
          <w:sz w:val="32"/>
          <w:szCs w:val="32"/>
        </w:rPr>
        <w:t>在项目实施前已制定了资金管理办法，对资金拨付时间和拨付方式也进行了明确，在项目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阶段性</w:t>
      </w:r>
      <w:r>
        <w:rPr>
          <w:rFonts w:hint="eastAsia" w:ascii="仿宋_GB2312" w:hAnsi="仿宋_GB2312" w:eastAsia="仿宋_GB2312" w:cs="仿宋_GB2312"/>
          <w:sz w:val="32"/>
          <w:szCs w:val="32"/>
        </w:rPr>
        <w:t>实施完毕后由本单位组织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相关人员</w:t>
      </w:r>
      <w:r>
        <w:rPr>
          <w:rFonts w:hint="eastAsia" w:ascii="仿宋_GB2312" w:hAnsi="仿宋_GB2312" w:eastAsia="仿宋_GB2312" w:cs="仿宋_GB2312"/>
          <w:sz w:val="32"/>
          <w:szCs w:val="32"/>
        </w:rPr>
        <w:t>进行验收，严格按照签订合同的金额、完成的数量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及</w:t>
      </w:r>
      <w:r>
        <w:rPr>
          <w:rFonts w:hint="eastAsia" w:ascii="仿宋_GB2312" w:hAnsi="仿宋_GB2312" w:eastAsia="仿宋_GB2312" w:cs="仿宋_GB2312"/>
          <w:sz w:val="32"/>
          <w:szCs w:val="32"/>
        </w:rPr>
        <w:t>效果等进行验收，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对已完成的项目</w:t>
      </w:r>
      <w:r>
        <w:rPr>
          <w:rFonts w:hint="eastAsia" w:ascii="仿宋_GB2312" w:hAnsi="仿宋_GB2312" w:eastAsia="仿宋_GB2312" w:cs="仿宋_GB2312"/>
          <w:sz w:val="32"/>
          <w:szCs w:val="32"/>
        </w:rPr>
        <w:t>验收合格后才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据实</w:t>
      </w:r>
      <w:r>
        <w:rPr>
          <w:rFonts w:hint="eastAsia" w:ascii="仿宋_GB2312" w:hAnsi="仿宋_GB2312" w:eastAsia="仿宋_GB2312" w:cs="仿宋_GB2312"/>
          <w:sz w:val="32"/>
          <w:szCs w:val="32"/>
        </w:rPr>
        <w:t>拨付资金。</w:t>
      </w:r>
    </w:p>
    <w:p w14:paraId="7D402332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仿宋_GB2312" w:hAnsi="仿宋_GB2312" w:cs="仿宋_GB2312"/>
          <w:b/>
          <w:bCs/>
          <w:sz w:val="32"/>
          <w:szCs w:val="32"/>
          <w:lang w:val="zh-CN"/>
        </w:rPr>
      </w:pPr>
      <w:r>
        <w:rPr>
          <w:rFonts w:hint="eastAsia" w:ascii="仿宋_GB2312" w:hAnsi="仿宋_GB2312" w:cs="仿宋_GB2312"/>
          <w:b/>
          <w:bCs/>
          <w:sz w:val="32"/>
          <w:szCs w:val="32"/>
          <w:lang w:val="zh-CN"/>
        </w:rPr>
        <w:t>项目实施及管理情况</w:t>
      </w:r>
    </w:p>
    <w:p w14:paraId="3C6EE0D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960" w:leftChars="0" w:firstLine="0" w:firstLineChars="0"/>
        <w:textAlignment w:val="auto"/>
        <w:rPr>
          <w:rFonts w:hint="eastAsia" w:ascii="仿宋_GB2312" w:hAnsi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t>（一）</w:t>
      </w:r>
      <w:r>
        <w:rPr>
          <w:rFonts w:hint="eastAsia" w:ascii="仿宋_GB2312" w:hAnsi="仿宋_GB2312" w:cs="仿宋_GB2312"/>
          <w:b w:val="0"/>
          <w:bCs w:val="0"/>
          <w:sz w:val="32"/>
          <w:szCs w:val="32"/>
          <w:lang w:val="en-US" w:eastAsia="zh-CN"/>
        </w:rPr>
        <w:t>资金计划、到位及使用情况</w:t>
      </w:r>
    </w:p>
    <w:p w14:paraId="1E265B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1．资金计划。项目资金来源主要通过本单位年初预算</w:t>
      </w:r>
      <w:r>
        <w:rPr>
          <w:rFonts w:hint="eastAsia" w:ascii="仿宋_GB2312" w:hAnsi="仿宋_GB2312" w:cs="仿宋_GB2312"/>
          <w:sz w:val="32"/>
          <w:szCs w:val="32"/>
          <w:lang w:val="zh-CN"/>
        </w:rPr>
        <w:t>上报港航中心</w:t>
      </w: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，由县级财政统一安排资金</w:t>
      </w:r>
      <w:r>
        <w:rPr>
          <w:rFonts w:hint="eastAsia" w:ascii="仿宋_GB2312" w:hAnsi="仿宋_GB2312" w:cs="仿宋_GB2312"/>
          <w:sz w:val="32"/>
          <w:szCs w:val="32"/>
          <w:lang w:val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年初预算资金为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9.8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</w:t>
      </w: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。</w:t>
      </w:r>
    </w:p>
    <w:p w14:paraId="53CABCF8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资金到位。根据项目实施进度</w:t>
      </w:r>
      <w:r>
        <w:rPr>
          <w:rFonts w:hint="eastAsia" w:ascii="仿宋_GB2312" w:hAnsi="仿宋_GB2312" w:cs="仿宋_GB2312"/>
          <w:sz w:val="32"/>
          <w:szCs w:val="32"/>
          <w:lang w:val="zh-CN"/>
        </w:rPr>
        <w:t>向港航中心申报</w:t>
      </w: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，由县财政拨付项目资金。</w:t>
      </w:r>
    </w:p>
    <w:p w14:paraId="1E451B1E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资金使用。该项目资金通过项目验收合格后已进行了支付，在支付资金时</w:t>
      </w:r>
      <w:r>
        <w:rPr>
          <w:rFonts w:hint="eastAsia" w:ascii="仿宋_GB2312" w:hAnsi="仿宋_GB2312" w:eastAsia="仿宋_GB2312" w:cs="仿宋_GB2312"/>
          <w:sz w:val="32"/>
          <w:szCs w:val="32"/>
        </w:rPr>
        <w:t>严格按照签订合同的金额</w:t>
      </w:r>
      <w:r>
        <w:rPr>
          <w:rFonts w:hint="eastAsia" w:ascii="仿宋_GB2312" w:hAnsi="仿宋_GB2312" w:cs="仿宋_GB2312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根据项目完成情况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等</w:t>
      </w:r>
      <w:r>
        <w:rPr>
          <w:rFonts w:hint="eastAsia" w:ascii="仿宋_GB2312" w:hAnsi="仿宋_GB2312" w:eastAsia="仿宋_GB2312" w:cs="仿宋_GB2312"/>
          <w:sz w:val="32"/>
          <w:szCs w:val="32"/>
        </w:rPr>
        <w:t>进行验收，项目资金达到专款专用合理支付。</w:t>
      </w:r>
    </w:p>
    <w:p w14:paraId="3E9068D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 w:val="0"/>
          <w:sz w:val="32"/>
          <w:szCs w:val="32"/>
          <w:lang w:val="zh-CN"/>
        </w:rPr>
      </w:pPr>
      <w:r>
        <w:rPr>
          <w:rFonts w:hint="eastAsia" w:ascii="仿宋_GB2312" w:hAnsi="仿宋_GB2312" w:cs="仿宋_GB2312"/>
          <w:b/>
          <w:bCs w:val="0"/>
          <w:sz w:val="32"/>
          <w:szCs w:val="32"/>
          <w:lang w:val="zh-CN"/>
        </w:rPr>
        <w:t>（</w:t>
      </w:r>
      <w:r>
        <w:rPr>
          <w:rFonts w:hint="eastAsia" w:ascii="仿宋_GB2312" w:hAnsi="仿宋_GB2312" w:cs="仿宋_GB2312"/>
          <w:b w:val="0"/>
          <w:bCs/>
          <w:sz w:val="32"/>
          <w:szCs w:val="32"/>
          <w:lang w:val="zh-CN"/>
        </w:rPr>
        <w:t>二）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zh-CN"/>
        </w:rPr>
        <w:t>项目财务管理情况。</w:t>
      </w:r>
    </w:p>
    <w:p w14:paraId="2DAE58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我</w:t>
      </w:r>
      <w:r>
        <w:rPr>
          <w:rFonts w:hint="eastAsia" w:ascii="仿宋_GB2312" w:hAnsi="仿宋_GB2312" w:cs="仿宋_GB2312"/>
          <w:sz w:val="32"/>
          <w:szCs w:val="32"/>
          <w:lang w:val="zh-CN" w:eastAsia="zh-CN"/>
        </w:rPr>
        <w:t>中心</w:t>
      </w: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一直以来结合工作实际在不断完善财务管理制度，逐步建立健全财务管理制度，并严格执行财务管理制度，做到账务处理准确、及时，会计核算规范等。</w:t>
      </w:r>
    </w:p>
    <w:p w14:paraId="14E340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三、项目</w:t>
      </w:r>
      <w:r>
        <w:rPr>
          <w:rFonts w:hint="eastAsia" w:ascii="仿宋_GB2312" w:hAnsi="仿宋_GB2312" w:cs="仿宋_GB2312"/>
          <w:b w:val="0"/>
          <w:bCs w:val="0"/>
          <w:sz w:val="32"/>
          <w:szCs w:val="32"/>
          <w:lang w:eastAsia="zh-CN"/>
        </w:rPr>
        <w:t>组织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实施情况</w:t>
      </w:r>
      <w:r>
        <w:rPr>
          <w:rFonts w:hint="eastAsia" w:ascii="仿宋_GB2312" w:hAnsi="仿宋_GB2312" w:cs="仿宋_GB2312"/>
          <w:b w:val="0"/>
          <w:bCs w:val="0"/>
          <w:sz w:val="32"/>
          <w:szCs w:val="32"/>
          <w:lang w:eastAsia="zh-CN"/>
        </w:rPr>
        <w:t>。</w:t>
      </w:r>
    </w:p>
    <w:p w14:paraId="6FAF93C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cs="仿宋_GB2312"/>
          <w:b w:val="0"/>
          <w:bCs/>
          <w:sz w:val="32"/>
          <w:szCs w:val="32"/>
          <w:lang w:val="zh-CN"/>
        </w:rPr>
        <w:t>（一）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zh-CN"/>
        </w:rPr>
        <w:t>项目组织架构及实施流程。</w:t>
      </w:r>
      <w:r>
        <w:rPr>
          <w:rFonts w:hint="eastAsia" w:ascii="仿宋_GB2312" w:hAnsi="仿宋_GB2312" w:cs="仿宋_GB2312"/>
          <w:b w:val="0"/>
          <w:bCs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根据年初预算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规定执行，</w:t>
      </w:r>
      <w:r>
        <w:rPr>
          <w:rFonts w:hint="eastAsia" w:ascii="仿宋_GB2312" w:hAnsi="仿宋_GB2312" w:eastAsia="仿宋_GB2312" w:cs="仿宋_GB2312"/>
          <w:sz w:val="32"/>
          <w:szCs w:val="32"/>
        </w:rPr>
        <w:t>资金的申报是根据加大与中央、省、市媒体战略合作，</w:t>
      </w:r>
      <w:r>
        <w:rPr>
          <w:rFonts w:hint="eastAsia" w:ascii="仿宋_GB2312" w:hAnsi="仿宋_GB2312" w:cs="仿宋_GB2312"/>
          <w:sz w:val="32"/>
          <w:szCs w:val="32"/>
          <w:lang w:eastAsia="zh-CN"/>
        </w:rPr>
        <w:t>中心主要</w:t>
      </w:r>
      <w:r>
        <w:rPr>
          <w:rFonts w:hint="eastAsia" w:ascii="仿宋_GB2312" w:hAnsi="仿宋_GB2312" w:eastAsia="仿宋_GB2312" w:cs="仿宋_GB2312"/>
          <w:sz w:val="32"/>
          <w:szCs w:val="32"/>
        </w:rPr>
        <w:t>围绕讲好峨边故事、传递峨边声音等开展主题策划、指导拍摄等；组织干部开展走上去考察和走进去实践相结合的专业技术培训，提高峨边对外宣传能力，更好地推动峨边出圈</w:t>
      </w:r>
      <w:r>
        <w:rPr>
          <w:rFonts w:hint="eastAsia" w:ascii="仿宋_GB2312" w:hAnsi="仿宋_GB2312" w:cs="仿宋_GB2312"/>
          <w:sz w:val="32"/>
          <w:szCs w:val="32"/>
          <w:lang w:eastAsia="zh-CN"/>
        </w:rPr>
        <w:t>等内容，</w:t>
      </w: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形成初步项目资金需求，并在年初进行预算，上报财政部门审核，审核过后，通过政府购买服务委托专业机构进行管理、运营，本单位组织人员进行验收，验收合格后支付资金</w:t>
      </w:r>
      <w:r>
        <w:rPr>
          <w:rFonts w:hint="eastAsia" w:ascii="仿宋_GB2312" w:hAnsi="仿宋_GB2312" w:cs="仿宋_GB2312"/>
          <w:sz w:val="32"/>
          <w:szCs w:val="32"/>
          <w:lang w:val="zh-CN"/>
        </w:rPr>
        <w:t>。</w:t>
      </w:r>
    </w:p>
    <w:p w14:paraId="17401C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zh-CN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zh-CN"/>
        </w:rPr>
        <w:t>（二）项目管理情况。</w:t>
      </w: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在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项目</w:t>
      </w: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实施过程中</w:t>
      </w:r>
      <w:r>
        <w:rPr>
          <w:rFonts w:hint="eastAsia" w:ascii="仿宋_GB2312" w:hAnsi="仿宋_GB2312" w:cs="仿宋_GB2312"/>
          <w:sz w:val="32"/>
          <w:szCs w:val="32"/>
          <w:lang w:val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我单位严格按照相关法律法规及项目管理制度</w:t>
      </w:r>
      <w:r>
        <w:rPr>
          <w:rFonts w:hint="eastAsia" w:ascii="仿宋_GB2312" w:hAnsi="仿宋_GB2312" w:eastAsia="仿宋_GB2312" w:cs="仿宋_GB2312"/>
          <w:sz w:val="32"/>
          <w:szCs w:val="32"/>
        </w:rPr>
        <w:t>与中央、省、市媒体战略合作，</w:t>
      </w:r>
      <w:r>
        <w:rPr>
          <w:rFonts w:hint="eastAsia" w:ascii="仿宋_GB2312" w:hAnsi="仿宋_GB2312" w:cs="仿宋_GB2312"/>
          <w:sz w:val="32"/>
          <w:szCs w:val="32"/>
          <w:lang w:eastAsia="zh-CN"/>
        </w:rPr>
        <w:t>不断提升</w:t>
      </w:r>
      <w:r>
        <w:rPr>
          <w:rFonts w:hint="eastAsia" w:ascii="仿宋_GB2312" w:hAnsi="仿宋_GB2312" w:eastAsia="仿宋_GB2312" w:cs="仿宋_GB2312"/>
          <w:sz w:val="32"/>
          <w:szCs w:val="32"/>
        </w:rPr>
        <w:t>日常运营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管理水平</w:t>
      </w: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，项目得以顺利开展。</w:t>
      </w:r>
    </w:p>
    <w:p w14:paraId="6B784FC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kern w:val="2"/>
          <w:sz w:val="32"/>
          <w:szCs w:val="32"/>
          <w:lang w:val="zh-CN" w:eastAsia="zh-CN" w:bidi="ar-SA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仿宋_GB2312" w:hAnsi="仿宋_GB2312" w:cs="仿宋_GB2312"/>
          <w:b w:val="0"/>
          <w:bCs w:val="0"/>
          <w:color w:val="000000" w:themeColor="text1"/>
          <w:kern w:val="2"/>
          <w:sz w:val="32"/>
          <w:szCs w:val="32"/>
          <w:lang w:val="zh-CN" w:eastAsia="zh-CN" w:bidi="ar-SA"/>
          <w14:textFill>
            <w14:solidFill>
              <w14:schemeClr w14:val="tx1"/>
            </w14:solidFill>
          </w14:textFill>
        </w:rPr>
        <w:t>三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kern w:val="2"/>
          <w:sz w:val="32"/>
          <w:szCs w:val="32"/>
          <w:lang w:val="zh-CN" w:eastAsia="zh-CN" w:bidi="ar-SA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zh-CN"/>
        </w:rPr>
        <w:t>项目监管情况。</w:t>
      </w: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在项目实施过程中，我单位安排了人员对整个项目实施过程进行全程监督、参与、指导，对项目实施过程中的管理、运营等进行严格监管，并不定时对内容成效进行检查，确保项目按时、按量完成。</w:t>
      </w:r>
    </w:p>
    <w:p w14:paraId="7A58CA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zh-CN"/>
        </w:rPr>
      </w:pPr>
      <w:r>
        <w:rPr>
          <w:rFonts w:hint="eastAsia" w:ascii="仿宋_GB2312" w:hAnsi="仿宋_GB2312" w:cs="仿宋_GB2312"/>
          <w:b/>
          <w:bCs/>
          <w:sz w:val="32"/>
          <w:szCs w:val="32"/>
          <w:lang w:eastAsia="zh-CN"/>
        </w:rPr>
        <w:t>三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、项目绩效情况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zh-CN"/>
        </w:rPr>
        <w:tab/>
      </w:r>
    </w:p>
    <w:p w14:paraId="6ED1F8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仿宋_GB2312" w:hAnsi="仿宋_GB2312" w:eastAsia="仿宋_GB2312" w:cs="仿宋_GB2312"/>
          <w:b/>
          <w:sz w:val="32"/>
          <w:szCs w:val="32"/>
          <w:lang w:val="zh-CN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zh-CN"/>
        </w:rPr>
        <w:t>（一）项目完成情况</w:t>
      </w:r>
      <w:r>
        <w:rPr>
          <w:rFonts w:hint="eastAsia" w:ascii="仿宋_GB2312" w:hAnsi="仿宋_GB2312" w:eastAsia="仿宋_GB2312" w:cs="仿宋_GB2312"/>
          <w:b/>
          <w:sz w:val="32"/>
          <w:szCs w:val="32"/>
          <w:lang w:val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</w:rPr>
        <w:t>按照项目要求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安排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专业编辑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人员开展相关工作，开设对外宣传栏目，更好地传递峨边声音，讲好峨边故事，进一步扩大峨边知名度和对外影响力；常态化开展专业技术培训，提高峨边对外宣传能力，更好地推动峨边出圈。</w:t>
      </w:r>
    </w:p>
    <w:p w14:paraId="2A8834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/>
          <w:sz w:val="32"/>
          <w:szCs w:val="32"/>
          <w:lang w:val="zh-CN"/>
        </w:rPr>
      </w:pPr>
      <w:r>
        <w:rPr>
          <w:rFonts w:hint="eastAsia" w:ascii="仿宋_GB2312" w:hAnsi="仿宋_GB2312" w:cs="仿宋_GB2312"/>
          <w:b w:val="0"/>
          <w:bCs/>
          <w:sz w:val="32"/>
          <w:szCs w:val="32"/>
          <w:lang w:val="zh-CN"/>
        </w:rPr>
        <w:t>（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zh-CN"/>
        </w:rPr>
        <w:t>二）项目效益情况。</w:t>
      </w:r>
    </w:p>
    <w:p w14:paraId="0ECBA0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加大与中央、省、市媒体战略合作，围绕讲好峨边故事、传递峨边声音等开展主题策划、指导拍摄等；组织干部专业技术</w:t>
      </w:r>
      <w:r>
        <w:rPr>
          <w:rFonts w:hint="eastAsia" w:ascii="仿宋_GB2312" w:hAnsi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水平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培训，</w:t>
      </w:r>
      <w:r>
        <w:rPr>
          <w:rFonts w:hint="eastAsia" w:ascii="仿宋_GB2312" w:hAnsi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同时，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提高对外宣传能力，更好地推动峨边出圈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 w:bidi="ar"/>
        </w:rPr>
        <w:t>、服务群众的能力和水平，为推动县域经济社会高质量发展提供强有力舆论保障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zh-CN"/>
          <w14:textFill>
            <w14:solidFill>
              <w14:schemeClr w14:val="tx1"/>
            </w14:solidFill>
          </w14:textFill>
        </w:rPr>
        <w:t>。</w:t>
      </w:r>
    </w:p>
    <w:p w14:paraId="2B406D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bdr w:val="single" w:color="auto" w:sz="4" w:space="0"/>
          <w:lang w:val="zh-CN"/>
        </w:rPr>
      </w:pPr>
      <w:r>
        <w:rPr>
          <w:rFonts w:hint="eastAsia" w:ascii="仿宋_GB2312" w:hAnsi="仿宋_GB2312" w:cs="仿宋_GB2312"/>
          <w:b/>
          <w:bCs/>
          <w:sz w:val="32"/>
          <w:szCs w:val="32"/>
          <w:lang w:eastAsia="zh-CN"/>
        </w:rPr>
        <w:t>四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、</w:t>
      </w:r>
      <w:r>
        <w:rPr>
          <w:rFonts w:hint="eastAsia" w:ascii="仿宋_GB2312" w:hAnsi="仿宋_GB2312" w:cs="仿宋_GB2312"/>
          <w:b/>
          <w:bCs/>
          <w:sz w:val="32"/>
          <w:szCs w:val="32"/>
          <w:lang w:eastAsia="zh-CN"/>
        </w:rPr>
        <w:t>问题及建议</w:t>
      </w:r>
    </w:p>
    <w:p w14:paraId="01C2168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-80" w:leftChars="0" w:firstLine="720" w:firstLineChars="0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kern w:val="2"/>
          <w:sz w:val="32"/>
          <w:szCs w:val="32"/>
          <w:lang w:val="zh-CN" w:eastAsia="zh-CN" w:bidi="ar-SA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仿宋_GB2312" w:hAnsi="仿宋_GB2312" w:cs="仿宋_GB2312"/>
          <w:b w:val="0"/>
          <w:bCs w:val="0"/>
          <w:color w:val="000000" w:themeColor="text1"/>
          <w:kern w:val="2"/>
          <w:sz w:val="32"/>
          <w:szCs w:val="32"/>
          <w:lang w:val="zh-CN" w:eastAsia="zh-CN" w:bidi="ar-SA"/>
          <w14:textFill>
            <w14:solidFill>
              <w14:schemeClr w14:val="tx1"/>
            </w14:solidFill>
          </w14:textFill>
        </w:rPr>
        <w:t>一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kern w:val="2"/>
          <w:sz w:val="32"/>
          <w:szCs w:val="32"/>
          <w:lang w:val="zh-CN" w:eastAsia="zh-CN" w:bidi="ar-SA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zh-CN"/>
        </w:rPr>
        <w:t>存在的问题。</w:t>
      </w:r>
    </w:p>
    <w:p w14:paraId="55FF49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无</w:t>
      </w:r>
    </w:p>
    <w:p w14:paraId="0C5121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（</w:t>
      </w:r>
      <w:r>
        <w:rPr>
          <w:rFonts w:hint="eastAsia" w:ascii="仿宋_GB2312" w:hAnsi="仿宋_GB2312" w:cs="仿宋_GB2312"/>
          <w:sz w:val="32"/>
          <w:szCs w:val="32"/>
          <w:lang w:val="zh-CN"/>
        </w:rPr>
        <w:t>二</w:t>
      </w: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）相关建议。</w:t>
      </w:r>
    </w:p>
    <w:p w14:paraId="12D902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无</w:t>
      </w:r>
    </w:p>
    <w:sectPr>
      <w:pgSz w:w="11906" w:h="16838"/>
      <w:pgMar w:top="1440" w:right="1633" w:bottom="1440" w:left="163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黑体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9263F17"/>
    <w:multiLevelType w:val="singleLevel"/>
    <w:tmpl w:val="C9263F17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4ED74E7F"/>
    <w:multiLevelType w:val="singleLevel"/>
    <w:tmpl w:val="4ED74E7F"/>
    <w:lvl w:ilvl="0" w:tentative="0">
      <w:start w:val="2"/>
      <w:numFmt w:val="decimal"/>
      <w:suff w:val="nothing"/>
      <w:lvlText w:val="%1．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U1MjFjMDUwODIwZDg4NDczZTI5ZmU1NTQ5YzljMTkifQ=="/>
  </w:docVars>
  <w:rsids>
    <w:rsidRoot w:val="291C455A"/>
    <w:rsid w:val="001B1813"/>
    <w:rsid w:val="002A5E78"/>
    <w:rsid w:val="003315AE"/>
    <w:rsid w:val="0049716B"/>
    <w:rsid w:val="006F6CE7"/>
    <w:rsid w:val="00C073E9"/>
    <w:rsid w:val="00E42B1E"/>
    <w:rsid w:val="02274EC8"/>
    <w:rsid w:val="051A51B8"/>
    <w:rsid w:val="08B651F8"/>
    <w:rsid w:val="0C281475"/>
    <w:rsid w:val="0D466608"/>
    <w:rsid w:val="0D850CC5"/>
    <w:rsid w:val="128E1451"/>
    <w:rsid w:val="14524790"/>
    <w:rsid w:val="19B536B9"/>
    <w:rsid w:val="2635674A"/>
    <w:rsid w:val="272B2B14"/>
    <w:rsid w:val="28C32334"/>
    <w:rsid w:val="291C455A"/>
    <w:rsid w:val="2A502512"/>
    <w:rsid w:val="2EF4022B"/>
    <w:rsid w:val="323B37E4"/>
    <w:rsid w:val="33753436"/>
    <w:rsid w:val="34611F02"/>
    <w:rsid w:val="36926D0C"/>
    <w:rsid w:val="3B936B4F"/>
    <w:rsid w:val="3F03630B"/>
    <w:rsid w:val="414A628B"/>
    <w:rsid w:val="43B6162D"/>
    <w:rsid w:val="472F1E22"/>
    <w:rsid w:val="49EB3B6E"/>
    <w:rsid w:val="4A007FA9"/>
    <w:rsid w:val="4E9728B9"/>
    <w:rsid w:val="5AD62C2F"/>
    <w:rsid w:val="65876E75"/>
    <w:rsid w:val="673E27F9"/>
    <w:rsid w:val="683B6B62"/>
    <w:rsid w:val="6EF16389"/>
    <w:rsid w:val="73F917B7"/>
    <w:rsid w:val="74276058"/>
    <w:rsid w:val="75737339"/>
    <w:rsid w:val="7650798C"/>
    <w:rsid w:val="79016D9C"/>
    <w:rsid w:val="7B23700B"/>
    <w:rsid w:val="7C80614C"/>
    <w:rsid w:val="FFA37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5">
    <w:name w:val="Title"/>
    <w:basedOn w:val="1"/>
    <w:next w:val="1"/>
    <w:qFormat/>
    <w:uiPriority w:val="0"/>
    <w:pPr>
      <w:spacing w:before="240" w:after="60" w:line="320" w:lineRule="atLeast"/>
      <w:ind w:firstLine="200" w:firstLineChars="200"/>
      <w:outlineLvl w:val="0"/>
    </w:pPr>
    <w:rPr>
      <w:rFonts w:ascii="Cambria" w:hAnsi="Cambria" w:eastAsia="黑体"/>
      <w:bCs/>
      <w:sz w:val="32"/>
      <w:szCs w:val="32"/>
    </w:rPr>
  </w:style>
  <w:style w:type="paragraph" w:customStyle="1" w:styleId="8">
    <w:name w:val="四号正文"/>
    <w:basedOn w:val="1"/>
    <w:qFormat/>
    <w:uiPriority w:val="0"/>
    <w:pPr>
      <w:spacing w:line="360" w:lineRule="auto"/>
    </w:pPr>
    <w:rPr>
      <w:rFonts w:ascii="??" w:hAnsi="??" w:eastAsia="宋体"/>
      <w:color w:val="000000"/>
      <w:kern w:val="0"/>
      <w:sz w:val="28"/>
      <w:szCs w:val="21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1380</Words>
  <Characters>1382</Characters>
  <Lines>9</Lines>
  <Paragraphs>2</Paragraphs>
  <TotalTime>8</TotalTime>
  <ScaleCrop>false</ScaleCrop>
  <LinksUpToDate>false</LinksUpToDate>
  <CharactersWithSpaces>1384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2020-06-30T16:19:00Z</dcterms:created>
  <dc:creator>Administrator</dc:creator>
  <cp:lastModifiedBy>碧云天</cp:lastModifiedBy>
  <cp:lastPrinted>2022-03-15T02:21:00Z</cp:lastPrinted>
  <dcterms:modified xsi:type="dcterms:W3CDTF">2024-10-24T03:44:00Z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2295F6004E7C4908A6170C90E5C595B7</vt:lpwstr>
  </property>
</Properties>
</file>