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峨边在线</w:t>
      </w:r>
      <w:r>
        <w:rPr>
          <w:rFonts w:hint="eastAsia" w:ascii="黑体" w:hAnsi="黑体" w:eastAsia="黑体" w:cs="黑体"/>
          <w:b/>
          <w:bCs/>
          <w:sz w:val="44"/>
          <w:szCs w:val="44"/>
        </w:rPr>
        <w:t>项目支出绩效自评报告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我单位在峨边在线县微信公众平台</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本单位根据年初预算法规定执行，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价目表以及结合本年度财政所能匹配的资金进行申报，旨在于有效、科学实施项目。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对峨边</w:t>
      </w:r>
      <w:r>
        <w:rPr>
          <w:rFonts w:hint="eastAsia" w:ascii="仿宋_GB2312" w:hAnsi="仿宋_GB2312" w:eastAsia="仿宋_GB2312" w:cs="仿宋_GB2312"/>
          <w:color w:val="000000"/>
          <w:sz w:val="32"/>
          <w:szCs w:val="32"/>
          <w:lang w:val="en-US" w:eastAsia="zh-CN"/>
        </w:rPr>
        <w:t>彝族自治</w:t>
      </w:r>
      <w:r>
        <w:rPr>
          <w:rFonts w:hint="eastAsia" w:ascii="仿宋_GB2312" w:hAnsi="仿宋_GB2312" w:eastAsia="仿宋_GB2312" w:cs="仿宋_GB2312"/>
          <w:color w:val="000000"/>
          <w:sz w:val="32"/>
          <w:szCs w:val="32"/>
        </w:rPr>
        <w:t>县官方微信公众号平台进行整体管理、运营，包含：整体策划、功能设计、结构调整规范、内容填充、日常运营等。</w:t>
      </w:r>
      <w:r>
        <w:rPr>
          <w:rFonts w:hint="eastAsia" w:ascii="仿宋_GB2312" w:hAnsi="仿宋_GB2312" w:eastAsia="仿宋_GB2312" w:cs="仿宋_GB2312"/>
          <w:color w:val="000000"/>
          <w:sz w:val="32"/>
          <w:szCs w:val="32"/>
          <w:lang w:val="en-US" w:eastAsia="zh-CN"/>
        </w:rPr>
        <w:t>其中，日常运营：微信公众号每天发布图文信息不少于4条，妥善完成要求必发的文稿，完成要求转发的文稿，其内容保证没有重大错误；协助甲方进行新闻稿的采集、采写、采编；协助甲方重大活动的策划、宣传等；按要求完成其他目标任务；</w:t>
      </w:r>
      <w:r>
        <w:rPr>
          <w:rFonts w:hint="eastAsia" w:ascii="仿宋_GB2312" w:hAnsi="仿宋_GB2312" w:eastAsia="仿宋_GB2312" w:cs="仿宋_GB2312"/>
          <w:color w:val="000000"/>
          <w:sz w:val="32"/>
          <w:szCs w:val="32"/>
        </w:rPr>
        <w:t>负责跟踪互动效果，并对后台数据分析</w:t>
      </w:r>
      <w:r>
        <w:rPr>
          <w:rFonts w:hint="eastAsia" w:ascii="仿宋_GB2312" w:hAnsi="仿宋_GB2312" w:eastAsia="仿宋_GB2312" w:cs="仿宋_GB2312"/>
          <w:color w:val="000000"/>
          <w:sz w:val="32"/>
          <w:szCs w:val="32"/>
          <w:lang w:val="en-US" w:eastAsia="zh-CN"/>
        </w:rPr>
        <w:t>反馈。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zh-CN"/>
        </w:rPr>
        <w:t>项目应实现的具体绩效目标，包括目标的量化、细化情况以及项目实施进度计划等。</w:t>
      </w:r>
    </w:p>
    <w:p>
      <w:pPr>
        <w:ind w:firstLine="5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截至2023年6月8日共发布信息1800余条，对外展示峨边形象，传递峨边声音。按照每月一主题，每月一重点，策划推出反映峨边全域聚合力拼建设、干部群众齐力干事创业的精气神，展示峨边欣欣向荣的景象。围绕进入“两高时代”的峨边，抢抓机遇，“奋力建设民族地区中国式现代化先行区”，策划并采写、推出了《峨边：精耕细作立体农业》、《庙岗村：李花盛放撒“春雪” 美了乡村兴了产业》、《云雾高山茶飘香  茶农采摘加工忙》等系列稿件，展现峨边乡村振兴作为</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为展现奋进峨边“拼开局、抢进度”的速度、力度，策划、采写推出了《农旅融合  彝步千年》；为全方位展示春节期间峨边旅游，策划、拍摄了多媒体视频产品《藏在黑竹沟的冬景，带你一次看个够！》；为有效反映各地各部门对峨边的帮扶工作，策划、采写推出了《帮扶抵“医”线，峨边群众有“医”靠！》；为展示榜样力量，策划、采写推出了《扎根基层 峨边太坪村“第一书记”罗新林满是深情！》</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保质保量完成任务，</w:t>
      </w:r>
      <w:r>
        <w:rPr>
          <w:rFonts w:hint="eastAsia" w:ascii="仿宋_GB2312" w:hAnsi="仿宋_GB2312" w:eastAsia="仿宋_GB2312" w:cs="仿宋_GB2312"/>
          <w:sz w:val="32"/>
          <w:szCs w:val="32"/>
          <w:lang w:val="zh-CN"/>
        </w:rPr>
        <w:t>提高</w:t>
      </w:r>
      <w:r>
        <w:rPr>
          <w:rFonts w:hint="eastAsia" w:ascii="仿宋_GB2312" w:hAnsi="仿宋_GB2312" w:eastAsia="仿宋_GB2312" w:cs="仿宋_GB2312"/>
          <w:sz w:val="32"/>
          <w:szCs w:val="32"/>
          <w:lang w:val="en-US" w:eastAsia="zh-CN"/>
        </w:rPr>
        <w:t>官方媒体公信力。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eastAsia="仿宋_GB2312" w:cs="仿宋_GB2312"/>
          <w:sz w:val="32"/>
          <w:szCs w:val="32"/>
          <w:lang w:val="en-US" w:eastAsia="zh-CN"/>
        </w:rPr>
        <w:t>1</w:t>
      </w:r>
      <w:r>
        <w:rPr>
          <w:rFonts w:hint="eastAsia" w:ascii="仿宋_GB2312" w:hAnsi="仿宋_GB2312" w:cs="仿宋_GB2312"/>
          <w:sz w:val="32"/>
          <w:szCs w:val="32"/>
          <w:lang w:val="en-US" w:eastAsia="zh-CN"/>
        </w:rPr>
        <w:t>4.4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资金的申报是根据官方</w:t>
      </w:r>
      <w:r>
        <w:rPr>
          <w:rFonts w:hint="eastAsia" w:ascii="仿宋_GB2312" w:hAnsi="仿宋_GB2312" w:cs="仿宋_GB2312"/>
          <w:sz w:val="32"/>
          <w:szCs w:val="32"/>
          <w:lang w:val="en-US" w:eastAsia="zh-CN"/>
        </w:rPr>
        <w:t>政务</w:t>
      </w:r>
      <w:r>
        <w:rPr>
          <w:rFonts w:hint="eastAsia" w:ascii="仿宋_GB2312" w:hAnsi="仿宋_GB2312" w:eastAsia="仿宋_GB2312" w:cs="仿宋_GB2312"/>
          <w:sz w:val="32"/>
          <w:szCs w:val="32"/>
        </w:rPr>
        <w:t>微信公众号峨边在线平台整体管理、运营，整体策划、功能设计、结构调整规范、内容填充、日常运营和委托机构</w:t>
      </w:r>
      <w:r>
        <w:rPr>
          <w:rFonts w:hint="eastAsia" w:ascii="仿宋_GB2312" w:hAnsi="仿宋_GB2312" w:eastAsia="仿宋_GB2312" w:cs="仿宋_GB2312"/>
          <w:sz w:val="32"/>
          <w:szCs w:val="32"/>
          <w:lang w:eastAsia="zh-CN"/>
        </w:rPr>
        <w:t>管理运营</w:t>
      </w:r>
      <w:r>
        <w:rPr>
          <w:rFonts w:hint="eastAsia" w:ascii="仿宋_GB2312" w:hAnsi="仿宋_GB2312" w:eastAsia="仿宋_GB2312" w:cs="仿宋_GB2312"/>
          <w:sz w:val="32"/>
          <w:szCs w:val="32"/>
        </w:rPr>
        <w:t>价目表</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对官方微信公众号峨边在线平台</w:t>
      </w:r>
      <w:r>
        <w:rPr>
          <w:rFonts w:hint="eastAsia" w:ascii="仿宋_GB2312" w:hAnsi="仿宋_GB2312" w:cs="仿宋_GB2312"/>
          <w:sz w:val="32"/>
          <w:szCs w:val="32"/>
          <w:lang w:val="en-US" w:eastAsia="zh-CN"/>
        </w:rPr>
        <w:t>的</w:t>
      </w:r>
      <w:r>
        <w:rPr>
          <w:rFonts w:hint="eastAsia" w:ascii="仿宋_GB2312" w:hAnsi="仿宋_GB2312" w:eastAsia="仿宋_GB2312" w:cs="仿宋_GB2312"/>
          <w:sz w:val="32"/>
          <w:szCs w:val="32"/>
        </w:rPr>
        <w:t>整体策划、功能设计、结构调整规范、内容填充、日常运营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人员开展相关工作，用文字、图片、微视频等各种形式来填充公众号内容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其中</w:t>
      </w:r>
      <w:r>
        <w:rPr>
          <w:rFonts w:hint="eastAsia" w:ascii="仿宋_GB2312" w:hAnsi="仿宋_GB2312" w:eastAsia="仿宋_GB2312" w:cs="仿宋_GB2312"/>
          <w:color w:val="000000"/>
          <w:sz w:val="32"/>
          <w:szCs w:val="32"/>
        </w:rPr>
        <w:t>创新宣传</w:t>
      </w:r>
      <w:r>
        <w:rPr>
          <w:rFonts w:hint="eastAsia" w:ascii="仿宋_GB2312" w:hAnsi="仿宋_GB2312" w:eastAsia="仿宋_GB2312" w:cs="仿宋_GB2312"/>
          <w:color w:val="000000"/>
          <w:sz w:val="32"/>
          <w:szCs w:val="32"/>
          <w:lang w:val="en-US" w:eastAsia="zh-CN"/>
        </w:rPr>
        <w:t>包括</w:t>
      </w:r>
      <w:r>
        <w:rPr>
          <w:rFonts w:hint="eastAsia" w:ascii="仿宋_GB2312" w:hAnsi="仿宋_GB2312" w:eastAsia="仿宋_GB2312" w:cs="仿宋_GB2312"/>
          <w:color w:val="000000"/>
          <w:sz w:val="32"/>
          <w:szCs w:val="32"/>
        </w:rPr>
        <w:t>：每年围绕全县重点工作，提供不少于 4 次的网络主题宣传活动策划执行；微信公众号推文每季度不少于一次</w:t>
      </w:r>
      <w:r>
        <w:rPr>
          <w:rFonts w:hint="eastAsia" w:ascii="仿宋_GB2312" w:hAnsi="仿宋_GB2312" w:eastAsia="仿宋_GB2312" w:cs="仿宋_GB2312"/>
          <w:color w:val="000000"/>
          <w:sz w:val="32"/>
          <w:szCs w:val="32"/>
          <w:lang w:eastAsia="zh-CN"/>
        </w:rPr>
        <w:t>原创精品推文</w:t>
      </w:r>
      <w:r>
        <w:rPr>
          <w:rFonts w:hint="eastAsia" w:ascii="仿宋_GB2312" w:hAnsi="仿宋_GB2312" w:eastAsia="仿宋_GB2312" w:cs="仿宋_GB2312"/>
          <w:color w:val="000000"/>
          <w:sz w:val="32"/>
          <w:szCs w:val="32"/>
        </w:rPr>
        <w:t>，阅读量不少于</w:t>
      </w:r>
      <w:r>
        <w:rPr>
          <w:rFonts w:hint="eastAsia" w:ascii="仿宋_GB2312" w:hAnsi="仿宋_GB2312" w:cs="仿宋_GB2312"/>
          <w:color w:val="000000"/>
          <w:sz w:val="32"/>
          <w:szCs w:val="32"/>
          <w:lang w:val="en-US" w:eastAsia="zh-CN"/>
        </w:rPr>
        <w:t>2</w:t>
      </w:r>
      <w:r>
        <w:rPr>
          <w:rFonts w:hint="eastAsia" w:ascii="仿宋_GB2312" w:hAnsi="仿宋_GB2312" w:eastAsia="仿宋_GB2312" w:cs="仿宋_GB2312"/>
          <w:color w:val="000000"/>
          <w:sz w:val="32"/>
          <w:szCs w:val="32"/>
        </w:rPr>
        <w:t>000</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全年推送发布信息1800余条。截止目前，根据项目进度</w:t>
      </w:r>
      <w:r>
        <w:rPr>
          <w:rFonts w:hint="eastAsia" w:ascii="仿宋_GB2312" w:hAnsi="仿宋_GB2312" w:eastAsia="仿宋_GB2312" w:cs="仿宋_GB2312"/>
          <w:sz w:val="32"/>
          <w:szCs w:val="32"/>
        </w:rPr>
        <w:t>共计</w:t>
      </w:r>
      <w:r>
        <w:rPr>
          <w:rFonts w:hint="eastAsia" w:ascii="仿宋_GB2312" w:hAnsi="仿宋_GB2312" w:cs="仿宋_GB2312"/>
          <w:sz w:val="32"/>
          <w:szCs w:val="32"/>
          <w:lang w:val="en-US" w:eastAsia="zh-CN"/>
        </w:rPr>
        <w:t>拨付</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lang w:val="zh-CN"/>
          <w14:textFill>
            <w14:solidFill>
              <w14:schemeClr w14:val="tx1"/>
            </w14:solidFill>
          </w14:textFill>
        </w:rPr>
        <w:t>围绕全县重点工作，</w:t>
      </w:r>
      <w:r>
        <w:rPr>
          <w:rFonts w:hint="eastAsia" w:ascii="仿宋_GB2312" w:hAnsi="仿宋_GB2312" w:cs="仿宋_GB2312"/>
          <w:color w:val="000000"/>
          <w:sz w:val="32"/>
          <w:szCs w:val="32"/>
          <w:lang w:val="en-US" w:eastAsia="zh-CN"/>
        </w:rPr>
        <w:t>推送发布信息1800余条，完成</w:t>
      </w:r>
      <w:r>
        <w:rPr>
          <w:rFonts w:hint="eastAsia" w:ascii="仿宋_GB2312" w:hAnsi="仿宋_GB2312" w:eastAsia="仿宋_GB2312" w:cs="仿宋_GB2312"/>
          <w:color w:val="000000" w:themeColor="text1"/>
          <w:sz w:val="32"/>
          <w:szCs w:val="32"/>
          <w:lang w:val="zh-CN"/>
          <w14:textFill>
            <w14:solidFill>
              <w14:schemeClr w14:val="tx1"/>
            </w14:solidFill>
          </w14:textFill>
        </w:rPr>
        <w:t xml:space="preserve"> 4 次的网络主题宣传活动策划执行</w:t>
      </w:r>
      <w:r>
        <w:rPr>
          <w:rFonts w:hint="eastAsia" w:ascii="仿宋_GB2312" w:hAnsi="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zh-CN"/>
          <w14:textFill>
            <w14:solidFill>
              <w14:schemeClr w14:val="tx1"/>
            </w14:solidFill>
          </w14:textFill>
        </w:rPr>
        <w:t>每季度一次阅读量不少于</w:t>
      </w:r>
      <w:r>
        <w:rPr>
          <w:rFonts w:hint="eastAsia" w:ascii="仿宋_GB2312" w:hAnsi="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val="zh-CN"/>
          <w14:textFill>
            <w14:solidFill>
              <w14:schemeClr w14:val="tx1"/>
            </w14:solidFill>
          </w14:textFill>
        </w:rPr>
        <w:t>000</w:t>
      </w:r>
      <w:r>
        <w:rPr>
          <w:rFonts w:hint="eastAsia" w:ascii="仿宋_GB2312" w:hAnsi="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lang w:val="zh-CN"/>
          <w14:textFill>
            <w14:solidFill>
              <w14:schemeClr w14:val="tx1"/>
            </w14:solidFill>
          </w14:textFill>
        </w:rPr>
        <w:t>原创精品推文，</w:t>
      </w:r>
      <w:r>
        <w:rPr>
          <w:rFonts w:hint="eastAsia" w:ascii="仿宋_GB2312" w:hAnsi="仿宋_GB2312" w:eastAsia="仿宋_GB2312" w:cs="仿宋_GB2312"/>
          <w:color w:val="auto"/>
          <w:kern w:val="0"/>
          <w:sz w:val="32"/>
          <w:szCs w:val="32"/>
          <w:lang w:val="en-US" w:eastAsia="zh-CN" w:bidi="ar"/>
        </w:rPr>
        <w:t>有效发挥新闻宣传主阵地作用，提高服务发展、服务群众的能力和水平，为推动县域经济社会高质量发展提供强有力舆论保障</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D466608"/>
    <w:rsid w:val="0D850CC5"/>
    <w:rsid w:val="128E1451"/>
    <w:rsid w:val="14524790"/>
    <w:rsid w:val="19B536B9"/>
    <w:rsid w:val="2635674A"/>
    <w:rsid w:val="272B2B1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2477</Words>
  <Characters>2501</Characters>
  <Lines>9</Lines>
  <Paragraphs>2</Paragraphs>
  <TotalTime>2</TotalTime>
  <ScaleCrop>false</ScaleCrop>
  <LinksUpToDate>false</LinksUpToDate>
  <CharactersWithSpaces>2513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2023-07-06T07:24:23Z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2295F6004E7C4908A6170C90E5C595B7</vt:lpwstr>
  </property>
</Properties>
</file>