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ordWrap/>
        <w:spacing w:line="60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7    </w:t>
      </w:r>
    </w:p>
    <w:p>
      <w:pPr>
        <w:pStyle w:val="7"/>
        <w:wordWrap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中共峨边彝族自治县委宣传部</w:t>
      </w:r>
    </w:p>
    <w:p>
      <w:pPr>
        <w:pStyle w:val="7"/>
        <w:wordWrap/>
        <w:spacing w:line="600" w:lineRule="exact"/>
        <w:jc w:val="center"/>
        <w:textAlignment w:val="auto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wordWrap/>
        <w:spacing w:line="600" w:lineRule="exact"/>
        <w:jc w:val="center"/>
        <w:textAlignment w:val="auto"/>
        <w:rPr>
          <w:rFonts w:ascii="FangSong_GB2312" w:hAnsi="SimSun"/>
        </w:rPr>
      </w:pPr>
      <w:r>
        <w:rPr>
          <w:rFonts w:hint="eastAsia" w:ascii="FangSong_GB2312" w:hAnsi="SimSun"/>
        </w:rPr>
        <w:t>（全媒体宣传矩阵运营效能提升）</w:t>
      </w:r>
    </w:p>
    <w:p>
      <w:pPr>
        <w:pStyle w:val="7"/>
        <w:wordWrap/>
        <w:spacing w:line="600" w:lineRule="exact"/>
        <w:ind w:firstLine="640"/>
        <w:jc w:val="center"/>
        <w:textAlignment w:val="auto"/>
        <w:rPr>
          <w:rFonts w:ascii="SimSun" w:hAnsi="SimSun"/>
          <w:color w:val="auto"/>
          <w:kern w:val="2"/>
          <w:sz w:val="32"/>
          <w:szCs w:val="32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jc w:val="both"/>
        <w:textAlignment w:val="auto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FangSong_GB2312" w:hAnsi="Times New Roman" w:eastAsia="FangSong_GB2312"/>
          <w:bCs/>
          <w:color w:val="000000"/>
          <w:sz w:val="32"/>
          <w:szCs w:val="32"/>
          <w:lang w:eastAsia="zh-CN"/>
        </w:rPr>
      </w:pPr>
      <w:r>
        <w:rPr>
          <w:rFonts w:hint="eastAsia" w:ascii="FangSong_GB2312" w:hAnsi="SimSun"/>
          <w:lang w:val="zh-CN"/>
        </w:rPr>
        <w:t>1．</w:t>
      </w:r>
      <w:r>
        <w:rPr>
          <w:rFonts w:hint="eastAsia" w:ascii="FangSong_GB2312" w:hAnsi="Times New Roman" w:eastAsia="FangSong_GB2312"/>
          <w:bCs/>
          <w:color w:val="000000"/>
          <w:sz w:val="32"/>
          <w:szCs w:val="32"/>
          <w:lang w:eastAsia="zh-CN"/>
        </w:rPr>
        <w:t>负责拟定对外宣传规划并指导实施</w:t>
      </w:r>
      <w:r>
        <w:rPr>
          <w:rFonts w:hint="eastAsia" w:ascii="FangSong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FangSong_GB2312" w:hAnsi="Times New Roman" w:eastAsia="FangSong_GB2312"/>
          <w:bCs/>
          <w:color w:val="000000"/>
          <w:sz w:val="32"/>
          <w:szCs w:val="32"/>
          <w:lang w:eastAsia="zh-CN"/>
        </w:rPr>
        <w:t>组织开展重大对外宣传活动。会同有关部门做好来访记者采访事务方面的工作。负责县委对外宣传办公室的日常工作。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FangSong_GB2312" w:hAnsi="SimSun"/>
          <w:lang w:val="zh-CN"/>
        </w:rPr>
        <w:t>2．项目立项、资金申报的依据。按照宣传工作的主要职责为外宣工作</w:t>
      </w:r>
      <w:r>
        <w:rPr>
          <w:rFonts w:hint="eastAsia" w:ascii="FangSong_GB2312"/>
          <w:bCs/>
          <w:color w:val="000000"/>
          <w:sz w:val="32"/>
          <w:szCs w:val="32"/>
          <w:lang w:eastAsia="zh-CN"/>
        </w:rPr>
        <w:t>提供经费保障。</w:t>
      </w:r>
      <w:r>
        <w:rPr>
          <w:rFonts w:hint="eastAsia" w:ascii="FangSong_GB2312"/>
          <w:bCs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3．资金管理办法制定情况，资金支持具体项目的条件、范围与支持方式概况。资金管理按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各项财经纪律和管理制度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进行管理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，按程序按规定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各类费用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。</w:t>
      </w:r>
      <w:r>
        <w:rPr>
          <w:rFonts w:hint="eastAsia" w:ascii="FangSong_GB2312" w:hAnsi="SimSu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FangSong_GB2312"/>
          <w:lang w:val="zh-CN" w:eastAsia="zh-CN"/>
        </w:rPr>
      </w:pPr>
      <w:r>
        <w:rPr>
          <w:rFonts w:hint="eastAsia" w:ascii="FangSong_GB2312" w:hAnsi="SimSun"/>
          <w:lang w:val="zh-CN"/>
        </w:rPr>
        <w:t>4．资金分配的原则及考虑因素。该项目的资金直接用于</w:t>
      </w:r>
      <w:r>
        <w:rPr>
          <w:rFonts w:hint="eastAsia" w:ascii="FangSong_GB2312" w:hAnsi="SimSun"/>
          <w:lang w:val="zh-CN" w:eastAsia="zh-CN"/>
        </w:rPr>
        <w:t>中央</w:t>
      </w:r>
      <w:r>
        <w:rPr>
          <w:rFonts w:hint="eastAsia" w:ascii="FangSong_GB2312" w:hAnsi="SimSun"/>
          <w:lang w:val="zh-CN"/>
        </w:rPr>
        <w:t>省市媒体战略合作经费。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。省市媒体战略合作，人民网、新华网、国际在线、四川日报、四川经济日报、四川新闻网、四川在线、乐山日报、乐山新闻网等媒体宣传峨边脱贫大攻坚、交通大会战、旅游大开发、城乡大统筹等经济社会发展举措和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FangSong" w:hAnsi="FangSong" w:eastAsia="FangSong"/>
          <w:sz w:val="32"/>
          <w:szCs w:val="32"/>
        </w:rPr>
      </w:pPr>
      <w:r>
        <w:rPr>
          <w:rFonts w:hint="eastAsia" w:ascii="FangSong_GB2312" w:hAnsi="SimSun"/>
          <w:lang w:val="zh-CN"/>
        </w:rPr>
        <w:t>2．项目实现的具体绩效目标：实现省市级媒体宣传峨边经济社会发展新闻稿件数目标。四川日报</w:t>
      </w:r>
      <w:r>
        <w:rPr>
          <w:rFonts w:hint="eastAsia" w:ascii="FangSong_GB2312" w:hAnsi="SimSun"/>
          <w:lang w:val="en-US" w:eastAsia="zh-CN"/>
        </w:rPr>
        <w:t>5篇、川报观察5篇、四川发布13篇、四川观察4篇、封面新闻3篇、四川经济日报8篇、四川经济网7篇、四川农村日报2篇、四川新闻网28篇、四川在线21篇，华西都市报1篇；乐山日报75篇、乐山广播电视台12条、乐山广播电视报4篇、乐山新闻网22篇、乐山发布11篇。截至2021年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>12</w:t>
      </w:r>
      <w:r>
        <w:rPr>
          <w:rFonts w:hint="eastAsia" w:ascii="FangSong" w:hAnsi="FangSong" w:eastAsia="FangSong"/>
          <w:sz w:val="32"/>
          <w:szCs w:val="32"/>
        </w:rPr>
        <w:t>月，</w:t>
      </w:r>
      <w:r>
        <w:rPr>
          <w:rFonts w:hint="eastAsia" w:ascii="FangSong" w:hAnsi="FangSong" w:eastAsia="FangSong"/>
          <w:kern w:val="0"/>
          <w:sz w:val="32"/>
          <w:szCs w:val="32"/>
        </w:rPr>
        <w:t>20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22</w:t>
      </w:r>
      <w:r>
        <w:rPr>
          <w:rFonts w:hint="eastAsia" w:ascii="FangSong" w:hAnsi="FangSong" w:eastAsia="FangSong"/>
          <w:kern w:val="0"/>
          <w:sz w:val="32"/>
          <w:szCs w:val="32"/>
        </w:rPr>
        <w:t>年度</w:t>
      </w:r>
      <w:r>
        <w:rPr>
          <w:rFonts w:hint="eastAsia" w:ascii="FangSong_GB2312" w:hAnsi="SimSun"/>
          <w:lang w:val="zh-CN"/>
        </w:rPr>
        <w:t>省市媒体战略合作</w:t>
      </w:r>
      <w:r>
        <w:rPr>
          <w:rFonts w:hint="eastAsia" w:ascii="FangSong_GB2312" w:hAnsi="SimSun"/>
          <w:lang w:val="en-US" w:eastAsia="zh-CN"/>
        </w:rPr>
        <w:t>10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0</w:t>
      </w:r>
      <w:r>
        <w:rPr>
          <w:rFonts w:hint="eastAsia" w:ascii="FangSong" w:hAnsi="FangSong" w:eastAsia="FangSong"/>
          <w:kern w:val="0"/>
          <w:sz w:val="32"/>
          <w:szCs w:val="32"/>
        </w:rPr>
        <w:t>万元已完成投资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/>
          <w:kern w:val="0"/>
          <w:sz w:val="32"/>
          <w:szCs w:val="32"/>
        </w:rPr>
        <w:t>万元。</w:t>
      </w:r>
      <w:r>
        <w:rPr>
          <w:rFonts w:hint="eastAsia" w:ascii="FangSong" w:hAnsi="FangSong" w:eastAsia="FangSong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SimSun"/>
          <w:lang w:val="zh-CN"/>
        </w:rPr>
        <w:t>3．项目申报内容是与实际相符，申报目标合理可行。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>1.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业务股室经办人员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起草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2.报部分管领导和主要领导审定。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3.按照方案开展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4.按程序按规定支付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工作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产生费用。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zh-CN"/>
        </w:rPr>
        <w:t>，财政批复下达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 w:cs="FangSong"/>
          <w:kern w:val="0"/>
          <w:sz w:val="32"/>
          <w:szCs w:val="32"/>
          <w:lang w:eastAsia="zh-CN"/>
        </w:rPr>
        <w:t>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1.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资金计划。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项目10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zh-CN"/>
        </w:rPr>
        <w:t>，财政批复下达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 w:cs="FangSong"/>
          <w:kern w:val="0"/>
          <w:sz w:val="32"/>
          <w:szCs w:val="32"/>
          <w:lang w:eastAsia="zh-CN"/>
        </w:rPr>
        <w:t>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sz w:val="32"/>
          <w:szCs w:val="32"/>
          <w:lang w:val="zh-CN"/>
        </w:rPr>
        <w:t>2．资金到位。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项目10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zh-CN"/>
        </w:rPr>
        <w:t>，财政及时下达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 w:cs="FangSong"/>
          <w:kern w:val="0"/>
          <w:sz w:val="32"/>
          <w:szCs w:val="32"/>
          <w:lang w:eastAsia="zh-CN"/>
        </w:rPr>
        <w:t>元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3.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资金使用。项目资金的实际支出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 w:cs="FangSong"/>
          <w:kern w:val="0"/>
          <w:sz w:val="32"/>
          <w:szCs w:val="32"/>
          <w:lang w:eastAsia="zh-CN"/>
        </w:rPr>
        <w:t>元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，支付依据合规合法，资金支付与预算相符。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SimHei"/>
          <w:lang w:val="en-US" w:eastAsia="zh-CN"/>
        </w:rPr>
      </w:pP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严格按照各项财务制度进行管理，按程序按规定支付项目经费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SimHei" w:hAnsi="SimSun" w:eastAsia="SimHei"/>
        </w:rPr>
        <w:t>三、项目实施及管理情况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1.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业务股室经办人员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起草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2.报部分管领导和主要领导审定。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3.按照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项目开展工作。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4.按程序按规定支付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工作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产生费用。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（二）项目管理情况。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zh-CN"/>
        </w:rPr>
        <w:t>项目资金的实际支出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100</w:t>
      </w:r>
      <w:r>
        <w:rPr>
          <w:rFonts w:hint="eastAsia" w:ascii="FangSong" w:hAnsi="FangSong" w:eastAsia="FangSong" w:cs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 w:cs="FangSong"/>
          <w:kern w:val="0"/>
          <w:sz w:val="32"/>
          <w:szCs w:val="32"/>
          <w:lang w:eastAsia="zh-CN"/>
        </w:rPr>
        <w:t>元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，支付依据合规合法，资金支付与预算相符。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（三）项目监管情况。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严格按照各项财务制度进行管理，按程序按规定支付项目经费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zh-CN"/>
        </w:rPr>
        <w:t>按照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工作方案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，于2022年12月底完成全年</w:t>
      </w:r>
      <w:r>
        <w:rPr>
          <w:rFonts w:hint="eastAsia" w:ascii="FangSong_GB2312" w:hAnsi="SimSun"/>
        </w:rPr>
        <w:t>全媒体宣传矩阵运营效能提升</w:t>
      </w:r>
      <w:r>
        <w:rPr>
          <w:rFonts w:hint="eastAsia" w:ascii="FangSong" w:hAnsi="FangSong" w:eastAsia="FangSong" w:cs="FangSong"/>
          <w:b w:val="0"/>
          <w:bCs/>
          <w:sz w:val="32"/>
          <w:szCs w:val="32"/>
          <w:lang w:val="en-US" w:eastAsia="zh-CN"/>
        </w:rPr>
        <w:t>工作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ascii="FangSong_GB2312" w:hAnsi="FangSong_GB2312" w:eastAsia="FangSong_GB2312" w:cs="FangSong_GB2312"/>
          <w:color w:val="000000"/>
          <w:sz w:val="32"/>
          <w:szCs w:val="32"/>
        </w:rPr>
      </w:pPr>
      <w:r>
        <w:rPr>
          <w:rFonts w:hint="eastAsia" w:ascii="FangSong" w:hAnsi="FangSong" w:eastAsia="FangSong"/>
          <w:sz w:val="32"/>
          <w:szCs w:val="32"/>
          <w:lang w:val="en-US" w:eastAsia="zh-CN"/>
        </w:rPr>
        <w:t>外宣工作有声有色，大力宣传了峨边各方面发展成效，展示了峨边良好形象，传播了峨边好声音，传递了峨边正能量。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ascii="SimHei" w:hAnsi="SimSun" w:eastAsia="SimHei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  <w:r>
        <w:rPr>
          <w:rFonts w:hint="eastAsia" w:ascii="SimHei" w:hAnsi="SimSun" w:eastAsia="SimHei"/>
        </w:rPr>
        <w:t>五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  <w:r>
        <w:rPr>
          <w:rFonts w:hint="eastAsia" w:ascii="SimHei" w:hAnsi="SimSun" w:eastAsia="SimHei"/>
        </w:rPr>
        <w:t>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kern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kern w:val="0"/>
          <w:sz w:val="32"/>
          <w:szCs w:val="32"/>
          <w:lang w:val="en-US" w:eastAsia="zh-CN"/>
        </w:rPr>
        <w:t>开展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>外宣工作有声有色，大力宣传了峨边各方面发展成效，展示了峨边良好形象，传播了峨边好声</w:t>
      </w:r>
      <w:bookmarkStart w:id="0" w:name="_GoBack"/>
      <w:bookmarkEnd w:id="0"/>
      <w:r>
        <w:rPr>
          <w:rFonts w:hint="eastAsia" w:ascii="FangSong" w:hAnsi="FangSong" w:eastAsia="FangSong"/>
          <w:sz w:val="32"/>
          <w:szCs w:val="32"/>
          <w:lang w:val="en-US" w:eastAsia="zh-CN"/>
        </w:rPr>
        <w:t>音，传递了峨边正能量。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b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zh-CN" w:eastAsia="zh-CN"/>
        </w:rPr>
        <w:t>人民群众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满意度达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98% 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无问题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FangSong_GB2312" w:hAnsi="SimSun"/>
          <w:lang w:val="zh-CN"/>
        </w:rPr>
      </w:pPr>
      <w:r>
        <w:rPr>
          <w:rFonts w:hint="eastAsia"/>
          <w:lang w:eastAsia="zh-CN"/>
        </w:rPr>
        <w:t>建议加大与中央省市媒体合作，拓宽宣传渠道，提升峨边影响力，进一步展示大美峨边形象。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63D21583-6AAD-4A2F-8E8D-A523D19DD7BB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91BFB6A-D719-40B3-8A43-B681B19175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9E1ABAB-9D59-47FD-9C56-14DEB6CD6927}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81E185F-E60E-4F25-8331-917E87601125}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XiaoBiaoSong-B05S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9DB826C4-26F2-4D37-8462-910EE5D988A3}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02661A21-7236-4864-8F9C-211B0DE17987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2B5576"/>
    <w:rsid w:val="017D63C1"/>
    <w:rsid w:val="076269AA"/>
    <w:rsid w:val="08464A1F"/>
    <w:rsid w:val="0C6F6858"/>
    <w:rsid w:val="0CBB296F"/>
    <w:rsid w:val="0D466608"/>
    <w:rsid w:val="0D850CC5"/>
    <w:rsid w:val="14142F81"/>
    <w:rsid w:val="15224038"/>
    <w:rsid w:val="154532F3"/>
    <w:rsid w:val="19B536B9"/>
    <w:rsid w:val="1C775C44"/>
    <w:rsid w:val="21947825"/>
    <w:rsid w:val="22FD3574"/>
    <w:rsid w:val="25D42C20"/>
    <w:rsid w:val="291C455A"/>
    <w:rsid w:val="2A502512"/>
    <w:rsid w:val="30E61DC6"/>
    <w:rsid w:val="32410D7E"/>
    <w:rsid w:val="36926D0C"/>
    <w:rsid w:val="40161C34"/>
    <w:rsid w:val="40CB045E"/>
    <w:rsid w:val="414A628B"/>
    <w:rsid w:val="47B270AC"/>
    <w:rsid w:val="492A3415"/>
    <w:rsid w:val="4E260345"/>
    <w:rsid w:val="4F7E6378"/>
    <w:rsid w:val="4F985B50"/>
    <w:rsid w:val="529F4C9C"/>
    <w:rsid w:val="54411E49"/>
    <w:rsid w:val="5651542C"/>
    <w:rsid w:val="603F1DF4"/>
    <w:rsid w:val="63ED1601"/>
    <w:rsid w:val="673E27F9"/>
    <w:rsid w:val="6AE362EB"/>
    <w:rsid w:val="6EF16389"/>
    <w:rsid w:val="70026C53"/>
    <w:rsid w:val="74276058"/>
    <w:rsid w:val="75951AF7"/>
    <w:rsid w:val="777C1998"/>
    <w:rsid w:val="78D05741"/>
    <w:rsid w:val="79016D9C"/>
    <w:rsid w:val="7B23700B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2024-03-29T02:22:03Z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