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700" w:lineRule="exact"/>
        <w:jc w:val="both"/>
        <w:textAlignment w:val="auto"/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widowControl w:val="0"/>
        <w:wordWrap/>
        <w:adjustRightInd/>
        <w:snapToGrid/>
        <w:spacing w:line="700" w:lineRule="exact"/>
        <w:jc w:val="center"/>
        <w:textAlignment w:val="auto"/>
        <w:rPr>
          <w:rFonts w:hint="eastAsia" w:ascii="FZXiaoBiaoSong-B05S" w:eastAsia="FZXiaoBiaoSong-B05S"/>
          <w:b/>
          <w:bCs/>
          <w:sz w:val="44"/>
          <w:szCs w:val="44"/>
          <w:lang w:eastAsia="zh-CN"/>
        </w:rPr>
      </w:pPr>
      <w:r>
        <w:rPr>
          <w:rFonts w:hint="eastAsia" w:ascii="FZXiaoBiaoSong-B05S" w:eastAsia="FZXiaoBiaoSong-B05S"/>
          <w:b/>
          <w:bCs/>
          <w:sz w:val="44"/>
          <w:szCs w:val="44"/>
          <w:lang w:eastAsia="zh-CN"/>
        </w:rPr>
        <w:t>中共峨边彝族自治县委宣传部</w:t>
      </w:r>
    </w:p>
    <w:p>
      <w:pPr>
        <w:widowControl w:val="0"/>
        <w:wordWrap/>
        <w:adjustRightInd/>
        <w:snapToGrid/>
        <w:spacing w:line="700" w:lineRule="exact"/>
        <w:jc w:val="center"/>
        <w:textAlignment w:val="auto"/>
        <w:rPr>
          <w:rFonts w:hint="eastAsia" w:ascii="FZXiaoBiaoSong-B05S" w:eastAsia="FZXiaoBiaoSong-B05S"/>
          <w:b/>
          <w:bCs/>
          <w:sz w:val="44"/>
          <w:szCs w:val="44"/>
        </w:rPr>
      </w:pPr>
      <w:r>
        <w:rPr>
          <w:rFonts w:hint="eastAsia" w:ascii="FZXiaoBiaoSong-B05S" w:eastAsia="FZXiaoBiaoSong-B05S"/>
          <w:b/>
          <w:bCs/>
          <w:sz w:val="44"/>
          <w:szCs w:val="44"/>
          <w:lang w:val="en-US" w:eastAsia="zh-CN"/>
        </w:rPr>
        <w:t>创建扫黄打非正版软件项目</w:t>
      </w:r>
      <w:r>
        <w:rPr>
          <w:rFonts w:hint="eastAsia" w:ascii="FZXiaoBiaoSong-B05S" w:eastAsia="FZXiaoBiaoSong-B05S"/>
          <w:b/>
          <w:bCs/>
          <w:sz w:val="44"/>
          <w:szCs w:val="44"/>
        </w:rPr>
        <w:t>绩效评估报告</w:t>
      </w:r>
    </w:p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</w:p>
    <w:p>
      <w:pPr>
        <w:tabs>
          <w:tab w:val="left" w:pos="1440"/>
        </w:tabs>
        <w:spacing w:line="600" w:lineRule="exact"/>
        <w:rPr>
          <w:rFonts w:ascii="SimSun" w:hAnsi="SimSun" w:eastAsia="SimSun"/>
          <w:sz w:val="30"/>
          <w:szCs w:val="30"/>
        </w:rPr>
      </w:pPr>
    </w:p>
    <w:p>
      <w:pPr>
        <w:pStyle w:val="6"/>
        <w:spacing w:line="600" w:lineRule="exact"/>
        <w:ind w:firstLine="883"/>
        <w:jc w:val="center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 xml:space="preserve"> 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SimSun" w:hAnsi="SimSu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 w:eastAsia="FangSong_GB2312"/>
          <w:lang w:val="zh-CN" w:eastAsia="zh-CN"/>
        </w:rPr>
      </w:pPr>
      <w:r>
        <w:rPr>
          <w:rFonts w:hint="eastAsia" w:ascii="FangSong_GB2312" w:hAnsi="SimSun"/>
          <w:lang w:val="en-US" w:eastAsia="zh-CN"/>
        </w:rPr>
        <w:t xml:space="preserve"> 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根据国家版权局</w:t>
      </w:r>
      <w:r>
        <w:rPr>
          <w:rFonts w:hint="default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《关于贯彻落实＜政府机关使用正版软件管理办法＞的实施意见》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，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省、市版权局推进使用正版软件的文件精神，</w:t>
      </w:r>
      <w:r>
        <w:rPr>
          <w:rFonts w:hint="eastAsia" w:ascii="FangSong_GB2312" w:hAnsi="FangSong_GB2312" w:eastAsia="FangSong_GB2312" w:cs="FangSong_GB2312"/>
          <w:color w:val="000000"/>
          <w:sz w:val="32"/>
          <w:szCs w:val="32"/>
          <w:lang w:val="en-US" w:eastAsia="zh-CN"/>
        </w:rPr>
        <w:t>实现我县党政机关办公软件正版化，切实解决全县办公软件盗版问题，达到未来信息安全、自主可控项目的建设要求</w:t>
      </w:r>
      <w:r>
        <w:rPr>
          <w:rFonts w:hint="eastAsia" w:ascii="FangSong_GB2312" w:hAnsi="SimSun" w:eastAsia="FangSong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进一步树立党政机关良好形象，营造创新创造法治环境，推动国产软件发展，保障国家信息总体安全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widowControl w:val="0"/>
        <w:wordWrap/>
        <w:adjustRightInd w:val="0"/>
        <w:snapToGrid w:val="0"/>
        <w:spacing w:line="560" w:lineRule="exact"/>
        <w:textAlignment w:val="auto"/>
        <w:rPr>
          <w:rFonts w:hint="eastAsia" w:ascii="KaiTi_GB2312" w:hAnsi="SimSun" w:eastAsia="KaiTi_GB2312"/>
          <w:b/>
          <w:lang w:val="en-US" w:eastAsia="zh-CN"/>
        </w:rPr>
      </w:pPr>
      <w:r>
        <w:rPr>
          <w:rFonts w:hint="eastAsia" w:ascii="FangSong_GB2312" w:hAnsi="SimSun" w:eastAsia="KaiTi_GB2312"/>
          <w:lang w:val="en-US" w:eastAsia="zh-CN"/>
        </w:rPr>
        <w:t xml:space="preserve"> 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“创建扫黄打非正版软件项目”</w:t>
      </w:r>
      <w:r>
        <w:rPr>
          <w:rFonts w:hint="eastAsia" w:ascii="FangSong_GB2312" w:hAnsi="SimSun" w:eastAsia="FangSong_GB2312"/>
          <w:b w:val="0"/>
          <w:bCs w:val="0"/>
          <w:sz w:val="32"/>
          <w:szCs w:val="32"/>
          <w:lang w:eastAsia="zh-CN"/>
        </w:rPr>
        <w:t>实施目的是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推动国产软件发展，保障国家信息总体安全，</w:t>
      </w:r>
      <w:r>
        <w:rPr>
          <w:rFonts w:hint="eastAsia" w:ascii="FangSong_GB2312" w:hAnsi="FangSong_GB2312" w:eastAsia="FangSong_GB2312" w:cs="FangSong_GB2312"/>
          <w:color w:val="000000"/>
          <w:sz w:val="32"/>
          <w:szCs w:val="32"/>
          <w:lang w:val="en-US" w:eastAsia="zh-CN"/>
        </w:rPr>
        <w:t>实现我县党政机关办公软件正版化，切实解决全县办公软件盗版问题。全县党政机关办公软件正版化授权书为1年。</w:t>
      </w:r>
      <w:r>
        <w:rPr>
          <w:rFonts w:hint="eastAsia" w:ascii="FangSong_GB2312" w:hAnsi="SimSun"/>
          <w:lang w:val="en-US" w:eastAsia="zh-CN"/>
        </w:rPr>
        <w:t xml:space="preserve"> </w:t>
      </w:r>
      <w:r>
        <w:rPr>
          <w:rFonts w:hint="eastAsia" w:ascii="FangSong_GB2312" w:hAnsi="SimSun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600" w:lineRule="exact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FangSong_GB2312" w:hAnsi="FangSong_GB2312" w:eastAsia="FangSong_GB2312" w:cs="FangSong_GB2312"/>
          <w:color w:val="000000"/>
          <w:sz w:val="32"/>
          <w:szCs w:val="32"/>
          <w:lang w:val="en-US" w:eastAsia="zh-CN"/>
        </w:rPr>
      </w:pPr>
      <w:r>
        <w:rPr>
          <w:rFonts w:hint="eastAsia" w:ascii="FangSong_GB2312" w:hAnsi="FangSong_GB2312" w:eastAsia="FangSong_GB2312" w:cs="FangSong_GB2312"/>
          <w:color w:val="000000"/>
          <w:sz w:val="32"/>
          <w:szCs w:val="32"/>
          <w:lang w:val="zh-CN" w:eastAsia="zh-CN"/>
        </w:rPr>
        <w:t>（</w:t>
      </w:r>
      <w:r>
        <w:rPr>
          <w:rFonts w:hint="eastAsia" w:ascii="FangSong_GB2312" w:hAnsi="FangSong_GB2312" w:eastAsia="FangSong_GB2312" w:cs="FangSong_GB2312"/>
          <w:color w:val="000000"/>
          <w:sz w:val="32"/>
          <w:szCs w:val="32"/>
          <w:lang w:val="en-US" w:eastAsia="zh-CN"/>
        </w:rPr>
        <w:t>1）</w:t>
      </w:r>
      <w:r>
        <w:rPr>
          <w:rFonts w:hint="eastAsia" w:ascii="FangSong_GB2312" w:hAnsi="FangSong_GB2312" w:eastAsia="FangSong_GB2312" w:cs="FangSong_GB2312"/>
          <w:color w:val="000000"/>
          <w:sz w:val="32"/>
          <w:szCs w:val="32"/>
          <w:lang w:val="zh-CN" w:eastAsia="zh-CN"/>
        </w:rPr>
        <w:t>业务股室经办人员</w:t>
      </w:r>
      <w:r>
        <w:rPr>
          <w:rFonts w:hint="eastAsia" w:ascii="FangSong_GB2312" w:hAnsi="FangSong_GB2312" w:eastAsia="FangSong_GB2312" w:cs="FangSong_GB2312"/>
          <w:color w:val="000000"/>
          <w:sz w:val="32"/>
          <w:szCs w:val="32"/>
          <w:lang w:val="en-US" w:eastAsia="zh-CN"/>
        </w:rPr>
        <w:t>起草创建扫黄打非正版软件项目。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FangSong_GB2312" w:hAnsi="FangSong_GB2312" w:eastAsia="FangSong_GB2312" w:cs="FangSong_GB2312"/>
          <w:color w:val="000000"/>
          <w:sz w:val="32"/>
          <w:szCs w:val="32"/>
          <w:lang w:val="en-US" w:eastAsia="zh-CN"/>
        </w:rPr>
      </w:pPr>
      <w:r>
        <w:rPr>
          <w:rFonts w:hint="eastAsia" w:ascii="FangSong_GB2312" w:hAnsi="FangSong_GB2312" w:eastAsia="FangSong_GB2312" w:cs="FangSong_GB2312"/>
          <w:color w:val="000000"/>
          <w:sz w:val="32"/>
          <w:szCs w:val="32"/>
          <w:lang w:val="en-US" w:eastAsia="zh-CN"/>
        </w:rPr>
        <w:t>（2）报部分管领导和主要领导审定。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FangSong_GB2312" w:hAnsi="FangSong_GB2312" w:eastAsia="FangSong_GB2312" w:cs="FangSong_GB2312"/>
          <w:color w:val="000000"/>
          <w:sz w:val="32"/>
          <w:szCs w:val="32"/>
          <w:lang w:val="en-US" w:eastAsia="zh-CN"/>
        </w:rPr>
      </w:pPr>
      <w:r>
        <w:rPr>
          <w:rFonts w:hint="eastAsia" w:ascii="FangSong_GB2312" w:hAnsi="FangSong_GB2312" w:eastAsia="FangSong_GB2312" w:cs="FangSong_GB2312"/>
          <w:color w:val="000000"/>
          <w:sz w:val="32"/>
          <w:szCs w:val="32"/>
          <w:lang w:val="en-US" w:eastAsia="zh-CN"/>
        </w:rPr>
        <w:t>（3）按照方案开展创建扫黄打非正版软件项目工作。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FangSong_GB2312" w:cs="FangSong_GB2312"/>
          <w:color w:val="000000"/>
          <w:sz w:val="32"/>
          <w:szCs w:val="32"/>
          <w:lang w:val="en-US" w:eastAsia="zh-CN"/>
        </w:rPr>
        <w:t>（</w:t>
      </w:r>
      <w:r>
        <w:rPr>
          <w:rFonts w:hint="eastAsia" w:ascii="FangSong_GB2312" w:hAnsi="FangSong_GB2312" w:eastAsia="FangSong_GB2312" w:cs="FangSong_GB2312"/>
          <w:color w:val="000000"/>
          <w:sz w:val="32"/>
          <w:szCs w:val="32"/>
          <w:lang w:val="en-US" w:eastAsia="zh-CN"/>
        </w:rPr>
        <w:t>4）按程序按规定支付创建扫黄打非正版软件项目工作产生费用。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numPr>
          <w:ilvl w:val="0"/>
          <w:numId w:val="0"/>
        </w:numPr>
        <w:wordWrap/>
        <w:adjustRightInd w:val="0"/>
        <w:snapToGrid w:val="0"/>
        <w:spacing w:line="600" w:lineRule="exact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 xml:space="preserve">    </w:t>
      </w:r>
      <w:r>
        <w:rPr>
          <w:rFonts w:hint="eastAsia" w:ascii="FangSong_GB2312" w:hAnsi="FangSong_GB2312" w:cs="FangSong_GB2312"/>
          <w:sz w:val="28"/>
          <w:szCs w:val="28"/>
          <w:lang w:val="en-US" w:eastAsia="zh-CN"/>
        </w:rPr>
        <w:t xml:space="preserve"> 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创建扫黄打非正版软件项目</w:t>
      </w:r>
      <w:r>
        <w:rPr>
          <w:rFonts w:hint="eastAsia" w:ascii="FangSong_GB2312" w:hAnsi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3</w:t>
      </w:r>
      <w:r>
        <w:rPr>
          <w:rFonts w:hint="eastAsia" w:ascii="FangSong_GB2312" w:hAnsi="SimSun"/>
          <w:lang w:val="en-US" w:eastAsia="zh-CN"/>
        </w:rPr>
        <w:t>0</w:t>
      </w:r>
      <w:r>
        <w:rPr>
          <w:rFonts w:hint="eastAsia" w:ascii="FangSong" w:hAnsi="FangSong" w:eastAsia="FangSong"/>
          <w:kern w:val="0"/>
          <w:sz w:val="32"/>
          <w:szCs w:val="32"/>
        </w:rPr>
        <w:t>万元</w:t>
      </w:r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，财政批复下达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30</w:t>
      </w:r>
      <w:r>
        <w:rPr>
          <w:rFonts w:hint="eastAsia" w:ascii="FangSong" w:hAnsi="FangSong" w:eastAsia="FangSong"/>
          <w:kern w:val="0"/>
          <w:sz w:val="32"/>
          <w:szCs w:val="32"/>
        </w:rPr>
        <w:t>万</w:t>
      </w:r>
      <w:r>
        <w:rPr>
          <w:rFonts w:hint="eastAsia" w:ascii="FangSong" w:hAnsi="FangSong" w:eastAsia="FangSong"/>
          <w:kern w:val="0"/>
          <w:sz w:val="32"/>
          <w:szCs w:val="32"/>
          <w:lang w:eastAsia="zh-CN"/>
        </w:rPr>
        <w:t>元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 xml:space="preserve"> </w:t>
      </w:r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。</w:t>
      </w:r>
    </w:p>
    <w:p>
      <w:pPr>
        <w:adjustRightInd w:val="0"/>
        <w:snapToGrid w:val="0"/>
        <w:spacing w:line="600" w:lineRule="exact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（二）资金计划、到位及使用情况（可用表格形式反映）。</w:t>
      </w:r>
    </w:p>
    <w:p>
      <w:pPr>
        <w:numPr>
          <w:ilvl w:val="0"/>
          <w:numId w:val="0"/>
        </w:numPr>
        <w:wordWrap/>
        <w:adjustRightInd w:val="0"/>
        <w:snapToGrid w:val="0"/>
        <w:spacing w:line="600" w:lineRule="exact"/>
        <w:textAlignment w:val="auto"/>
        <w:rPr>
          <w:rFonts w:hint="eastAsia" w:ascii="FangSong_GB2312" w:hAnsi="SimSun" w:eastAsia="FangSong"/>
          <w:lang w:val="zh-CN" w:eastAsia="zh-CN"/>
        </w:rPr>
      </w:pPr>
      <w:r>
        <w:rPr>
          <w:rFonts w:hint="eastAsia" w:ascii="KaiTi_GB2312" w:hAnsi="SimSun" w:eastAsia="KaiTi_GB2312"/>
          <w:lang w:val="en-US" w:eastAsia="zh-CN"/>
        </w:rPr>
        <w:t xml:space="preserve">    1.</w:t>
      </w:r>
      <w:r>
        <w:rPr>
          <w:rFonts w:hint="eastAsia" w:ascii="KaiTi_GB2312" w:hAnsi="SimSun" w:eastAsia="KaiTi_GB2312"/>
          <w:lang w:val="zh-CN"/>
        </w:rPr>
        <w:t>资金计划。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创建扫黄打非正版软件项目</w:t>
      </w: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29.7</w:t>
      </w:r>
      <w:r>
        <w:rPr>
          <w:rFonts w:hint="eastAsia" w:ascii="FangSong" w:hAnsi="FangSong" w:eastAsia="FangSong"/>
          <w:kern w:val="0"/>
          <w:sz w:val="32"/>
          <w:szCs w:val="32"/>
        </w:rPr>
        <w:t>万元</w:t>
      </w:r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，财政批复下达</w:t>
      </w: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29.7</w:t>
      </w:r>
      <w:r>
        <w:rPr>
          <w:rFonts w:hint="eastAsia" w:ascii="FangSong" w:hAnsi="FangSong" w:eastAsia="FangSong"/>
          <w:kern w:val="0"/>
          <w:sz w:val="32"/>
          <w:szCs w:val="32"/>
        </w:rPr>
        <w:t>万</w:t>
      </w:r>
      <w:r>
        <w:rPr>
          <w:rFonts w:hint="eastAsia" w:ascii="FangSong" w:hAnsi="FangSong" w:eastAsia="FangSong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wordWrap/>
        <w:adjustRightInd w:val="0"/>
        <w:snapToGrid w:val="0"/>
        <w:spacing w:line="600" w:lineRule="exact"/>
        <w:textAlignment w:val="auto"/>
        <w:rPr>
          <w:rFonts w:hint="eastAsia" w:ascii="FangSong_GB2312" w:hAnsi="SimSun" w:eastAsia="FangSong"/>
          <w:lang w:val="zh-CN" w:eastAsia="zh-CN"/>
        </w:rPr>
      </w:pPr>
      <w:r>
        <w:rPr>
          <w:rFonts w:hint="eastAsia" w:ascii="FangSong_GB2312" w:hAnsi="SimSun" w:eastAsia="KaiTi_GB2312"/>
          <w:lang w:val="en-US" w:eastAsia="zh-CN"/>
        </w:rPr>
        <w:t xml:space="preserve">    </w:t>
      </w:r>
      <w:r>
        <w:rPr>
          <w:rFonts w:hint="eastAsia" w:ascii="KaiTi_GB2312" w:hAnsi="SimSun" w:eastAsia="KaiTi_GB2312"/>
          <w:lang w:val="zh-CN"/>
        </w:rPr>
        <w:t>2．资金到位。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创建扫黄打非正版软件项目</w:t>
      </w: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29.7</w:t>
      </w:r>
      <w:r>
        <w:rPr>
          <w:rFonts w:hint="eastAsia" w:ascii="FangSong" w:hAnsi="FangSong" w:eastAsia="FangSong"/>
          <w:kern w:val="0"/>
          <w:sz w:val="32"/>
          <w:szCs w:val="32"/>
        </w:rPr>
        <w:t>万元</w:t>
      </w:r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，财政</w:t>
      </w:r>
      <w:r>
        <w:rPr>
          <w:rFonts w:hint="eastAsia" w:ascii="FangSong_GB2312" w:hAnsi="FangSong_GB2312" w:cs="FangSong_GB2312"/>
          <w:b w:val="0"/>
          <w:bCs/>
          <w:lang w:val="zh-CN"/>
        </w:rPr>
        <w:t>及时</w:t>
      </w:r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下达</w:t>
      </w: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29.7</w:t>
      </w:r>
      <w:r>
        <w:rPr>
          <w:rFonts w:hint="eastAsia" w:ascii="FangSong" w:hAnsi="FangSong" w:eastAsia="FangSong"/>
          <w:kern w:val="0"/>
          <w:sz w:val="32"/>
          <w:szCs w:val="32"/>
        </w:rPr>
        <w:t>万</w:t>
      </w:r>
      <w:r>
        <w:rPr>
          <w:rFonts w:hint="eastAsia" w:ascii="FangSong" w:hAnsi="FangSong" w:eastAsia="FangSong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KaiTi_GB2312" w:hAnsi="SimSun" w:eastAsia="KaiTi_GB2312"/>
          <w:lang w:val="en-US" w:eastAsia="zh-CN"/>
        </w:rPr>
        <w:t xml:space="preserve">    3.</w:t>
      </w:r>
      <w:r>
        <w:rPr>
          <w:rFonts w:hint="eastAsia" w:ascii="KaiTi_GB2312" w:hAnsi="SimSun" w:eastAsia="KaiTi_GB2312"/>
          <w:lang w:val="zh-CN"/>
        </w:rPr>
        <w:t>资金使用。</w:t>
      </w:r>
      <w:r>
        <w:rPr>
          <w:rFonts w:hint="eastAsia" w:ascii="FangSong_GB2312" w:hAnsi="SimSun"/>
          <w:lang w:val="zh-CN"/>
        </w:rPr>
        <w:t>项目资金的实际支出</w:t>
      </w:r>
      <w:r>
        <w:rPr>
          <w:rFonts w:hint="eastAsia" w:ascii="FangSong_GB2312" w:hAnsi="SimSun"/>
          <w:lang w:val="en-US" w:eastAsia="zh-CN"/>
        </w:rPr>
        <w:t>29.7</w:t>
      </w:r>
      <w:r>
        <w:rPr>
          <w:rFonts w:hint="eastAsia" w:ascii="FangSong" w:hAnsi="FangSong" w:eastAsia="FangSong"/>
          <w:kern w:val="0"/>
          <w:sz w:val="32"/>
          <w:szCs w:val="32"/>
        </w:rPr>
        <w:t>万</w:t>
      </w:r>
      <w:r>
        <w:rPr>
          <w:rFonts w:hint="eastAsia" w:ascii="FangSong" w:hAnsi="FangSong" w:eastAsia="FangSong"/>
          <w:kern w:val="0"/>
          <w:sz w:val="32"/>
          <w:szCs w:val="32"/>
          <w:lang w:eastAsia="zh-CN"/>
        </w:rPr>
        <w:t>元</w:t>
      </w:r>
      <w:r>
        <w:rPr>
          <w:rFonts w:hint="eastAsia" w:ascii="FangSong_GB2312" w:hAnsi="SimSun"/>
          <w:lang w:val="zh-CN"/>
        </w:rPr>
        <w:t>，支付依据合规合法，资金支付与预算相符。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wordWrap/>
        <w:adjustRightInd w:val="0"/>
        <w:snapToGrid w:val="0"/>
        <w:spacing w:line="600" w:lineRule="exact"/>
        <w:textAlignment w:val="auto"/>
        <w:rPr>
          <w:rFonts w:hint="eastAsia" w:ascii="FangSong_GB2312" w:hAnsi="FangSong_GB2312" w:eastAsia="FangSong_GB2312" w:cs="FangSong_GB2312"/>
          <w:sz w:val="32"/>
          <w:szCs w:val="32"/>
          <w:lang w:val="zh-CN"/>
        </w:rPr>
      </w:pPr>
      <w:r>
        <w:rPr>
          <w:rFonts w:hint="eastAsia" w:ascii="FangSong_GB2312" w:hAnsi="SimSun" w:eastAsia="SimHei"/>
          <w:lang w:val="en-US" w:eastAsia="zh-CN"/>
        </w:rPr>
        <w:t xml:space="preserve"> </w:t>
      </w:r>
      <w:r>
        <w:rPr>
          <w:rFonts w:hint="eastAsia" w:ascii="FangSong_GB2312" w:hAnsi="SimSun" w:eastAsia="KaiTi_GB2312"/>
          <w:lang w:val="en-US" w:eastAsia="zh-CN"/>
        </w:rPr>
        <w:t xml:space="preserve">  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创建扫黄打非正版软件项目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严格按照各项财务制度进行管理，按程序按规定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支付项目经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费</w:t>
      </w:r>
      <w:r>
        <w:rPr>
          <w:rFonts w:hint="eastAsia" w:ascii="FangSong_GB2312" w:hAnsi="FangSong_GB2312" w:eastAsia="FangSong_GB2312" w:cs="FangSong_GB2312"/>
          <w:sz w:val="32"/>
          <w:szCs w:val="32"/>
          <w:lang w:val="zh-CN"/>
        </w:rPr>
        <w:t>，账务处理及时，会计核算规范。</w:t>
      </w:r>
    </w:p>
    <w:p>
      <w:pPr>
        <w:adjustRightInd w:val="0"/>
        <w:snapToGrid w:val="0"/>
        <w:spacing w:line="600" w:lineRule="exact"/>
        <w:rPr>
          <w:rFonts w:ascii="SimHei" w:hAnsi="SimSun" w:eastAsia="SimHei"/>
        </w:rPr>
      </w:pPr>
      <w:r>
        <w:rPr>
          <w:rFonts w:hint="eastAsia" w:ascii="SimHei" w:hAnsi="SimSun" w:eastAsia="SimHei"/>
          <w:lang w:val="en-US" w:eastAsia="zh-CN"/>
        </w:rPr>
        <w:t xml:space="preserve">    </w:t>
      </w:r>
      <w:r>
        <w:rPr>
          <w:rFonts w:hint="eastAsia" w:ascii="SimHei" w:hAnsi="SimSun" w:eastAsia="SimHei"/>
        </w:rPr>
        <w:t>三、项目实施及管理情况</w:t>
      </w:r>
    </w:p>
    <w:p>
      <w:pPr>
        <w:widowControl w:val="0"/>
        <w:wordWrap/>
        <w:adjustRightInd w:val="0"/>
        <w:snapToGrid w:val="0"/>
        <w:spacing w:line="560" w:lineRule="exact"/>
        <w:jc w:val="left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FangSong_GB2312" w:hAnsi="SimSun"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（一）项目组织架构及实施流程。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FangSong_GB2312" w:hAnsi="FangSong_GB2312" w:cs="FangSong_GB2312"/>
          <w:b w:val="0"/>
          <w:bCs/>
          <w:lang w:val="en-US" w:eastAsia="zh-CN"/>
        </w:rPr>
      </w:pPr>
      <w:r>
        <w:rPr>
          <w:rFonts w:hint="eastAsia" w:ascii="FangSong_GB2312" w:hAnsi="SimSun"/>
          <w:lang w:val="zh-CN"/>
        </w:rPr>
        <w:t>（</w:t>
      </w:r>
      <w:r>
        <w:rPr>
          <w:rFonts w:hint="eastAsia" w:ascii="FangSong_GB2312" w:hAnsi="SimSun"/>
          <w:lang w:val="en-US" w:eastAsia="zh-CN"/>
        </w:rPr>
        <w:t>1）</w:t>
      </w:r>
      <w:r>
        <w:rPr>
          <w:rFonts w:hint="eastAsia" w:ascii="FangSong_GB2312" w:hAnsi="SimSun"/>
          <w:lang w:val="zh-CN"/>
        </w:rPr>
        <w:t>业务股室经办人员起草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创建扫黄打非正版软件项目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default" w:ascii="FangSong_GB2312" w:hAnsi="FangSong_GB2312" w:cs="FangSong_GB2312"/>
          <w:b w:val="0"/>
          <w:bCs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lang w:val="en-US" w:eastAsia="zh-CN"/>
        </w:rPr>
        <w:t>（2）报部分管领导和主要领导审定。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default" w:ascii="FangSong_GB2312" w:hAnsi="FangSong_GB2312" w:cs="FangSong_GB2312"/>
          <w:b w:val="0"/>
          <w:bCs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lang w:val="en-US" w:eastAsia="zh-CN"/>
        </w:rPr>
        <w:t>（3）按照方案开展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创建扫黄打非正版软件项目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（</w:t>
      </w:r>
      <w:bookmarkStart w:id="0" w:name="_GoBack"/>
      <w:bookmarkEnd w:id="0"/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4）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按程序按规定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支付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创建扫黄打非正版软件项目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工作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产生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费用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项目管理情况。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 xml:space="preserve">     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创建扫黄打非正版软件项目</w:t>
      </w:r>
      <w:r>
        <w:rPr>
          <w:rFonts w:hint="eastAsia" w:ascii="FangSong_GB2312" w:hAnsi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公开进行比选</w:t>
      </w:r>
      <w:r>
        <w:rPr>
          <w:rFonts w:hint="eastAsia" w:ascii="FangSong_GB2312" w:hAnsi="SimSun"/>
          <w:lang w:val="zh-CN"/>
        </w:rPr>
        <w:t>招投标、项目公示制等相关规定实施。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FangSong_GB2312" w:hAnsi="FangSong_GB2312" w:cs="FangSong_GB2312"/>
          <w:b w:val="0"/>
          <w:bCs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lang w:val="en-US" w:eastAsia="zh-CN"/>
        </w:rPr>
        <w:t xml:space="preserve"> 严格按照各项财务制度进行管理，按程序按规定支付项目经费</w:t>
      </w:r>
      <w:r>
        <w:rPr>
          <w:rFonts w:hint="eastAsia" w:ascii="FangSong_GB2312" w:hAnsi="FangSong_GB2312" w:cs="FangSong_GB2312"/>
          <w:b w:val="0"/>
          <w:bCs/>
          <w:lang w:val="zh-CN" w:eastAsia="zh-CN"/>
        </w:rPr>
        <w:t>，账务处理及时，会计核算规范。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保障党政机关办公软件使用，提升服务对象满意度。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lang w:val="en-US" w:eastAsia="zh-CN"/>
        </w:rPr>
        <w:t xml:space="preserve"> </w:t>
      </w:r>
      <w:r>
        <w:rPr>
          <w:rFonts w:hint="eastAsia" w:ascii="FangSong_GB2312" w:hAnsi="FangSong_GB2312" w:cs="FangSong_GB2312"/>
          <w:b w:val="0"/>
          <w:bCs/>
          <w:lang w:val="zh-CN" w:eastAsia="zh-CN"/>
        </w:rPr>
        <w:t>按照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创建扫黄打非正版软件项目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工作方案 ，于2022年12月底完成全年创建扫黄打非正版软件项目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工作任务。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（二）项目效益情况。</w:t>
      </w:r>
    </w:p>
    <w:p>
      <w:pPr>
        <w:numPr>
          <w:ilvl w:val="0"/>
          <w:numId w:val="0"/>
        </w:numPr>
        <w:wordWrap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hint="default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lang w:val="en-US" w:eastAsia="zh-CN"/>
        </w:rPr>
        <w:t xml:space="preserve"> “创建扫黄打非正版软件项目”满足全县党政机关办公软件的正版化，能够推动国产软件发展，保障国家信息总体安全。保障党政机关办公软件使用，提升服务对象满意度。</w:t>
      </w:r>
    </w:p>
    <w:p>
      <w:pPr>
        <w:adjustRightInd w:val="0"/>
        <w:snapToGrid w:val="0"/>
        <w:spacing w:line="600" w:lineRule="exact"/>
        <w:rPr>
          <w:rFonts w:ascii="SimHei" w:hAnsi="SimSun" w:eastAsia="SimHei"/>
        </w:rPr>
      </w:pPr>
      <w:r>
        <w:rPr>
          <w:rFonts w:hint="eastAsia" w:ascii="SimHei" w:hAnsi="SimSun" w:eastAsia="SimHei"/>
          <w:lang w:val="en-US" w:eastAsia="zh-CN"/>
        </w:rPr>
        <w:t xml:space="preserve">    </w:t>
      </w:r>
      <w:r>
        <w:rPr>
          <w:rFonts w:hint="eastAsia" w:ascii="SimHei" w:hAnsi="SimSun" w:eastAsia="SimHei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FangSong_GB2312" w:hAnsi="SimSun" w:eastAsia="KaiTi_GB2312"/>
          <w:lang w:val="en-US" w:eastAsia="zh-CN"/>
        </w:rPr>
        <w:t xml:space="preserve"> 创建扫黄打非示范点，开展宣传、全县办公软件正版化。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 xml:space="preserve">  无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en-US"/>
        </w:rPr>
      </w:pPr>
      <w:r>
        <w:rPr>
          <w:rFonts w:hint="eastAsia" w:ascii="FangSong_GB2312" w:hAnsi="SimSun"/>
          <w:lang w:val="en-US" w:eastAsia="zh-CN"/>
        </w:rPr>
        <w:t xml:space="preserve">  无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B87B83DE-28E1-4E6D-B325-CB8A1AE9FA51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24732D8-7514-4A82-A2DE-D543D82F37B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5DBBC5F-1133-4440-8816-47A266DD8E5A}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1DD6245-4FC9-40CC-9113-19A2BDB2D0E4}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5" w:fontKey="{CE3B4FB3-0DFE-4D81-ABCF-F7E2F737465F}"/>
  </w:font>
  <w:font w:name="FZXiaoBiaoSong-B05S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6" w:fontKey="{6A9977E1-E362-43ED-926F-AB8FA6BF5F3E}"/>
  </w:font>
  <w:font w:name="KaiTi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7" w:fontKey="{567090D1-E2BA-4912-913F-F8386D285F3B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A62026"/>
    <w:multiLevelType w:val="singleLevel"/>
    <w:tmpl w:val="64A62026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B63556"/>
    <w:rsid w:val="00C073E9"/>
    <w:rsid w:val="00E42B1E"/>
    <w:rsid w:val="040566E7"/>
    <w:rsid w:val="056E3078"/>
    <w:rsid w:val="06817DF9"/>
    <w:rsid w:val="0BF71C66"/>
    <w:rsid w:val="0D466608"/>
    <w:rsid w:val="0D850CC5"/>
    <w:rsid w:val="10B7227A"/>
    <w:rsid w:val="128A3925"/>
    <w:rsid w:val="131A423F"/>
    <w:rsid w:val="141D000D"/>
    <w:rsid w:val="17695714"/>
    <w:rsid w:val="19B536B9"/>
    <w:rsid w:val="1E9217B7"/>
    <w:rsid w:val="1FD75453"/>
    <w:rsid w:val="291C455A"/>
    <w:rsid w:val="2A334A68"/>
    <w:rsid w:val="2A502512"/>
    <w:rsid w:val="2B5214A0"/>
    <w:rsid w:val="2DB35787"/>
    <w:rsid w:val="36926D0C"/>
    <w:rsid w:val="3CE93C7A"/>
    <w:rsid w:val="414A628B"/>
    <w:rsid w:val="4475215D"/>
    <w:rsid w:val="4E3C24E9"/>
    <w:rsid w:val="52B54C41"/>
    <w:rsid w:val="673E27F9"/>
    <w:rsid w:val="6D8B19E5"/>
    <w:rsid w:val="6EF16389"/>
    <w:rsid w:val="70703A03"/>
    <w:rsid w:val="74276058"/>
    <w:rsid w:val="74F457F1"/>
    <w:rsid w:val="78B54F18"/>
    <w:rsid w:val="79016D9C"/>
    <w:rsid w:val="791B02DC"/>
    <w:rsid w:val="7B23700B"/>
    <w:rsid w:val="FFA371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2024-03-29T01:35:17Z</dcterms:modified>
  <dc:title>附件7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2295F6004E7C4908A6170C90E5C595B7</vt:lpwstr>
  </property>
</Properties>
</file>