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90C3B">
      <w:pPr>
        <w:pStyle w:val="6"/>
        <w:jc w:val="both"/>
        <w:rPr>
          <w:rFonts w:hint="eastAsia" w:ascii="方正小标宋简体" w:hAnsi="宋体" w:eastAsia="方正小标宋简体" w:cs="Times New Roman"/>
          <w:color w:val="auto"/>
          <w:kern w:val="2"/>
          <w:sz w:val="44"/>
          <w:szCs w:val="44"/>
          <w:highlight w:val="none"/>
          <w:lang w:val="en-US" w:eastAsia="zh-CN" w:bidi="ar-SA"/>
        </w:rPr>
      </w:pPr>
    </w:p>
    <w:p w14:paraId="7AD58EA1">
      <w:pPr>
        <w:pStyle w:val="6"/>
        <w:jc w:val="center"/>
        <w:rPr>
          <w:rFonts w:hint="eastAsia" w:ascii="方正小标宋简体" w:hAnsi="宋体" w:eastAsia="方正小标宋简体" w:cs="Times New Roman"/>
          <w:color w:val="auto"/>
          <w:kern w:val="2"/>
          <w:sz w:val="52"/>
          <w:szCs w:val="52"/>
          <w:highlight w:val="none"/>
          <w:lang w:val="en-US" w:eastAsia="zh-CN" w:bidi="ar-SA"/>
        </w:rPr>
      </w:pPr>
      <w:r>
        <w:rPr>
          <w:rFonts w:hint="eastAsia" w:ascii="方正小标宋简体" w:hAnsi="宋体" w:eastAsia="方正小标宋简体" w:cs="Times New Roman"/>
          <w:color w:val="auto"/>
          <w:kern w:val="2"/>
          <w:sz w:val="52"/>
          <w:szCs w:val="52"/>
          <w:highlight w:val="none"/>
          <w:lang w:val="en-US" w:eastAsia="zh-CN" w:bidi="ar-SA"/>
        </w:rPr>
        <w:t>2024年度</w:t>
      </w:r>
      <w:bookmarkStart w:id="0" w:name="_Toc15377426"/>
      <w:bookmarkStart w:id="1" w:name="_Toc15377194"/>
      <w:bookmarkStart w:id="2" w:name="_Toc15378442"/>
      <w:bookmarkStart w:id="3" w:name="_Toc15396598"/>
      <w:bookmarkStart w:id="4" w:name="_Toc15396476"/>
    </w:p>
    <w:p w14:paraId="66631CF9">
      <w:pPr>
        <w:pStyle w:val="6"/>
        <w:jc w:val="center"/>
        <w:rPr>
          <w:rFonts w:hint="eastAsia" w:ascii="方正小标宋简体" w:hAnsi="宋体" w:eastAsia="方正小标宋简体" w:cs="Times New Roman"/>
          <w:color w:val="auto"/>
          <w:kern w:val="2"/>
          <w:sz w:val="52"/>
          <w:szCs w:val="52"/>
          <w:highlight w:val="none"/>
          <w:lang w:val="en-US" w:eastAsia="zh-CN" w:bidi="ar-SA"/>
        </w:rPr>
      </w:pPr>
      <w:bookmarkStart w:id="5" w:name="_Toc15306268"/>
      <w:r>
        <w:rPr>
          <w:rFonts w:hint="eastAsia" w:ascii="方正小标宋简体" w:hAnsi="宋体" w:eastAsia="方正小标宋简体" w:cs="Times New Roman"/>
          <w:color w:val="auto"/>
          <w:kern w:val="2"/>
          <w:sz w:val="52"/>
          <w:szCs w:val="52"/>
          <w:highlight w:val="none"/>
          <w:lang w:val="en-US" w:eastAsia="zh-CN" w:bidi="ar-SA"/>
        </w:rPr>
        <w:t>峨边彝族自治县卫生健康局</w:t>
      </w:r>
    </w:p>
    <w:p w14:paraId="254225DA">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52"/>
          <w:szCs w:val="52"/>
          <w:highlight w:val="none"/>
          <w:lang w:val="en-US" w:eastAsia="zh-CN" w:bidi="ar-SA"/>
        </w:rPr>
        <w:t>部门决算</w:t>
      </w:r>
      <w:bookmarkEnd w:id="0"/>
      <w:bookmarkEnd w:id="1"/>
      <w:bookmarkEnd w:id="2"/>
      <w:bookmarkEnd w:id="3"/>
      <w:bookmarkEnd w:id="4"/>
      <w:bookmarkEnd w:id="5"/>
    </w:p>
    <w:p w14:paraId="58A727C8">
      <w:pPr>
        <w:rPr>
          <w:rFonts w:hint="eastAsia"/>
          <w:lang w:val="en-US" w:eastAsia="zh-CN"/>
        </w:rPr>
      </w:pPr>
    </w:p>
    <w:p w14:paraId="2F6243A1">
      <w:pPr>
        <w:widowControl/>
        <w:jc w:val="center"/>
        <w:rPr>
          <w:rFonts w:ascii="Times New Roman" w:hAnsi="Times New Roman" w:eastAsia="方正小标宋简体"/>
          <w:color w:val="auto"/>
          <w:sz w:val="36"/>
          <w:szCs w:val="36"/>
          <w:highlight w:val="none"/>
        </w:rPr>
      </w:pPr>
      <w:r>
        <w:rPr>
          <w:rFonts w:ascii="Times New Roman" w:hAnsi="Times New Roman" w:eastAsia="方正小标宋简体"/>
          <w:color w:val="auto"/>
          <w:sz w:val="36"/>
          <w:szCs w:val="36"/>
          <w:highlight w:val="none"/>
        </w:rPr>
        <w:br w:type="page"/>
      </w:r>
    </w:p>
    <w:p w14:paraId="51A784E3">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14:paraId="2ACF5DDD">
      <w:pPr>
        <w:pStyle w:val="13"/>
        <w:rPr>
          <w:rFonts w:hint="eastAsia" w:ascii="仿宋" w:hAnsi="仿宋" w:eastAsia="仿宋" w:cs="Times New Roman"/>
          <w:b w:val="0"/>
          <w:bCs/>
          <w:color w:val="auto"/>
          <w:kern w:val="2"/>
          <w:sz w:val="32"/>
          <w:szCs w:val="32"/>
          <w:highlight w:val="yellow"/>
          <w:lang w:val="en-US" w:eastAsia="zh-CN" w:bidi="ar-SA"/>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0360AA8E">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3351"/>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31AFC210">
          <w:pPr>
            <w:spacing w:before="0" w:beforeLines="0" w:after="0" w:afterLines="0" w:line="240" w:lineRule="auto"/>
            <w:ind w:left="0" w:leftChars="0" w:right="0" w:rightChars="0" w:firstLine="0" w:firstLineChars="0"/>
            <w:jc w:val="center"/>
          </w:pPr>
          <w:bookmarkStart w:id="6" w:name="_Toc15377196"/>
          <w:bookmarkStart w:id="7" w:name="_Toc15396599"/>
        </w:p>
        <w:p w14:paraId="0BE69CD9">
          <w:pPr>
            <w:pStyle w:val="13"/>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TOC \o "1-2" \h \u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_Toc1967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rPr>
            <w:t>第一部分</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 xml:space="preserve"> 部门概况</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_Toc1967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3</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5CD75264">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_Toc11485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rPr>
            <w:t>一、</w:t>
          </w:r>
          <w:r>
            <w:rPr>
              <w:rFonts w:hint="eastAsia" w:ascii="黑体" w:hAnsi="黑体" w:eastAsia="黑体" w:cs="黑体"/>
              <w:b w:val="0"/>
              <w:bCs w:val="0"/>
              <w:sz w:val="21"/>
              <w:szCs w:val="21"/>
              <w:highlight w:val="none"/>
              <w:lang w:eastAsia="zh-CN"/>
            </w:rPr>
            <w:t>部门职责</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_Toc11485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3</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3EF032D0">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_Toc12372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rPr>
            <w:t>二、机构设置</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_Toc12372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324B9AE9">
          <w:pPr>
            <w:pStyle w:val="13"/>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_Toc10390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rPr>
            <w:t>第二部分</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val="0"/>
              <w:bCs w:val="0"/>
              <w:sz w:val="21"/>
              <w:szCs w:val="21"/>
              <w:highlight w:val="none"/>
            </w:rPr>
            <w:t xml:space="preserve"> </w:t>
          </w:r>
          <w:r>
            <w:rPr>
              <w:rFonts w:hint="eastAsia" w:ascii="黑体" w:hAnsi="黑体" w:eastAsia="黑体" w:cs="黑体"/>
              <w:b w:val="0"/>
              <w:bCs w:val="0"/>
              <w:sz w:val="21"/>
              <w:szCs w:val="21"/>
              <w:highlight w:val="none"/>
              <w:lang w:val="en-US" w:eastAsia="zh-CN"/>
            </w:rPr>
            <w:t>2024年度</w:t>
          </w:r>
          <w:r>
            <w:rPr>
              <w:rFonts w:hint="eastAsia" w:ascii="黑体" w:hAnsi="黑体" w:eastAsia="黑体" w:cs="黑体"/>
              <w:b w:val="0"/>
              <w:bCs w:val="0"/>
              <w:sz w:val="21"/>
              <w:szCs w:val="21"/>
              <w:highlight w:val="none"/>
            </w:rPr>
            <w:t>部门决算情况说明</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_Toc10390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7</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4403154F">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_Toc25807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lang w:eastAsia="zh-CN"/>
            </w:rPr>
            <w:t>一、</w:t>
          </w:r>
          <w:r>
            <w:rPr>
              <w:rFonts w:hint="eastAsia" w:ascii="黑体" w:hAnsi="黑体" w:eastAsia="黑体" w:cs="黑体"/>
              <w:b w:val="0"/>
              <w:bCs w:val="0"/>
              <w:sz w:val="21"/>
              <w:szCs w:val="21"/>
              <w:highlight w:val="none"/>
            </w:rPr>
            <w:t>收入支出决算总体情况说明</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_Toc25807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7</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319AA5E4">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_Toc29089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lang w:eastAsia="zh-CN"/>
            </w:rPr>
            <w:t>二、收入决算情况说明</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_Toc29089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7</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17BA6651">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_Toc29366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lang w:eastAsia="zh-CN"/>
            </w:rPr>
            <w:t>三、</w:t>
          </w:r>
          <w:r>
            <w:rPr>
              <w:rFonts w:hint="eastAsia" w:ascii="黑体" w:hAnsi="黑体" w:eastAsia="黑体" w:cs="黑体"/>
              <w:b w:val="0"/>
              <w:bCs w:val="0"/>
              <w:sz w:val="21"/>
              <w:szCs w:val="21"/>
              <w:highlight w:val="none"/>
            </w:rPr>
            <w:t>支出决算情况说明</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_Toc29366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8</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2E69A44E">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_Toc29392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rPr>
            <w:t>四、财政拨款收入支出决算总体情况说明</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_Toc29392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9</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2D829902">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_Toc30338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rPr>
            <w:t>五、一般公共预算财政拨款支出决算情况说明</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_Toc30338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9</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3E1DABF0">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_Toc27526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rPr>
            <w:t>六、一般公共预算财政拨款基本支出决算情况说明</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_Toc27526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14</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5669811B">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_Toc21059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rPr>
            <w:t>七、财政拨款“三公”经费支出决算情况说明</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_Toc21059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15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0C38D5C2">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_Toc20721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rPr>
            <w:t>八、政府性基金预算支出决算情况说明</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_Toc20721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16</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6868249B">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_Toc18857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lang w:eastAsia="zh-CN"/>
            </w:rPr>
            <w:t>九、</w:t>
          </w:r>
          <w:r>
            <w:rPr>
              <w:rFonts w:hint="eastAsia" w:ascii="黑体" w:hAnsi="黑体" w:eastAsia="黑体" w:cs="黑体"/>
              <w:b w:val="0"/>
              <w:bCs w:val="0"/>
              <w:sz w:val="21"/>
              <w:szCs w:val="21"/>
              <w:highlight w:val="none"/>
            </w:rPr>
            <w:t>国有资本经营预算支出决算情况说明</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_Toc18857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17</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52FF224F">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_Toc6378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lang w:eastAsia="zh-CN"/>
            </w:rPr>
            <w:t>十、</w:t>
          </w:r>
          <w:r>
            <w:rPr>
              <w:rFonts w:hint="eastAsia" w:ascii="黑体" w:hAnsi="黑体" w:eastAsia="黑体" w:cs="黑体"/>
              <w:b w:val="0"/>
              <w:bCs w:val="0"/>
              <w:sz w:val="21"/>
              <w:szCs w:val="21"/>
              <w:highlight w:val="none"/>
            </w:rPr>
            <w:t>其他重要事项的情况说明</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_Toc6378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17</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171E7485">
          <w:pPr>
            <w:pStyle w:val="13"/>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_Toc30681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第</w:t>
          </w:r>
          <w:r>
            <w:rPr>
              <w:rFonts w:hint="eastAsia" w:ascii="黑体" w:hAnsi="黑体" w:eastAsia="黑体" w:cs="黑体"/>
              <w:b w:val="0"/>
              <w:bCs w:val="0"/>
              <w:sz w:val="21"/>
              <w:szCs w:val="21"/>
              <w:lang w:eastAsia="zh-CN"/>
            </w:rPr>
            <w:t>三</w:t>
          </w:r>
          <w:r>
            <w:rPr>
              <w:rFonts w:hint="eastAsia" w:ascii="黑体" w:hAnsi="黑体" w:eastAsia="黑体" w:cs="黑体"/>
              <w:b w:val="0"/>
              <w:bCs w:val="0"/>
              <w:sz w:val="21"/>
              <w:szCs w:val="21"/>
            </w:rPr>
            <w:t>部分</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名词解释</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_Toc30681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22</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1849DA29">
          <w:pPr>
            <w:pStyle w:val="13"/>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_Toc18978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第四部分</w:t>
          </w:r>
          <w:r>
            <w:rPr>
              <w:rFonts w:hint="eastAsia" w:ascii="黑体" w:hAnsi="黑体" w:eastAsia="黑体" w:cs="黑体"/>
              <w:b w:val="0"/>
              <w:bCs w:val="0"/>
              <w:sz w:val="21"/>
              <w:szCs w:val="21"/>
              <w:lang w:val="en-US" w:eastAsia="zh-CN"/>
            </w:rPr>
            <w:t xml:space="preserve"> </w:t>
          </w:r>
          <w:r>
            <w:rPr>
              <w:rFonts w:hint="eastAsia" w:ascii="黑体" w:hAnsi="黑体" w:eastAsia="黑体" w:cs="黑体"/>
              <w:b w:val="0"/>
              <w:bCs w:val="0"/>
              <w:sz w:val="21"/>
              <w:szCs w:val="21"/>
            </w:rPr>
            <w:t xml:space="preserve"> 附件</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_Toc18978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27</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351F9E11">
          <w:pPr>
            <w:pStyle w:val="13"/>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_Toc30363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highlight w:val="none"/>
            </w:rPr>
            <w:t>第五部分 附表</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_Toc30363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6FBED6C7">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_Toc15037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一、收入支出决算总表</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_Toc15037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27F27E82">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_Toc25817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二、收入决算表</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_Toc25817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534CF634">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_Toc26223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三、支出决算表</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_Toc26223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0D0AE0D6">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_Toc30623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四、财政拨款收入支出决算总表</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_Toc30623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66355671">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_Toc295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五、财政拨款支出决算明细表</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_Toc295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0D961A09">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_Toc28792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六、一般公共预算财政拨款支出决算表</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_Toc28792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3B78CD6D">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_Toc30007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七、一般公共预算财政拨款支出决算明细表</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_Toc30007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7D8214C1">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_Toc19356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八、一般公共预算财政拨款基本支出决算表</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_Toc19356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6093B241">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_Toc17527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九、一般公共预算财政拨款项目支出决算表</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_Toc17527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4BC8B5E4">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_Toc10228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十、政府性基金预算财政拨款收入支出决算表</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_Toc10228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5F6F5E84">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_Toc3263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十一、国有资本经营预算</w:t>
          </w:r>
          <w:r>
            <w:rPr>
              <w:rFonts w:hint="eastAsia" w:ascii="黑体" w:hAnsi="黑体" w:eastAsia="黑体" w:cs="黑体"/>
              <w:b w:val="0"/>
              <w:bCs w:val="0"/>
              <w:sz w:val="21"/>
              <w:szCs w:val="21"/>
              <w:lang w:eastAsia="zh-CN"/>
            </w:rPr>
            <w:t>财政拨款收入</w:t>
          </w:r>
          <w:r>
            <w:rPr>
              <w:rFonts w:hint="eastAsia" w:ascii="黑体" w:hAnsi="黑体" w:eastAsia="黑体" w:cs="黑体"/>
              <w:b w:val="0"/>
              <w:bCs w:val="0"/>
              <w:sz w:val="21"/>
              <w:szCs w:val="21"/>
            </w:rPr>
            <w:t>支出决算表</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_Toc3263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56036088">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_Toc1098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十二、</w:t>
          </w:r>
          <w:r>
            <w:rPr>
              <w:rFonts w:hint="eastAsia" w:ascii="黑体" w:hAnsi="黑体" w:eastAsia="黑体" w:cs="黑体"/>
              <w:b w:val="0"/>
              <w:bCs w:val="0"/>
              <w:sz w:val="21"/>
              <w:szCs w:val="21"/>
              <w:lang w:eastAsia="zh-CN"/>
            </w:rPr>
            <w:t>国有资本经营预算财政拨款支出决算表</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_Toc1098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53B169C0">
          <w:pPr>
            <w:pStyle w:val="15"/>
            <w:tabs>
              <w:tab w:val="right" w:leader="dot" w:pos="8306"/>
              <w:tab w:val="clear" w:pos="8296"/>
            </w:tabs>
            <w:rPr>
              <w:rFonts w:hint="eastAsia" w:ascii="黑体" w:hAnsi="黑体" w:eastAsia="黑体" w:cs="黑体"/>
              <w:b w:val="0"/>
              <w:bCs w:val="0"/>
              <w:sz w:val="21"/>
              <w:szCs w:val="21"/>
            </w:rPr>
          </w:pP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HYPERLINK \l _Toc28884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十三、</w:t>
          </w:r>
          <w:r>
            <w:rPr>
              <w:rFonts w:hint="eastAsia" w:ascii="黑体" w:hAnsi="黑体" w:eastAsia="黑体" w:cs="黑体"/>
              <w:b w:val="0"/>
              <w:bCs w:val="0"/>
              <w:sz w:val="21"/>
              <w:szCs w:val="21"/>
              <w:lang w:eastAsia="zh-CN"/>
            </w:rPr>
            <w:t>财政拨款“三公”经费支出决算表</w:t>
          </w:r>
          <w:r>
            <w:rPr>
              <w:rFonts w:hint="eastAsia" w:ascii="黑体" w:hAnsi="黑体" w:eastAsia="黑体" w:cs="黑体"/>
              <w:b w:val="0"/>
              <w:bCs w:val="0"/>
              <w:sz w:val="21"/>
              <w:szCs w:val="21"/>
            </w:rPr>
            <w:tab/>
          </w:r>
          <w:r>
            <w:rPr>
              <w:rFonts w:hint="eastAsia" w:ascii="黑体" w:hAnsi="黑体" w:eastAsia="黑体" w:cs="黑体"/>
              <w:b w:val="0"/>
              <w:bCs w:val="0"/>
              <w:sz w:val="21"/>
              <w:szCs w:val="21"/>
            </w:rPr>
            <w:fldChar w:fldCharType="begin"/>
          </w:r>
          <w:r>
            <w:rPr>
              <w:rFonts w:hint="eastAsia" w:ascii="黑体" w:hAnsi="黑体" w:eastAsia="黑体" w:cs="黑体"/>
              <w:b w:val="0"/>
              <w:bCs w:val="0"/>
              <w:sz w:val="21"/>
              <w:szCs w:val="21"/>
            </w:rPr>
            <w:instrText xml:space="preserve"> PAGEREF _Toc28884 \h </w:instrText>
          </w:r>
          <w:r>
            <w:rPr>
              <w:rFonts w:hint="eastAsia" w:ascii="黑体" w:hAnsi="黑体" w:eastAsia="黑体" w:cs="黑体"/>
              <w:b w:val="0"/>
              <w:bCs w:val="0"/>
              <w:sz w:val="21"/>
              <w:szCs w:val="21"/>
            </w:rPr>
            <w:fldChar w:fldCharType="separate"/>
          </w:r>
          <w:r>
            <w:rPr>
              <w:rFonts w:hint="eastAsia" w:ascii="黑体" w:hAnsi="黑体" w:eastAsia="黑体" w:cs="黑体"/>
              <w:b w:val="0"/>
              <w:bCs w:val="0"/>
              <w:sz w:val="21"/>
              <w:szCs w:val="21"/>
            </w:rPr>
            <w:t>55</w:t>
          </w:r>
          <w:r>
            <w:rPr>
              <w:rFonts w:hint="eastAsia" w:ascii="黑体" w:hAnsi="黑体" w:eastAsia="黑体" w:cs="黑体"/>
              <w:b w:val="0"/>
              <w:bCs w:val="0"/>
              <w:sz w:val="21"/>
              <w:szCs w:val="21"/>
            </w:rPr>
            <w:fldChar w:fldCharType="end"/>
          </w:r>
          <w:r>
            <w:rPr>
              <w:rFonts w:hint="eastAsia" w:ascii="黑体" w:hAnsi="黑体" w:eastAsia="黑体" w:cs="黑体"/>
              <w:b w:val="0"/>
              <w:bCs w:val="0"/>
              <w:sz w:val="21"/>
              <w:szCs w:val="21"/>
            </w:rPr>
            <w:fldChar w:fldCharType="end"/>
          </w:r>
        </w:p>
        <w:p w14:paraId="3ACA2ABB">
          <w:r>
            <w:rPr>
              <w:rFonts w:hint="eastAsia" w:ascii="黑体" w:hAnsi="黑体" w:eastAsia="黑体" w:cs="黑体"/>
              <w:b w:val="0"/>
              <w:bCs w:val="0"/>
              <w:sz w:val="21"/>
              <w:szCs w:val="21"/>
            </w:rPr>
            <w:fldChar w:fldCharType="end"/>
          </w:r>
        </w:p>
      </w:sdtContent>
    </w:sdt>
    <w:p w14:paraId="4B93299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33F3613A">
      <w:pPr>
        <w:pStyle w:val="3"/>
        <w:jc w:val="center"/>
        <w:rPr>
          <w:rFonts w:ascii="Times New Roman" w:hAnsi="Times New Roman" w:eastAsia="黑体"/>
          <w:color w:val="auto"/>
          <w:sz w:val="32"/>
          <w:szCs w:val="32"/>
          <w:highlight w:val="none"/>
        </w:rPr>
      </w:pPr>
      <w:bookmarkStart w:id="8" w:name="_Toc1967"/>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bookmarkEnd w:id="8"/>
    </w:p>
    <w:p w14:paraId="368008F5">
      <w:pPr>
        <w:pStyle w:val="4"/>
        <w:rPr>
          <w:rFonts w:hint="eastAsia" w:ascii="Times New Roman" w:hAnsi="Times New Roman" w:eastAsia="黑体"/>
          <w:b w:val="0"/>
          <w:color w:val="auto"/>
          <w:highlight w:val="none"/>
          <w:lang w:eastAsia="zh-CN"/>
        </w:rPr>
      </w:pPr>
      <w:bookmarkStart w:id="9" w:name="_Toc15377197"/>
      <w:bookmarkStart w:id="10" w:name="_Toc15396600"/>
      <w:bookmarkStart w:id="11" w:name="_Toc11485"/>
      <w:r>
        <w:rPr>
          <w:rFonts w:hint="eastAsia" w:ascii="Times New Roman" w:hAnsi="Times New Roman" w:eastAsia="黑体"/>
          <w:b w:val="0"/>
          <w:color w:val="auto"/>
          <w:highlight w:val="none"/>
        </w:rPr>
        <w:t>一、</w:t>
      </w:r>
      <w:bookmarkEnd w:id="9"/>
      <w:bookmarkEnd w:id="10"/>
      <w:r>
        <w:rPr>
          <w:rFonts w:hint="eastAsia" w:ascii="Times New Roman" w:hAnsi="Times New Roman" w:eastAsia="黑体"/>
          <w:b w:val="0"/>
          <w:color w:val="auto"/>
          <w:highlight w:val="none"/>
          <w:lang w:eastAsia="zh-CN"/>
        </w:rPr>
        <w:t>部门职责</w:t>
      </w:r>
      <w:bookmarkEnd w:id="11"/>
    </w:p>
    <w:p w14:paraId="4ECF4836">
      <w:pPr>
        <w:bidi w:val="0"/>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组织拟订全县国民健康政策。负责拟订卫生健康事业发展规划、制定卫生健康地方标准与技术规范并组织实施。统筹配置全县卫生健康资源。制定并组织实施推进卫生健康基本公共服务均等化、普惠化、便捷化和公共资源向基层延伸等政策措施。负责全县职业安全健康监督管理工作。</w:t>
      </w:r>
    </w:p>
    <w:p w14:paraId="43A4A1D7">
      <w:pPr>
        <w:bidi w:val="0"/>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牵头推进全县深化医药卫生体制改革。研究提出深化改革重大政策、措施的建议。负责全县分级诊疗、现代医院管理、 全民健康、药品供应保障、综合监管等基本医疗卫生制度建设制定并组织实施推动卫生健康公共服务提供主体多元化、提供方 式多样化的政策措施。承担县深化医药卫生体制改革领导小组办 公室职责。</w:t>
      </w:r>
    </w:p>
    <w:p w14:paraId="409E628C">
      <w:pPr>
        <w:bidi w:val="0"/>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制定并组织落实全县疾病预防控制规划、免疫规划以及严重危害人民健康的艾滋病等重大传染病、寄生虫病、地方病等公共卫生问题的干预措施。负责全县卫生应急工作，组织和指导全县突发公共卫生事件预防控制和各类突发公共事件的医疗卫生救援。发布法定报告传染病疫情信息、突发公共卫生事件应急处置信息。依照国家检疫传染病和监测传染病目录，参与开展检疫监测工作。</w:t>
      </w:r>
    </w:p>
    <w:p w14:paraId="627150A0">
      <w:pPr>
        <w:bidi w:val="0"/>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4.</w:t>
      </w:r>
      <w:r>
        <w:rPr>
          <w:rFonts w:hint="eastAsia" w:ascii="仿宋" w:hAnsi="仿宋" w:eastAsia="仿宋" w:cs="仿宋"/>
          <w:sz w:val="32"/>
          <w:szCs w:val="32"/>
        </w:rPr>
        <w:t>贯彻落实国家应对人口老龄化政策措施。负责推进老年健康服务体系建设和医养结合工作。承担县老龄工作委员会日常工作。</w:t>
      </w:r>
    </w:p>
    <w:p w14:paraId="5E8C9C31">
      <w:pPr>
        <w:bidi w:val="0"/>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5.</w:t>
      </w:r>
      <w:r>
        <w:rPr>
          <w:rFonts w:hint="eastAsia" w:ascii="仿宋" w:hAnsi="仿宋" w:eastAsia="仿宋" w:cs="仿宋"/>
          <w:sz w:val="32"/>
          <w:szCs w:val="32"/>
        </w:rPr>
        <w:t>贯彻落实国家药物政策和国家基本药物制度。开展药械使用监测、临床综合评价和短缺药品预警，组织执行国家药典和国家基本药物目录，制定基本药物使用的政策措施。组织实施食品安全风险监测，公布食品安全地方标准。开展食品安全企业标准备案。</w:t>
      </w:r>
    </w:p>
    <w:p w14:paraId="1E6B76DB">
      <w:pPr>
        <w:bidi w:val="0"/>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6.</w:t>
      </w:r>
      <w:r>
        <w:rPr>
          <w:rFonts w:hint="eastAsia" w:ascii="仿宋" w:hAnsi="仿宋" w:eastAsia="仿宋" w:cs="仿宋"/>
          <w:sz w:val="32"/>
          <w:szCs w:val="32"/>
        </w:rPr>
        <w:t>负责职责范围内的职业卫生、放射卫生、环境卫生、学校卫生、公共场所卫生、饮用水卫生等公共卫生的监督管理。负责传染病防治监督，健全卫生健康综合监管体系。</w:t>
      </w:r>
    </w:p>
    <w:p w14:paraId="71CE8EBD">
      <w:pPr>
        <w:bidi w:val="0"/>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7.</w:t>
      </w:r>
      <w:r>
        <w:rPr>
          <w:rFonts w:hint="eastAsia" w:ascii="仿宋" w:hAnsi="仿宋" w:eastAsia="仿宋" w:cs="仿宋"/>
          <w:sz w:val="32"/>
          <w:szCs w:val="32"/>
        </w:rPr>
        <w:t>制定全县医疗机构、医疗服务行业管理办法并监督实施，建立医疗服务评价和监督管理体系。会同有关部门实施卫生健康专业技术人员资格标准。制定并组织实施医疗服务规范、标准和卫生健康专业技术人员执业规则、服务规范。负责医疗机构、 人员和行为的日常监管。</w:t>
      </w:r>
    </w:p>
    <w:p w14:paraId="09101C06">
      <w:pPr>
        <w:bidi w:val="0"/>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8.</w:t>
      </w:r>
      <w:r>
        <w:rPr>
          <w:rFonts w:hint="eastAsia" w:ascii="仿宋" w:hAnsi="仿宋" w:eastAsia="仿宋" w:cs="仿宋"/>
          <w:sz w:val="32"/>
          <w:szCs w:val="32"/>
        </w:rPr>
        <w:t>负责全县计划生育管理和服务工作。开展人口监测预警， 研究提出人口与家庭发展相关政策建议，完善计划生育政策。</w:t>
      </w:r>
    </w:p>
    <w:p w14:paraId="638DFC14">
      <w:pPr>
        <w:bidi w:val="0"/>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9.</w:t>
      </w:r>
      <w:r>
        <w:rPr>
          <w:rFonts w:hint="eastAsia" w:ascii="仿宋" w:hAnsi="仿宋" w:eastAsia="仿宋" w:cs="仿宋"/>
          <w:sz w:val="32"/>
          <w:szCs w:val="32"/>
        </w:rPr>
        <w:t>指导乡镇、村卫生健康工作。指导基层医疗卫生、妇幼健康服务体系和基层卫生队伍建设。推进卫生健康科技创新发展。</w:t>
      </w:r>
    </w:p>
    <w:p w14:paraId="5F2EDA09">
      <w:pPr>
        <w:bidi w:val="0"/>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10.</w:t>
      </w:r>
      <w:r>
        <w:rPr>
          <w:rFonts w:hint="eastAsia" w:ascii="仿宋" w:hAnsi="仿宋" w:eastAsia="仿宋" w:cs="仿宋"/>
          <w:sz w:val="32"/>
          <w:szCs w:val="32"/>
        </w:rPr>
        <w:t>负责县确定的保健对象的医疗保健工作。负责县级有关部门（单位）离休干部医疗管理工作，负责重要会议与重大活动的医疗卫生保障工作。</w:t>
      </w:r>
    </w:p>
    <w:p w14:paraId="3DAA0D84">
      <w:pPr>
        <w:bidi w:val="0"/>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11.</w:t>
      </w:r>
      <w:r>
        <w:rPr>
          <w:rFonts w:hint="eastAsia" w:ascii="仿宋" w:hAnsi="仿宋" w:eastAsia="仿宋" w:cs="仿宋"/>
          <w:sz w:val="32"/>
          <w:szCs w:val="32"/>
        </w:rPr>
        <w:t>拟订并组织实施促进全县中医药事业中长期发展规划，实施全县中医医疗机构和中医医疗服务全行业管理办法，承担全县中医医疗、预防、保健、康复及临床用药等监督管理责任。 组织开展全县中药资源普查，促进中药资源的保护、开发和合理利用。</w:t>
      </w:r>
    </w:p>
    <w:p w14:paraId="27AA11C6">
      <w:pPr>
        <w:bidi w:val="0"/>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12.</w:t>
      </w:r>
      <w:r>
        <w:rPr>
          <w:rFonts w:hint="eastAsia" w:ascii="仿宋" w:hAnsi="仿宋" w:eastAsia="仿宋" w:cs="仿宋"/>
          <w:sz w:val="32"/>
          <w:szCs w:val="32"/>
        </w:rPr>
        <w:t>负责职责范围内的安全生产和职业健康、生态环境保护、服务便民化等工作。</w:t>
      </w:r>
    </w:p>
    <w:p w14:paraId="0282449F">
      <w:pPr>
        <w:bidi w:val="0"/>
        <w:ind w:left="0" w:leftChars="0" w:firstLine="640" w:firstLineChars="200"/>
        <w:jc w:val="left"/>
        <w:rPr>
          <w:rFonts w:hint="eastAsia"/>
          <w:lang w:eastAsia="zh-CN"/>
        </w:rPr>
      </w:pPr>
      <w:r>
        <w:rPr>
          <w:rFonts w:hint="eastAsia" w:ascii="仿宋" w:hAnsi="仿宋" w:eastAsia="仿宋" w:cs="仿宋"/>
          <w:sz w:val="32"/>
          <w:szCs w:val="32"/>
          <w:lang w:eastAsia="zh-CN"/>
        </w:rPr>
        <w:t>13.</w:t>
      </w:r>
      <w:r>
        <w:rPr>
          <w:rFonts w:hint="eastAsia" w:ascii="仿宋" w:hAnsi="仿宋" w:eastAsia="仿宋" w:cs="仿宋"/>
          <w:sz w:val="32"/>
          <w:szCs w:val="32"/>
        </w:rPr>
        <w:t>负责卫生健康行政复议的办理和行政诉讼的应诉工作；负责卫生健康行政执法与刑事司法衔接工作；负责卫生健康行政许可及相关行政服务信息共享工作；负责处理行政审批、综合行政执法等部门提出的事中事后监管建议意见。</w:t>
      </w:r>
    </w:p>
    <w:p w14:paraId="499FCAC1">
      <w:pPr>
        <w:pStyle w:val="4"/>
        <w:rPr>
          <w:rStyle w:val="30"/>
          <w:rFonts w:ascii="Times New Roman" w:hAnsi="Times New Roman"/>
          <w:b w:val="0"/>
          <w:bCs w:val="0"/>
          <w:color w:val="auto"/>
          <w:highlight w:val="none"/>
        </w:rPr>
      </w:pPr>
      <w:bookmarkStart w:id="12" w:name="_Toc15396601"/>
      <w:bookmarkStart w:id="13" w:name="_Toc12372"/>
      <w:bookmarkStart w:id="14"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2"/>
      <w:bookmarkEnd w:id="13"/>
      <w:bookmarkEnd w:id="14"/>
    </w:p>
    <w:p w14:paraId="5E0E9490">
      <w:pPr>
        <w:ind w:firstLine="800" w:firstLineChars="250"/>
        <w:rPr>
          <w:rFonts w:hint="eastAsia" w:ascii="Times New Roman" w:hAnsi="Times New Roman" w:eastAsia="仿宋_GB2312" w:cs="仿宋_GB2312"/>
          <w:color w:val="auto"/>
          <w:sz w:val="32"/>
          <w:szCs w:val="32"/>
          <w:highlight w:val="none"/>
        </w:rPr>
      </w:pPr>
      <w:r>
        <w:rPr>
          <w:rFonts w:hint="eastAsia" w:ascii="仿宋" w:hAnsi="仿宋" w:eastAsia="仿宋" w:cs="仿宋"/>
          <w:sz w:val="32"/>
          <w:szCs w:val="32"/>
        </w:rPr>
        <w:t>峨边彝族自治县卫生健康局下属二级预算单位20个，其中行政单位</w:t>
      </w:r>
      <w:r>
        <w:rPr>
          <w:rFonts w:hint="eastAsia" w:ascii="仿宋" w:hAnsi="仿宋" w:eastAsia="仿宋" w:cs="仿宋"/>
          <w:sz w:val="32"/>
          <w:szCs w:val="32"/>
          <w:lang w:val="en-US" w:eastAsia="zh-CN"/>
        </w:rPr>
        <w:t>1</w:t>
      </w:r>
      <w:r>
        <w:rPr>
          <w:rFonts w:hint="eastAsia" w:ascii="仿宋" w:hAnsi="仿宋" w:eastAsia="仿宋" w:cs="仿宋"/>
          <w:sz w:val="32"/>
          <w:szCs w:val="32"/>
        </w:rPr>
        <w:t>个，参照公务员法管理的事业单位</w:t>
      </w:r>
      <w:r>
        <w:rPr>
          <w:rFonts w:hint="eastAsia" w:ascii="仿宋" w:hAnsi="仿宋" w:eastAsia="仿宋" w:cs="仿宋"/>
          <w:sz w:val="32"/>
          <w:szCs w:val="32"/>
          <w:lang w:val="en-US" w:eastAsia="zh-CN"/>
        </w:rPr>
        <w:t>1</w:t>
      </w:r>
      <w:r>
        <w:rPr>
          <w:rFonts w:hint="eastAsia" w:ascii="仿宋" w:hAnsi="仿宋" w:eastAsia="仿宋" w:cs="仿宋"/>
          <w:sz w:val="32"/>
          <w:szCs w:val="32"/>
        </w:rPr>
        <w:t>个，其他事业单位</w:t>
      </w:r>
      <w:r>
        <w:rPr>
          <w:rFonts w:hint="eastAsia" w:ascii="仿宋" w:hAnsi="仿宋" w:eastAsia="仿宋" w:cs="仿宋"/>
          <w:sz w:val="32"/>
          <w:szCs w:val="32"/>
          <w:lang w:val="en-US" w:eastAsia="zh-CN"/>
        </w:rPr>
        <w:t>18</w:t>
      </w:r>
      <w:r>
        <w:rPr>
          <w:rFonts w:hint="eastAsia" w:ascii="仿宋" w:hAnsi="仿宋" w:eastAsia="仿宋" w:cs="仿宋"/>
          <w:sz w:val="32"/>
          <w:szCs w:val="32"/>
        </w:rPr>
        <w:t>个</w:t>
      </w:r>
      <w:r>
        <w:rPr>
          <w:rFonts w:hint="eastAsia" w:ascii="Times New Roman" w:hAnsi="Times New Roman" w:eastAsia="仿宋_GB2312" w:cs="仿宋_GB2312"/>
          <w:color w:val="auto"/>
          <w:sz w:val="32"/>
          <w:szCs w:val="32"/>
          <w:highlight w:val="none"/>
        </w:rPr>
        <w:t>。</w:t>
      </w:r>
    </w:p>
    <w:p w14:paraId="56752477">
      <w:pPr>
        <w:bidi w:val="0"/>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纳入峨边彝族自治县卫生健康局202</w:t>
      </w:r>
      <w:r>
        <w:rPr>
          <w:rFonts w:hint="eastAsia" w:ascii="仿宋" w:hAnsi="仿宋" w:eastAsia="仿宋" w:cs="仿宋"/>
          <w:sz w:val="32"/>
          <w:szCs w:val="32"/>
          <w:lang w:val="en-US" w:eastAsia="zh-CN"/>
        </w:rPr>
        <w:t>4</w:t>
      </w:r>
      <w:r>
        <w:rPr>
          <w:rFonts w:hint="eastAsia" w:ascii="仿宋" w:hAnsi="仿宋" w:eastAsia="仿宋" w:cs="仿宋"/>
          <w:sz w:val="32"/>
          <w:szCs w:val="32"/>
        </w:rPr>
        <w:t>年度部门决算编制范围的二级预算单位包括：</w:t>
      </w:r>
    </w:p>
    <w:p w14:paraId="6F2B68F8">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1.峨边彝族自治县卫生健康局（本级）</w:t>
      </w:r>
    </w:p>
    <w:p w14:paraId="390F6849">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2.峨边彝族自治县卫生和计划生育监督执法大队</w:t>
      </w:r>
    </w:p>
    <w:p w14:paraId="0B56F9F9">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3.峨边彝族自治县疾病预防控制中心</w:t>
      </w:r>
    </w:p>
    <w:p w14:paraId="3810377A">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4.峨边彝族自治县妇幼保健计划生育服务中心</w:t>
      </w:r>
    </w:p>
    <w:p w14:paraId="38C17F47">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5.峨边彝族自治县人民医院</w:t>
      </w:r>
    </w:p>
    <w:p w14:paraId="693B4689">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6.峨边彝族自治县中医医院</w:t>
      </w:r>
    </w:p>
    <w:p w14:paraId="22DE068A">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7.峨边彝族自治县大堡镇中心卫生院</w:t>
      </w:r>
    </w:p>
    <w:p w14:paraId="2AD166EA">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8.峨边彝族自治县新林镇中心卫生院</w:t>
      </w:r>
    </w:p>
    <w:p w14:paraId="63F4FEE9">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9.峨边彝族自治县毛坪镇中心卫生院</w:t>
      </w:r>
    </w:p>
    <w:p w14:paraId="27AAF1DF">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10.峨边彝族自治县五渡镇中心卫生院</w:t>
      </w:r>
    </w:p>
    <w:p w14:paraId="301D9ACD">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11.峨边彝族自治县黑竹沟镇中心卫生院</w:t>
      </w:r>
    </w:p>
    <w:p w14:paraId="78CFB961">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12.峨边彝族自治县平等乡卫生院</w:t>
      </w:r>
    </w:p>
    <w:p w14:paraId="60C9384A">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13.峨边彝族自治县金岩乡卫生院</w:t>
      </w:r>
    </w:p>
    <w:p w14:paraId="2968D69F">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14.峨边彝族自治县勒乌乡卫生院</w:t>
      </w:r>
    </w:p>
    <w:p w14:paraId="78C49CDD">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15.峨边彝族自治县沙坪镇红花卫生院</w:t>
      </w:r>
    </w:p>
    <w:p w14:paraId="10CF547B">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16.峨边彝族自治县宜坪乡卫生院</w:t>
      </w:r>
    </w:p>
    <w:p w14:paraId="25DFF5E9">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17.峨边彝族自治县红旗镇卫生院</w:t>
      </w:r>
    </w:p>
    <w:p w14:paraId="6F267AFE">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18.峨边彝族自治县杨河乡卫生院</w:t>
      </w:r>
    </w:p>
    <w:p w14:paraId="38034829">
      <w:pPr>
        <w:spacing w:before="93"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19.峨边彝族自治县沙坪镇共和卫生院</w:t>
      </w:r>
    </w:p>
    <w:p w14:paraId="18989885">
      <w:pPr>
        <w:spacing w:before="93" w:line="576" w:lineRule="exact"/>
        <w:ind w:firstLine="640"/>
        <w:jc w:val="both"/>
        <w:rPr>
          <w:rFonts w:hint="eastAsia" w:ascii="Times New Roman" w:hAnsi="Times New Roman" w:eastAsia="仿宋_GB2312" w:cs="仿宋_GB2312"/>
          <w:color w:val="auto"/>
          <w:sz w:val="32"/>
          <w:szCs w:val="32"/>
          <w:highlight w:val="none"/>
        </w:rPr>
      </w:pPr>
      <w:r>
        <w:rPr>
          <w:rFonts w:hint="eastAsia" w:ascii="仿宋_GB2312" w:hAnsi="仿宋_GB2312" w:eastAsia="仿宋_GB2312"/>
          <w:color w:val="000000"/>
          <w:kern w:val="2"/>
          <w:sz w:val="32"/>
          <w:szCs w:val="24"/>
          <w:lang w:val="zh-CN"/>
        </w:rPr>
        <w:t>20.峨边彝族自治县新场乡卫生院</w:t>
      </w:r>
    </w:p>
    <w:p w14:paraId="3508CF4F">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3FE91523">
      <w:pPr>
        <w:pStyle w:val="3"/>
        <w:jc w:val="center"/>
        <w:rPr>
          <w:rFonts w:hint="eastAsia" w:ascii="Times New Roman" w:hAnsi="Times New Roman" w:eastAsia="方正小标宋简体" w:cs="方正小标宋简体"/>
          <w:b w:val="0"/>
          <w:color w:val="auto"/>
          <w:highlight w:val="none"/>
        </w:rPr>
      </w:pPr>
      <w:bookmarkStart w:id="15" w:name="_Toc15396602"/>
      <w:bookmarkStart w:id="16" w:name="_Toc15377204"/>
      <w:bookmarkStart w:id="17" w:name="_Toc10390"/>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5"/>
      <w:bookmarkEnd w:id="16"/>
      <w:bookmarkEnd w:id="17"/>
    </w:p>
    <w:p w14:paraId="1663867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25807"/>
      <w:bookmarkStart w:id="19" w:name="_Toc15377205"/>
      <w:bookmarkStart w:id="20"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8"/>
      <w:bookmarkEnd w:id="19"/>
      <w:bookmarkEnd w:id="20"/>
    </w:p>
    <w:p w14:paraId="04F9B3C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bookmarkStart w:id="21" w:name="_Toc31325"/>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19007.48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总计各减少2115.72万元，下降</w:t>
      </w:r>
      <w:r>
        <w:rPr>
          <w:rFonts w:hint="eastAsia" w:eastAsia="仿宋_GB2312" w:cs="仿宋_GB2312"/>
          <w:color w:val="auto"/>
          <w:sz w:val="32"/>
          <w:szCs w:val="32"/>
          <w:highlight w:val="none"/>
          <w:lang w:val="en-US" w:eastAsia="zh-CN"/>
        </w:rPr>
        <w:t>10.02</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2024年项目经费减少。</w:t>
      </w:r>
      <w:bookmarkEnd w:id="21"/>
    </w:p>
    <w:p w14:paraId="0AB3FCF5">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hint="default" w:eastAsia="仿宋_GB2312" w:cs="仿宋_GB2312"/>
          <w:color w:val="auto"/>
          <w:sz w:val="32"/>
          <w:szCs w:val="32"/>
          <w:highlight w:val="none"/>
          <w:lang w:val="en-US" w:eastAsia="zh-CN"/>
        </w:rPr>
      </w:pPr>
      <w:r>
        <w:drawing>
          <wp:inline distT="0" distB="0" distL="114300" distR="114300">
            <wp:extent cx="4562475" cy="2905125"/>
            <wp:effectExtent l="0" t="0" r="9525"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7"/>
                    <a:stretch>
                      <a:fillRect/>
                    </a:stretch>
                  </pic:blipFill>
                  <pic:spPr>
                    <a:xfrm>
                      <a:off x="0" y="0"/>
                      <a:ext cx="4562475" cy="2905125"/>
                    </a:xfrm>
                    <a:prstGeom prst="rect">
                      <a:avLst/>
                    </a:prstGeom>
                    <a:noFill/>
                    <a:ln>
                      <a:noFill/>
                    </a:ln>
                  </pic:spPr>
                </pic:pic>
              </a:graphicData>
            </a:graphic>
          </wp:inline>
        </w:drawing>
      </w:r>
    </w:p>
    <w:p w14:paraId="5BF779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1E72D32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29089"/>
      <w:bookmarkStart w:id="24" w:name="_Toc15377206"/>
      <w:r>
        <w:rPr>
          <w:rFonts w:hint="eastAsia" w:ascii="Times New Roman" w:hAnsi="Times New Roman" w:eastAsia="黑体"/>
          <w:color w:val="auto"/>
          <w:sz w:val="32"/>
          <w:szCs w:val="32"/>
          <w:highlight w:val="none"/>
          <w:lang w:eastAsia="zh-CN"/>
        </w:rPr>
        <w:t>二、收入决算情况说明</w:t>
      </w:r>
      <w:bookmarkEnd w:id="22"/>
      <w:bookmarkEnd w:id="23"/>
      <w:bookmarkEnd w:id="24"/>
    </w:p>
    <w:p w14:paraId="2A431CF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bookmarkStart w:id="25" w:name="_Toc32444"/>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highlight w:val="none"/>
          <w:lang w:val="en-US" w:eastAsia="zh-CN"/>
        </w:rPr>
        <w:t>19007.48</w:t>
      </w:r>
      <w:r>
        <w:rPr>
          <w:rFonts w:hint="eastAsia" w:ascii="仿宋_GB2312" w:hAnsi="仿宋_GB2312" w:eastAsia="仿宋_GB2312" w:cs="仿宋_GB2312"/>
          <w:sz w:val="32"/>
          <w:szCs w:val="32"/>
        </w:rPr>
        <w:t>万元，其中：一般公共预算财政拨款收入</w:t>
      </w:r>
      <w:r>
        <w:rPr>
          <w:rFonts w:hint="eastAsia" w:ascii="Times New Roman" w:hAnsi="Times New Roman" w:eastAsia="仿宋_GB2312" w:cs="仿宋_GB2312"/>
          <w:color w:val="auto"/>
          <w:sz w:val="32"/>
          <w:szCs w:val="32"/>
          <w:highlight w:val="none"/>
        </w:rPr>
        <w:t>10606.11</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55.80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lang w:eastAsia="zh-CN"/>
        </w:rPr>
        <w:t>177.02万元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sz w:val="32"/>
          <w:szCs w:val="32"/>
          <w:lang w:val="en-US" w:eastAsia="zh-CN"/>
        </w:rPr>
        <w:t>0.93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lang w:eastAsia="zh-CN"/>
        </w:rPr>
        <w:t>8102.15万元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sz w:val="32"/>
          <w:szCs w:val="32"/>
          <w:lang w:val="en-US" w:eastAsia="zh-CN"/>
        </w:rPr>
        <w:t>42.63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lang w:val="en-US" w:eastAsia="zh-CN"/>
        </w:rPr>
        <w:t>122.20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sz w:val="32"/>
          <w:szCs w:val="32"/>
          <w:lang w:val="en-US" w:eastAsia="zh-CN"/>
        </w:rPr>
        <w:t>0.64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eastAsia="zh-CN"/>
        </w:rPr>
        <w:t>。</w:t>
      </w:r>
      <w:bookmarkEnd w:id="25"/>
    </w:p>
    <w:p w14:paraId="789C69A9">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hint="eastAsia" w:ascii="仿宋_GB2312" w:hAnsi="仿宋_GB2312" w:eastAsia="仿宋_GB2312" w:cs="仿宋_GB2312"/>
          <w:color w:val="auto"/>
          <w:sz w:val="32"/>
          <w:szCs w:val="32"/>
          <w:highlight w:val="none"/>
          <w:lang w:eastAsia="zh-CN"/>
        </w:rPr>
      </w:pPr>
      <w:bookmarkStart w:id="26" w:name="_Toc13476"/>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4562475" cy="2914650"/>
                    </a:xfrm>
                    <a:prstGeom prst="rect">
                      <a:avLst/>
                    </a:prstGeom>
                    <a:noFill/>
                    <a:ln>
                      <a:noFill/>
                    </a:ln>
                  </pic:spPr>
                </pic:pic>
              </a:graphicData>
            </a:graphic>
          </wp:inline>
        </w:drawing>
      </w:r>
      <w:bookmarkEnd w:id="26"/>
    </w:p>
    <w:p w14:paraId="767ACC37">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37E5EBA0">
      <w:pPr>
        <w:ind w:firstLine="800" w:firstLineChars="250"/>
        <w:rPr>
          <w:rFonts w:hint="eastAsia" w:ascii="Times New Roman" w:hAnsi="Times New Roman" w:eastAsia="仿宋_GB2312" w:cs="仿宋_GB2312"/>
          <w:color w:val="auto"/>
          <w:sz w:val="32"/>
          <w:szCs w:val="32"/>
          <w:highlight w:val="none"/>
          <w:lang w:eastAsia="zh-CN"/>
        </w:rPr>
      </w:pPr>
    </w:p>
    <w:p w14:paraId="4C0FBF0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7" w:name="_Toc29366"/>
      <w:bookmarkStart w:id="28" w:name="_Toc15396605"/>
      <w:bookmarkStart w:id="2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7"/>
      <w:bookmarkEnd w:id="28"/>
      <w:bookmarkEnd w:id="29"/>
    </w:p>
    <w:p w14:paraId="410E69AA">
      <w:pPr>
        <w:spacing w:line="24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18956.00</w:t>
      </w:r>
      <w:r>
        <w:rPr>
          <w:rFonts w:hint="eastAsia" w:ascii="仿宋_GB2312" w:hAnsi="仿宋_GB2312" w:eastAsia="仿宋_GB2312" w:cs="仿宋_GB2312"/>
          <w:color w:val="auto"/>
          <w:sz w:val="32"/>
          <w:szCs w:val="32"/>
          <w:highlight w:val="none"/>
          <w:lang w:eastAsia="zh-CN"/>
        </w:rPr>
        <w:t>万元，其中：基本支出</w:t>
      </w:r>
      <w:r>
        <w:rPr>
          <w:rFonts w:hint="eastAsia" w:ascii="Times New Roman" w:hAnsi="Times New Roman" w:eastAsia="仿宋_GB2312" w:cs="仿宋_GB2312"/>
          <w:color w:val="auto"/>
          <w:sz w:val="32"/>
          <w:szCs w:val="32"/>
          <w:highlight w:val="none"/>
        </w:rPr>
        <w:t>15378.04</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81.12</w:t>
      </w:r>
      <w:r>
        <w:rPr>
          <w:rFonts w:hint="eastAsia" w:ascii="仿宋_GB2312" w:hAnsi="仿宋_GB2312" w:eastAsia="仿宋_GB2312" w:cs="仿宋_GB2312"/>
          <w:color w:val="auto"/>
          <w:sz w:val="32"/>
          <w:szCs w:val="32"/>
          <w:highlight w:val="none"/>
          <w:lang w:eastAsia="zh-CN"/>
        </w:rPr>
        <w:t>%；项目支出</w:t>
      </w:r>
      <w:r>
        <w:rPr>
          <w:rFonts w:hint="eastAsia" w:ascii="Times New Roman" w:hAnsi="Times New Roman" w:eastAsia="仿宋_GB2312" w:cs="仿宋_GB2312"/>
          <w:color w:val="auto"/>
          <w:sz w:val="32"/>
          <w:szCs w:val="32"/>
          <w:highlight w:val="none"/>
        </w:rPr>
        <w:t>3577.96</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18.88</w:t>
      </w:r>
      <w:r>
        <w:rPr>
          <w:rFonts w:hint="eastAsia" w:ascii="仿宋_GB2312" w:hAnsi="仿宋_GB2312" w:eastAsia="仿宋_GB2312" w:cs="仿宋_GB2312"/>
          <w:color w:val="auto"/>
          <w:sz w:val="32"/>
          <w:szCs w:val="32"/>
          <w:highlight w:val="none"/>
          <w:lang w:eastAsia="zh-CN"/>
        </w:rPr>
        <w:t>%。</w:t>
      </w:r>
    </w:p>
    <w:p w14:paraId="30C1EE6F">
      <w:pPr>
        <w:spacing w:line="240" w:lineRule="auto"/>
        <w:ind w:firstLine="420" w:firstLineChars="200"/>
        <w:rPr>
          <w:rFonts w:hint="eastAsia" w:ascii="仿宋_GB2312" w:hAnsi="仿宋_GB2312" w:eastAsia="仿宋_GB2312" w:cs="仿宋_GB2312"/>
          <w:color w:val="auto"/>
          <w:sz w:val="32"/>
          <w:szCs w:val="32"/>
          <w:highlight w:val="none"/>
          <w:lang w:eastAsia="zh-CN"/>
        </w:rPr>
      </w:pPr>
      <w:r>
        <w:drawing>
          <wp:inline distT="0" distB="0" distL="114300" distR="114300">
            <wp:extent cx="4562475" cy="29051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0E87BC7F">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71639DCA">
      <w:pPr>
        <w:ind w:firstLine="800" w:firstLineChars="250"/>
        <w:rPr>
          <w:rFonts w:hint="eastAsia" w:ascii="Times New Roman" w:hAnsi="Times New Roman" w:eastAsia="仿宋_GB2312" w:cs="仿宋_GB2312"/>
          <w:color w:val="auto"/>
          <w:sz w:val="32"/>
          <w:szCs w:val="32"/>
          <w:highlight w:val="none"/>
          <w:lang w:eastAsia="zh-CN"/>
        </w:rPr>
      </w:pPr>
    </w:p>
    <w:p w14:paraId="56F839FB">
      <w:pPr>
        <w:spacing w:line="600" w:lineRule="exact"/>
        <w:ind w:firstLine="640" w:firstLineChars="200"/>
        <w:outlineLvl w:val="1"/>
        <w:rPr>
          <w:rStyle w:val="30"/>
          <w:rFonts w:ascii="Times New Roman" w:hAnsi="Times New Roman" w:eastAsia="黑体"/>
          <w:b w:val="0"/>
          <w:color w:val="auto"/>
          <w:highlight w:val="none"/>
        </w:rPr>
      </w:pPr>
      <w:bookmarkStart w:id="30" w:name="_Toc15396606"/>
      <w:bookmarkStart w:id="31" w:name="_Toc29392"/>
      <w:bookmarkStart w:id="32"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30"/>
      <w:bookmarkEnd w:id="31"/>
      <w:bookmarkEnd w:id="32"/>
    </w:p>
    <w:p w14:paraId="6063B70D">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sz w:val="32"/>
          <w:szCs w:val="32"/>
          <w:highlight w:val="none"/>
          <w:lang w:val="en-US" w:eastAsia="zh-CN"/>
        </w:rPr>
        <w:t>10783.13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957.25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8.15</w:t>
      </w:r>
      <w:r>
        <w:rPr>
          <w:rFonts w:hint="eastAsia" w:ascii="Times New Roman" w:hAnsi="Times New Roman" w:eastAsia="仿宋_GB2312" w:cs="仿宋_GB2312"/>
          <w:color w:val="auto"/>
          <w:kern w:val="2"/>
          <w:sz w:val="32"/>
          <w:szCs w:val="32"/>
          <w:highlight w:val="none"/>
          <w:lang w:val="en-US" w:eastAsia="zh-CN" w:bidi="ar-SA"/>
        </w:rPr>
        <w:t>%。主要变动原因是2024年项目经费减少</w:t>
      </w:r>
      <w:r>
        <w:rPr>
          <w:rFonts w:hint="eastAsia" w:eastAsia="仿宋_GB2312" w:cs="仿宋_GB2312"/>
          <w:color w:val="auto"/>
          <w:kern w:val="2"/>
          <w:sz w:val="32"/>
          <w:szCs w:val="32"/>
          <w:highlight w:val="none"/>
          <w:lang w:val="en-US" w:eastAsia="zh-CN" w:bidi="ar-SA"/>
        </w:rPr>
        <w:t>。</w:t>
      </w:r>
    </w:p>
    <w:p w14:paraId="527B9315">
      <w:pPr>
        <w:spacing w:line="240" w:lineRule="auto"/>
        <w:ind w:firstLine="0"/>
        <w:jc w:val="center"/>
        <w:rPr>
          <w:rFonts w:hint="default" w:eastAsia="仿宋_GB2312" w:cs="仿宋_GB2312"/>
          <w:color w:val="auto"/>
          <w:kern w:val="2"/>
          <w:sz w:val="32"/>
          <w:szCs w:val="32"/>
          <w:highlight w:val="none"/>
          <w:lang w:val="en-US" w:eastAsia="zh-CN" w:bidi="ar-SA"/>
        </w:rPr>
      </w:pPr>
      <w:r>
        <w:drawing>
          <wp:inline distT="0" distB="0" distL="114300" distR="114300">
            <wp:extent cx="4562475" cy="2905125"/>
            <wp:effectExtent l="0" t="0" r="9525" b="952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52DA57B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A3249A3">
      <w:pPr>
        <w:spacing w:line="600" w:lineRule="exact"/>
        <w:ind w:firstLine="640" w:firstLineChars="200"/>
        <w:outlineLvl w:val="1"/>
        <w:rPr>
          <w:rStyle w:val="30"/>
          <w:rFonts w:ascii="Times New Roman" w:hAnsi="Times New Roman" w:eastAsia="黑体"/>
          <w:b w:val="0"/>
          <w:color w:val="auto"/>
          <w:highlight w:val="none"/>
        </w:rPr>
      </w:pPr>
      <w:bookmarkStart w:id="33" w:name="_Toc15377209"/>
      <w:bookmarkStart w:id="34" w:name="_Toc15396607"/>
      <w:bookmarkStart w:id="35" w:name="_Toc30338"/>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33"/>
      <w:bookmarkEnd w:id="34"/>
      <w:bookmarkEnd w:id="35"/>
    </w:p>
    <w:p w14:paraId="69D79E2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6"/>
    </w:p>
    <w:p w14:paraId="64E8818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Times New Roman" w:hAnsi="Times New Roman" w:eastAsia="仿宋_GB2312" w:cs="仿宋_GB2312"/>
          <w:color w:val="auto"/>
          <w:sz w:val="32"/>
          <w:szCs w:val="32"/>
          <w:highlight w:val="none"/>
        </w:rPr>
        <w:t>10606.11</w:t>
      </w:r>
      <w:r>
        <w:rPr>
          <w:rFonts w:hint="eastAsia" w:ascii="仿宋_GB2312" w:hAnsi="仿宋_GB2312" w:eastAsia="仿宋_GB2312" w:cs="仿宋_GB2312"/>
          <w:color w:val="auto"/>
          <w:kern w:val="2"/>
          <w:sz w:val="32"/>
          <w:szCs w:val="32"/>
          <w:highlight w:val="none"/>
          <w:lang w:val="en-US" w:eastAsia="zh-CN" w:bidi="ar-SA"/>
        </w:rPr>
        <w:t>万元，占本年支出合计的55.95%。与2023年度相比，一般公共预算财政拨款支出减少986.81万元，下降8.51%。主要变动原因是2024年项目经费减少。</w:t>
      </w:r>
    </w:p>
    <w:p w14:paraId="4E2AFBB4">
      <w:pPr>
        <w:spacing w:line="240" w:lineRule="auto"/>
        <w:ind w:firstLine="0"/>
        <w:jc w:val="center"/>
        <w:rPr>
          <w:rFonts w:hint="default" w:ascii="仿宋_GB2312" w:hAnsi="仿宋_GB2312" w:eastAsia="仿宋_GB2312" w:cs="仿宋_GB2312"/>
          <w:color w:val="auto"/>
          <w:kern w:val="2"/>
          <w:sz w:val="32"/>
          <w:szCs w:val="32"/>
          <w:highlight w:val="none"/>
          <w:lang w:val="en-US" w:eastAsia="zh-CN" w:bidi="ar-SA"/>
        </w:rPr>
      </w:pPr>
      <w:r>
        <w:drawing>
          <wp:inline distT="0" distB="0" distL="114300" distR="114300">
            <wp:extent cx="4562475" cy="2905125"/>
            <wp:effectExtent l="0" t="0" r="9525" b="952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11"/>
                    <a:stretch>
                      <a:fillRect/>
                    </a:stretch>
                  </pic:blipFill>
                  <pic:spPr>
                    <a:xfrm>
                      <a:off x="0" y="0"/>
                      <a:ext cx="4562475" cy="2905125"/>
                    </a:xfrm>
                    <a:prstGeom prst="rect">
                      <a:avLst/>
                    </a:prstGeom>
                    <a:noFill/>
                    <a:ln>
                      <a:noFill/>
                    </a:ln>
                  </pic:spPr>
                </pic:pic>
              </a:graphicData>
            </a:graphic>
          </wp:inline>
        </w:drawing>
      </w:r>
    </w:p>
    <w:p w14:paraId="643CF52E">
      <w:pPr>
        <w:spacing w:line="240" w:lineRule="auto"/>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7A210F7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7"/>
    </w:p>
    <w:p w14:paraId="136E366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eastAsia="仿宋_GB2312" w:cs="仿宋_GB2312"/>
          <w:color w:val="auto"/>
          <w:kern w:val="2"/>
          <w:sz w:val="32"/>
          <w:szCs w:val="32"/>
          <w:highlight w:val="none"/>
          <w:lang w:val="en-US" w:eastAsia="zh-CN" w:bidi="ar-SA"/>
        </w:rPr>
      </w:pPr>
      <w:bookmarkStart w:id="38" w:name="_Toc1692"/>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Times New Roman" w:hAnsi="Times New Roman" w:eastAsia="仿宋_GB2312" w:cs="仿宋_GB2312"/>
          <w:color w:val="auto"/>
          <w:sz w:val="32"/>
          <w:szCs w:val="32"/>
          <w:highlight w:val="none"/>
        </w:rPr>
        <w:t>10606.11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社会保障和就业支出998.2万元，占</w:t>
      </w:r>
      <w:r>
        <w:rPr>
          <w:rFonts w:hint="eastAsia" w:eastAsia="仿宋_GB2312" w:cs="仿宋_GB2312"/>
          <w:color w:val="auto"/>
          <w:kern w:val="2"/>
          <w:sz w:val="32"/>
          <w:szCs w:val="32"/>
          <w:highlight w:val="none"/>
          <w:lang w:val="en-US" w:eastAsia="zh-CN" w:bidi="ar-SA"/>
        </w:rPr>
        <w:t>9.41</w:t>
      </w:r>
      <w:r>
        <w:rPr>
          <w:rFonts w:hint="eastAsia" w:ascii="Times New Roman" w:hAnsi="Times New Roman" w:eastAsia="仿宋_GB2312" w:cs="仿宋_GB2312"/>
          <w:color w:val="auto"/>
          <w:kern w:val="2"/>
          <w:sz w:val="32"/>
          <w:szCs w:val="32"/>
          <w:highlight w:val="none"/>
          <w:lang w:val="en-US" w:eastAsia="zh-CN" w:bidi="ar-SA"/>
        </w:rPr>
        <w:t>%；卫生健康支出8600.61万元，占</w:t>
      </w:r>
      <w:r>
        <w:rPr>
          <w:rFonts w:hint="eastAsia" w:eastAsia="仿宋_GB2312" w:cs="仿宋_GB2312"/>
          <w:color w:val="auto"/>
          <w:kern w:val="2"/>
          <w:sz w:val="32"/>
          <w:szCs w:val="32"/>
          <w:highlight w:val="none"/>
          <w:lang w:val="en-US" w:eastAsia="zh-CN" w:bidi="ar-SA"/>
        </w:rPr>
        <w:t>81.09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450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4.24</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557.30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5.26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bookmarkEnd w:id="38"/>
    </w:p>
    <w:p w14:paraId="6C0816C8">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1"/>
        <w:rPr>
          <w:rFonts w:hint="eastAsia" w:eastAsia="仿宋_GB2312" w:cs="仿宋_GB2312"/>
          <w:color w:val="auto"/>
          <w:kern w:val="2"/>
          <w:sz w:val="32"/>
          <w:szCs w:val="32"/>
          <w:highlight w:val="none"/>
          <w:lang w:val="en-US" w:eastAsia="zh-CN" w:bidi="ar-SA"/>
        </w:rPr>
      </w:pPr>
      <w:r>
        <w:drawing>
          <wp:inline distT="0" distB="0" distL="114300" distR="114300">
            <wp:extent cx="4552950" cy="2914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552950" cy="2914650"/>
                    </a:xfrm>
                    <a:prstGeom prst="rect">
                      <a:avLst/>
                    </a:prstGeom>
                    <a:noFill/>
                    <a:ln>
                      <a:noFill/>
                    </a:ln>
                  </pic:spPr>
                </pic:pic>
              </a:graphicData>
            </a:graphic>
          </wp:inline>
        </w:drawing>
      </w:r>
    </w:p>
    <w:p w14:paraId="2B2BF55C">
      <w:pPr>
        <w:spacing w:line="600" w:lineRule="exact"/>
        <w:ind w:firstLine="640"/>
        <w:rPr>
          <w:rFonts w:hint="eastAsia" w:ascii="仿宋" w:hAnsi="仿宋" w:eastAsia="仿宋" w:cs="Times New Roman"/>
          <w:b/>
          <w:color w:val="auto"/>
          <w:sz w:val="28"/>
          <w:szCs w:val="28"/>
          <w:highlight w:val="yellow"/>
          <w:lang w:val="en-US" w:eastAsia="zh-CN"/>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3D1952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3FE7EE1">
      <w:pPr>
        <w:spacing w:line="600" w:lineRule="exact"/>
        <w:ind w:firstLine="643" w:firstLineChars="200"/>
        <w:outlineLvl w:val="2"/>
        <w:rPr>
          <w:rFonts w:hint="eastAsia" w:ascii="Times New Roman" w:hAnsi="Times New Roman" w:eastAsia="楷体_GB2312" w:cs="楷体_GB2312"/>
          <w:b/>
          <w:color w:val="auto"/>
          <w:sz w:val="32"/>
          <w:szCs w:val="32"/>
          <w:highlight w:val="yellow"/>
          <w:lang w:eastAsia="zh-CN"/>
        </w:rPr>
      </w:pPr>
      <w:bookmarkStart w:id="39"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9"/>
    </w:p>
    <w:p w14:paraId="44C1FB15">
      <w:pPr>
        <w:spacing w:line="600" w:lineRule="exact"/>
        <w:ind w:firstLine="640"/>
        <w:rPr>
          <w:rFonts w:hint="eastAsia" w:ascii="仿宋_GB2312" w:hAnsi="仿宋_GB2312" w:eastAsia="仿宋_GB2312"/>
          <w:b/>
          <w:color w:val="000000"/>
          <w:kern w:val="2"/>
          <w:sz w:val="32"/>
          <w:szCs w:val="24"/>
        </w:rPr>
      </w:pPr>
      <w:bookmarkStart w:id="40" w:name="_Toc15377444"/>
      <w:bookmarkStart w:id="41" w:name="_Toc15378460"/>
      <w:bookmarkStart w:id="42"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Times New Roman" w:hAnsi="Times New Roman" w:eastAsia="仿宋_GB2312" w:cs="仿宋_GB2312"/>
          <w:color w:val="auto"/>
          <w:sz w:val="32"/>
          <w:szCs w:val="32"/>
          <w:highlight w:val="none"/>
        </w:rPr>
        <w:t>10606.11</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98.77</w:t>
      </w:r>
      <w:r>
        <w:rPr>
          <w:rFonts w:hint="eastAsia" w:ascii="Times New Roman" w:hAnsi="Times New Roman" w:eastAsia="仿宋_GB2312" w:cs="仿宋_GB2312"/>
          <w:color w:val="auto"/>
          <w:kern w:val="2"/>
          <w:sz w:val="32"/>
          <w:szCs w:val="32"/>
          <w:highlight w:val="none"/>
          <w:lang w:val="en-US" w:eastAsia="zh-CN" w:bidi="ar-SA"/>
        </w:rPr>
        <w:t>%。其中：</w:t>
      </w:r>
      <w:bookmarkEnd w:id="40"/>
      <w:bookmarkEnd w:id="41"/>
      <w:bookmarkEnd w:id="42"/>
    </w:p>
    <w:p w14:paraId="4FA30509">
      <w:pPr>
        <w:spacing w:line="576" w:lineRule="exact"/>
        <w:ind w:firstLine="643"/>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1</w:t>
      </w:r>
      <w:r>
        <w:rPr>
          <w:rFonts w:hint="eastAsia" w:ascii="仿宋_GB2312" w:hAnsi="仿宋_GB2312" w:eastAsia="仿宋_GB2312"/>
          <w:b/>
          <w:color w:val="000000"/>
          <w:kern w:val="2"/>
          <w:sz w:val="32"/>
          <w:szCs w:val="24"/>
        </w:rPr>
        <w:t>.社会保障和就业支出（类）行政事业单位养老支出（款）事业单位离退休（项）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color w:val="000000"/>
          <w:kern w:val="2"/>
          <w:sz w:val="32"/>
          <w:szCs w:val="24"/>
        </w:rPr>
        <w:t xml:space="preserve"> </w:t>
      </w:r>
      <w:r>
        <w:rPr>
          <w:rFonts w:hint="eastAsia" w:ascii="仿宋" w:hAnsi="仿宋" w:eastAsia="仿宋"/>
          <w:kern w:val="2"/>
          <w:sz w:val="32"/>
          <w:szCs w:val="24"/>
        </w:rPr>
        <w:t>支出决算为</w:t>
      </w:r>
      <w:r>
        <w:rPr>
          <w:rFonts w:hint="eastAsia" w:ascii="仿宋" w:hAnsi="仿宋" w:eastAsia="仿宋"/>
          <w:kern w:val="2"/>
          <w:sz w:val="32"/>
          <w:szCs w:val="24"/>
          <w:lang w:val="en-US" w:eastAsia="zh-CN"/>
        </w:rPr>
        <w:t>18.60</w:t>
      </w:r>
      <w:r>
        <w:rPr>
          <w:rFonts w:hint="eastAsia" w:ascii="仿宋" w:hAnsi="仿宋" w:eastAsia="仿宋"/>
          <w:kern w:val="2"/>
          <w:sz w:val="32"/>
          <w:szCs w:val="24"/>
        </w:rPr>
        <w:t>万元，完成预算100%，决算数与预算数持平。</w:t>
      </w:r>
    </w:p>
    <w:p w14:paraId="5F57B166">
      <w:pPr>
        <w:spacing w:line="576" w:lineRule="exact"/>
        <w:ind w:firstLine="643"/>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2</w:t>
      </w:r>
      <w:r>
        <w:rPr>
          <w:rFonts w:hint="eastAsia" w:ascii="仿宋_GB2312" w:hAnsi="仿宋_GB2312" w:eastAsia="仿宋_GB2312"/>
          <w:b/>
          <w:color w:val="000000"/>
          <w:kern w:val="2"/>
          <w:sz w:val="32"/>
          <w:szCs w:val="24"/>
        </w:rPr>
        <w:t>.科社会保障和就业支出（类）行政事业单位养老支出（款）机关事业单位基本养老保险缴费支出（项）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color w:val="000000"/>
          <w:kern w:val="2"/>
          <w:sz w:val="32"/>
          <w:szCs w:val="24"/>
        </w:rPr>
        <w:t xml:space="preserve"> </w:t>
      </w:r>
      <w:r>
        <w:rPr>
          <w:rFonts w:hint="eastAsia" w:ascii="仿宋" w:hAnsi="仿宋" w:eastAsia="仿宋"/>
          <w:kern w:val="2"/>
          <w:sz w:val="32"/>
          <w:szCs w:val="24"/>
        </w:rPr>
        <w:t>支出决算为</w:t>
      </w:r>
      <w:r>
        <w:rPr>
          <w:rFonts w:hint="eastAsia" w:ascii="仿宋" w:hAnsi="仿宋" w:eastAsia="仿宋"/>
          <w:kern w:val="2"/>
          <w:sz w:val="32"/>
          <w:szCs w:val="24"/>
          <w:lang w:val="en-US" w:eastAsia="zh-CN"/>
        </w:rPr>
        <w:t>536.31</w:t>
      </w:r>
      <w:r>
        <w:rPr>
          <w:rFonts w:hint="eastAsia" w:ascii="仿宋" w:hAnsi="仿宋" w:eastAsia="仿宋"/>
          <w:kern w:val="2"/>
          <w:sz w:val="32"/>
          <w:szCs w:val="24"/>
        </w:rPr>
        <w:t>万元，完成预算100%，决算数与预算数持平。</w:t>
      </w:r>
    </w:p>
    <w:p w14:paraId="56AF6902">
      <w:pPr>
        <w:spacing w:line="576" w:lineRule="exact"/>
        <w:ind w:firstLine="643"/>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rPr>
        <w:t>.科社会保障和就业支出（类）行政事业单位养老支出（款）机关事业单位职业年金缴费支出（项）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296.11</w:t>
      </w:r>
      <w:r>
        <w:rPr>
          <w:rFonts w:hint="eastAsia" w:ascii="仿宋_GB2312" w:hAnsi="仿宋_GB2312" w:eastAsia="仿宋_GB2312"/>
          <w:color w:val="000000"/>
          <w:kern w:val="2"/>
          <w:sz w:val="32"/>
          <w:szCs w:val="24"/>
        </w:rPr>
        <w:t>万元，完成预算100%</w:t>
      </w:r>
      <w:r>
        <w:rPr>
          <w:rFonts w:hint="eastAsia" w:ascii="仿宋" w:hAnsi="仿宋" w:eastAsia="仿宋"/>
          <w:kern w:val="2"/>
          <w:sz w:val="32"/>
          <w:szCs w:val="24"/>
        </w:rPr>
        <w:t>，决算数与预算数持平。</w:t>
      </w:r>
    </w:p>
    <w:p w14:paraId="13B9B75A">
      <w:pPr>
        <w:spacing w:line="576" w:lineRule="exact"/>
        <w:ind w:firstLine="643"/>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rPr>
        <w:t>.社会保障和就业支出（类）抚恤（款）死亡抚恤（项）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44.17</w:t>
      </w:r>
      <w:r>
        <w:rPr>
          <w:rFonts w:hint="eastAsia" w:ascii="仿宋_GB2312" w:hAnsi="仿宋_GB2312" w:eastAsia="仿宋_GB2312"/>
          <w:color w:val="000000"/>
          <w:kern w:val="2"/>
          <w:sz w:val="32"/>
          <w:szCs w:val="24"/>
        </w:rPr>
        <w:t>万元，完成预算100%</w:t>
      </w:r>
      <w:r>
        <w:rPr>
          <w:rFonts w:hint="eastAsia" w:ascii="仿宋" w:hAnsi="仿宋" w:eastAsia="仿宋"/>
          <w:kern w:val="2"/>
          <w:sz w:val="32"/>
          <w:szCs w:val="24"/>
        </w:rPr>
        <w:t>，决算数与预算数持平。</w:t>
      </w:r>
    </w:p>
    <w:p w14:paraId="6966E2CF">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rPr>
        <w:t>.科社会保障和就业支出（类）其他社会保障和就业支出（款）其他社会保障和就业支出（项）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支出决算为10</w:t>
      </w:r>
      <w:r>
        <w:rPr>
          <w:rFonts w:hint="eastAsia" w:ascii="仿宋_GB2312" w:hAnsi="仿宋_GB2312" w:eastAsia="仿宋_GB2312"/>
          <w:color w:val="000000"/>
          <w:kern w:val="2"/>
          <w:sz w:val="32"/>
          <w:szCs w:val="24"/>
          <w:lang w:val="en-US" w:eastAsia="zh-CN"/>
        </w:rPr>
        <w:t>3.01</w:t>
      </w:r>
      <w:r>
        <w:rPr>
          <w:rFonts w:hint="eastAsia" w:ascii="仿宋_GB2312" w:hAnsi="仿宋_GB2312" w:eastAsia="仿宋_GB2312"/>
          <w:color w:val="000000"/>
          <w:kern w:val="2"/>
          <w:sz w:val="32"/>
          <w:szCs w:val="24"/>
        </w:rPr>
        <w:t>万元，完成预算100%</w:t>
      </w:r>
      <w:r>
        <w:rPr>
          <w:rFonts w:hint="eastAsia" w:ascii="仿宋" w:hAnsi="仿宋" w:eastAsia="仿宋"/>
          <w:kern w:val="2"/>
          <w:sz w:val="32"/>
          <w:szCs w:val="24"/>
        </w:rPr>
        <w:t>，决算数与预算数持平。</w:t>
      </w:r>
    </w:p>
    <w:p w14:paraId="65D24D69">
      <w:pPr>
        <w:spacing w:line="576" w:lineRule="exact"/>
        <w:ind w:firstLine="643"/>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rPr>
        <w:t>.卫生健康支出（类）卫生健康管理事务（款）行政运行（项）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支出决算为232.33万元，完成预算100%</w:t>
      </w:r>
      <w:r>
        <w:rPr>
          <w:rFonts w:hint="eastAsia" w:ascii="仿宋" w:hAnsi="仿宋" w:eastAsia="仿宋"/>
          <w:kern w:val="2"/>
          <w:sz w:val="32"/>
          <w:szCs w:val="24"/>
        </w:rPr>
        <w:t>，决算数与预算数持平。</w:t>
      </w:r>
    </w:p>
    <w:p w14:paraId="5306DEDE">
      <w:pPr>
        <w:spacing w:line="576" w:lineRule="exact"/>
        <w:ind w:firstLine="643"/>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rPr>
        <w:t>.卫生健康支出（类）卫生健康管理事务（款）其他卫生健康管理事务支出（项）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218.99</w:t>
      </w:r>
      <w:r>
        <w:rPr>
          <w:rFonts w:hint="eastAsia" w:ascii="仿宋_GB2312" w:hAnsi="仿宋_GB2312" w:eastAsia="仿宋_GB2312"/>
          <w:color w:val="000000"/>
          <w:kern w:val="2"/>
          <w:sz w:val="32"/>
          <w:szCs w:val="24"/>
        </w:rPr>
        <w:t>万元，完成预算100%</w:t>
      </w:r>
      <w:r>
        <w:rPr>
          <w:rFonts w:hint="eastAsia" w:ascii="仿宋" w:hAnsi="仿宋" w:eastAsia="仿宋"/>
          <w:kern w:val="2"/>
          <w:sz w:val="32"/>
          <w:szCs w:val="24"/>
        </w:rPr>
        <w:t>，决算数与预算数持平。</w:t>
      </w:r>
    </w:p>
    <w:p w14:paraId="0F686097">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rPr>
        <w:t>.卫生健康支出（类）公立医院（款）综合医院（项）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支出决算为1284.57万元，完成预算100%</w:t>
      </w:r>
      <w:r>
        <w:rPr>
          <w:rFonts w:hint="eastAsia" w:ascii="仿宋" w:hAnsi="仿宋" w:eastAsia="仿宋"/>
          <w:kern w:val="2"/>
          <w:sz w:val="32"/>
          <w:szCs w:val="24"/>
        </w:rPr>
        <w:t>，决算数与预算数持平。</w:t>
      </w:r>
    </w:p>
    <w:p w14:paraId="6A5FA874">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rPr>
        <w:t>.卫生健康支出（类）公立医院（款）中医（民族）医院（项）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737.63</w:t>
      </w:r>
      <w:r>
        <w:rPr>
          <w:rFonts w:hint="eastAsia" w:ascii="仿宋_GB2312" w:hAnsi="仿宋_GB2312" w:eastAsia="仿宋_GB2312"/>
          <w:color w:val="000000"/>
          <w:kern w:val="2"/>
          <w:sz w:val="32"/>
          <w:szCs w:val="24"/>
        </w:rPr>
        <w:t>万元，完成预算100%</w:t>
      </w:r>
      <w:r>
        <w:rPr>
          <w:rFonts w:hint="eastAsia" w:ascii="仿宋" w:hAnsi="仿宋" w:eastAsia="仿宋"/>
          <w:kern w:val="2"/>
          <w:sz w:val="32"/>
          <w:szCs w:val="24"/>
        </w:rPr>
        <w:t>，决算数与预算数持平。</w:t>
      </w:r>
    </w:p>
    <w:p w14:paraId="682009AF">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en-US" w:eastAsia="zh-CN"/>
        </w:rPr>
        <w:t>0</w:t>
      </w:r>
      <w:r>
        <w:rPr>
          <w:rFonts w:hint="eastAsia" w:ascii="仿宋_GB2312" w:hAnsi="仿宋_GB2312" w:eastAsia="仿宋_GB2312"/>
          <w:b/>
          <w:color w:val="000000"/>
          <w:kern w:val="2"/>
          <w:sz w:val="32"/>
          <w:szCs w:val="24"/>
        </w:rPr>
        <w:t>.卫生健康支出（类）公立医院（款）其他公立医院支出（项）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139.40</w:t>
      </w:r>
      <w:r>
        <w:rPr>
          <w:rFonts w:hint="eastAsia" w:ascii="仿宋_GB2312" w:hAnsi="仿宋_GB2312" w:eastAsia="仿宋_GB2312"/>
          <w:color w:val="000000"/>
          <w:kern w:val="2"/>
          <w:sz w:val="32"/>
          <w:szCs w:val="24"/>
        </w:rPr>
        <w:t>万元，完成预算100%</w:t>
      </w:r>
      <w:r>
        <w:rPr>
          <w:rFonts w:hint="eastAsia" w:ascii="仿宋" w:hAnsi="仿宋" w:eastAsia="仿宋"/>
          <w:kern w:val="2"/>
          <w:sz w:val="32"/>
          <w:szCs w:val="24"/>
        </w:rPr>
        <w:t>，决算数与预算数持平。</w:t>
      </w:r>
    </w:p>
    <w:p w14:paraId="044DD575">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en-US" w:eastAsia="zh-CN"/>
        </w:rPr>
        <w:t>1</w:t>
      </w:r>
      <w:r>
        <w:rPr>
          <w:rFonts w:hint="eastAsia" w:ascii="仿宋_GB2312" w:hAnsi="仿宋_GB2312" w:eastAsia="仿宋_GB2312"/>
          <w:b/>
          <w:color w:val="000000"/>
          <w:kern w:val="2"/>
          <w:sz w:val="32"/>
          <w:szCs w:val="24"/>
        </w:rPr>
        <w:t>.卫生健康支出（类）基层医疗卫生机构（款）乡镇卫生院（项）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2238.63</w:t>
      </w:r>
      <w:r>
        <w:rPr>
          <w:rFonts w:hint="eastAsia" w:ascii="仿宋_GB2312" w:hAnsi="仿宋_GB2312" w:eastAsia="仿宋_GB2312"/>
          <w:color w:val="000000"/>
          <w:kern w:val="2"/>
          <w:sz w:val="32"/>
          <w:szCs w:val="24"/>
        </w:rPr>
        <w:t>万元，完成预算100%</w:t>
      </w:r>
      <w:r>
        <w:rPr>
          <w:rFonts w:hint="eastAsia" w:ascii="仿宋" w:hAnsi="仿宋" w:eastAsia="仿宋"/>
          <w:kern w:val="2"/>
          <w:sz w:val="32"/>
          <w:szCs w:val="24"/>
        </w:rPr>
        <w:t>，决算数与预算数持平。</w:t>
      </w:r>
    </w:p>
    <w:p w14:paraId="39068D77">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en-US" w:eastAsia="zh-CN"/>
        </w:rPr>
        <w:t>2</w:t>
      </w:r>
      <w:r>
        <w:rPr>
          <w:rFonts w:hint="eastAsia" w:ascii="仿宋_GB2312" w:hAnsi="仿宋_GB2312" w:eastAsia="仿宋_GB2312"/>
          <w:b/>
          <w:color w:val="000000"/>
          <w:kern w:val="2"/>
          <w:sz w:val="32"/>
          <w:szCs w:val="24"/>
        </w:rPr>
        <w:t>.卫生健康支出（类）基层医疗卫生机构（款）其他基层医疗卫生机构支出（项）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434.08</w:t>
      </w:r>
      <w:r>
        <w:rPr>
          <w:rFonts w:hint="eastAsia" w:ascii="仿宋_GB2312" w:hAnsi="仿宋_GB2312" w:eastAsia="仿宋_GB2312"/>
          <w:color w:val="000000"/>
          <w:kern w:val="2"/>
          <w:sz w:val="32"/>
          <w:szCs w:val="24"/>
        </w:rPr>
        <w:t>万元，完成预算100%</w:t>
      </w:r>
      <w:r>
        <w:rPr>
          <w:rFonts w:hint="eastAsia" w:ascii="仿宋" w:hAnsi="仿宋" w:eastAsia="仿宋"/>
          <w:kern w:val="2"/>
          <w:sz w:val="32"/>
          <w:szCs w:val="24"/>
        </w:rPr>
        <w:t>，决算数与预算数持平。</w:t>
      </w:r>
    </w:p>
    <w:p w14:paraId="14E155F3">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rPr>
        <w:t>.卫生健康支出（类）公共卫生（款）疾病预防控制机构（项）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426.74</w:t>
      </w:r>
      <w:r>
        <w:rPr>
          <w:rFonts w:hint="eastAsia" w:ascii="仿宋_GB2312" w:hAnsi="仿宋_GB2312" w:eastAsia="仿宋_GB2312"/>
          <w:color w:val="000000"/>
          <w:kern w:val="2"/>
          <w:sz w:val="32"/>
          <w:szCs w:val="24"/>
        </w:rPr>
        <w:t>万元，完成预算100%</w:t>
      </w:r>
      <w:r>
        <w:rPr>
          <w:rFonts w:hint="eastAsia" w:ascii="仿宋" w:hAnsi="仿宋" w:eastAsia="仿宋"/>
          <w:kern w:val="2"/>
          <w:sz w:val="32"/>
          <w:szCs w:val="24"/>
        </w:rPr>
        <w:t>，决算数与预算数持平。</w:t>
      </w:r>
    </w:p>
    <w:p w14:paraId="53167F57">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rPr>
        <w:t>.卫生健康支出（类）公共卫生（款）卫生监督机构（项）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122.55</w:t>
      </w:r>
      <w:r>
        <w:rPr>
          <w:rFonts w:hint="eastAsia" w:ascii="仿宋_GB2312" w:hAnsi="仿宋_GB2312" w:eastAsia="仿宋_GB2312"/>
          <w:color w:val="000000"/>
          <w:kern w:val="2"/>
          <w:sz w:val="32"/>
          <w:szCs w:val="24"/>
        </w:rPr>
        <w:t>万元，完成预算100%</w:t>
      </w:r>
      <w:r>
        <w:rPr>
          <w:rFonts w:hint="eastAsia" w:ascii="仿宋" w:hAnsi="仿宋" w:eastAsia="仿宋"/>
          <w:kern w:val="2"/>
          <w:sz w:val="32"/>
          <w:szCs w:val="24"/>
        </w:rPr>
        <w:t>，决算数与预算数持平。</w:t>
      </w:r>
    </w:p>
    <w:p w14:paraId="780B3E2E">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rPr>
        <w:t>.卫生健康支出（类）公共卫生（款）妇幼保健机构（项）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支出决算为325.83万元，完成预算100%</w:t>
      </w:r>
      <w:r>
        <w:rPr>
          <w:rFonts w:hint="eastAsia" w:ascii="仿宋" w:hAnsi="仿宋" w:eastAsia="仿宋"/>
          <w:kern w:val="2"/>
          <w:sz w:val="32"/>
          <w:szCs w:val="24"/>
        </w:rPr>
        <w:t>，决算数与预算数持平。</w:t>
      </w:r>
    </w:p>
    <w:p w14:paraId="671333C9">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rPr>
        <w:t>.卫生健康支出（类）公共卫生（款）基本公共卫生服务（项）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1152.70</w:t>
      </w:r>
      <w:r>
        <w:rPr>
          <w:rFonts w:hint="eastAsia" w:ascii="仿宋_GB2312" w:hAnsi="仿宋_GB2312" w:eastAsia="仿宋_GB2312"/>
          <w:color w:val="000000"/>
          <w:kern w:val="2"/>
          <w:sz w:val="32"/>
          <w:szCs w:val="24"/>
        </w:rPr>
        <w:t>万元，完成预算</w:t>
      </w:r>
      <w:r>
        <w:rPr>
          <w:rFonts w:hint="eastAsia" w:ascii="仿宋_GB2312" w:hAnsi="仿宋_GB2312" w:eastAsia="仿宋_GB2312"/>
          <w:color w:val="000000"/>
          <w:kern w:val="2"/>
          <w:sz w:val="32"/>
          <w:szCs w:val="24"/>
          <w:lang w:val="en-US" w:eastAsia="zh-CN"/>
        </w:rPr>
        <w:t>96.39</w:t>
      </w:r>
      <w:r>
        <w:rPr>
          <w:rFonts w:hint="eastAsia" w:ascii="仿宋_GB2312" w:hAnsi="仿宋_GB2312" w:eastAsia="仿宋_GB2312"/>
          <w:color w:val="000000"/>
          <w:kern w:val="2"/>
          <w:sz w:val="32"/>
          <w:szCs w:val="24"/>
        </w:rPr>
        <w:t>%</w:t>
      </w:r>
      <w:r>
        <w:rPr>
          <w:rFonts w:hint="eastAsia" w:ascii="仿宋" w:hAnsi="仿宋" w:eastAsia="仿宋"/>
          <w:kern w:val="2"/>
          <w:sz w:val="32"/>
          <w:szCs w:val="24"/>
        </w:rPr>
        <w:t>，决算数小于预算数的主要原因是基本公共卫生服务项目</w:t>
      </w:r>
      <w:r>
        <w:rPr>
          <w:rFonts w:hint="eastAsia" w:ascii="仿宋" w:hAnsi="仿宋" w:eastAsia="仿宋"/>
          <w:kern w:val="2"/>
          <w:sz w:val="32"/>
          <w:szCs w:val="24"/>
          <w:lang w:eastAsia="zh-CN"/>
        </w:rPr>
        <w:t>（</w:t>
      </w:r>
      <w:r>
        <w:rPr>
          <w:rFonts w:hint="eastAsia" w:ascii="仿宋" w:hAnsi="仿宋" w:eastAsia="仿宋"/>
          <w:kern w:val="2"/>
          <w:sz w:val="32"/>
          <w:szCs w:val="24"/>
          <w:lang w:val="en-US" w:eastAsia="zh-CN"/>
        </w:rPr>
        <w:t>上级资金）未完成全年预算</w:t>
      </w:r>
      <w:r>
        <w:rPr>
          <w:rFonts w:hint="eastAsia" w:ascii="仿宋" w:hAnsi="仿宋" w:eastAsia="仿宋"/>
          <w:kern w:val="2"/>
          <w:sz w:val="32"/>
          <w:szCs w:val="24"/>
        </w:rPr>
        <w:t>。</w:t>
      </w:r>
    </w:p>
    <w:p w14:paraId="2485F39C">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rPr>
        <w:t>.卫生健康支出（类）公共卫生（款）重大公共卫生服务（项）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253.35</w:t>
      </w:r>
      <w:r>
        <w:rPr>
          <w:rFonts w:hint="eastAsia" w:ascii="仿宋_GB2312" w:hAnsi="仿宋_GB2312" w:eastAsia="仿宋_GB2312"/>
          <w:color w:val="000000"/>
          <w:kern w:val="2"/>
          <w:sz w:val="32"/>
          <w:szCs w:val="24"/>
        </w:rPr>
        <w:t>万元，完成预算</w:t>
      </w:r>
      <w:r>
        <w:rPr>
          <w:rFonts w:hint="eastAsia" w:ascii="仿宋_GB2312" w:hAnsi="仿宋_GB2312" w:eastAsia="仿宋_GB2312"/>
          <w:color w:val="000000"/>
          <w:kern w:val="2"/>
          <w:sz w:val="32"/>
          <w:szCs w:val="24"/>
          <w:lang w:val="en-US" w:eastAsia="zh-CN"/>
        </w:rPr>
        <w:t>79.45</w:t>
      </w:r>
      <w:r>
        <w:rPr>
          <w:rFonts w:hint="eastAsia" w:ascii="仿宋_GB2312" w:hAnsi="仿宋_GB2312" w:eastAsia="仿宋_GB2312"/>
          <w:color w:val="000000"/>
          <w:kern w:val="2"/>
          <w:sz w:val="32"/>
          <w:szCs w:val="24"/>
        </w:rPr>
        <w:t>%</w:t>
      </w:r>
      <w:r>
        <w:rPr>
          <w:rFonts w:hint="eastAsia" w:ascii="仿宋" w:hAnsi="仿宋" w:eastAsia="仿宋"/>
          <w:kern w:val="2"/>
          <w:sz w:val="32"/>
          <w:szCs w:val="24"/>
        </w:rPr>
        <w:t>，决算数小于预算数的主要原因是重大公共卫生服务（上级资金）</w:t>
      </w:r>
      <w:r>
        <w:rPr>
          <w:rFonts w:hint="eastAsia" w:ascii="仿宋" w:hAnsi="仿宋" w:eastAsia="仿宋"/>
          <w:kern w:val="2"/>
          <w:sz w:val="32"/>
          <w:szCs w:val="24"/>
          <w:lang w:val="en-US" w:eastAsia="zh-CN"/>
        </w:rPr>
        <w:t>未</w:t>
      </w:r>
      <w:r>
        <w:rPr>
          <w:rFonts w:hint="eastAsia" w:ascii="仿宋" w:hAnsi="仿宋" w:eastAsia="仿宋"/>
          <w:kern w:val="2"/>
          <w:sz w:val="32"/>
          <w:szCs w:val="24"/>
        </w:rPr>
        <w:t>完</w:t>
      </w:r>
      <w:r>
        <w:rPr>
          <w:rFonts w:hint="eastAsia" w:ascii="仿宋" w:hAnsi="仿宋" w:eastAsia="仿宋"/>
          <w:kern w:val="2"/>
          <w:sz w:val="32"/>
          <w:szCs w:val="24"/>
          <w:lang w:val="en-US" w:eastAsia="zh-CN"/>
        </w:rPr>
        <w:t>成全年预算</w:t>
      </w:r>
      <w:r>
        <w:rPr>
          <w:rFonts w:hint="eastAsia" w:ascii="仿宋" w:hAnsi="仿宋" w:eastAsia="仿宋"/>
          <w:kern w:val="2"/>
          <w:sz w:val="32"/>
          <w:szCs w:val="24"/>
        </w:rPr>
        <w:t>。</w:t>
      </w:r>
    </w:p>
    <w:p w14:paraId="50338AFC">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lang w:val="en-US" w:eastAsia="zh-CN"/>
        </w:rPr>
        <w:t>18</w:t>
      </w:r>
      <w:r>
        <w:rPr>
          <w:rFonts w:hint="eastAsia" w:ascii="仿宋_GB2312" w:hAnsi="仿宋_GB2312" w:eastAsia="仿宋_GB2312"/>
          <w:b/>
          <w:color w:val="000000"/>
          <w:kern w:val="2"/>
          <w:sz w:val="32"/>
          <w:szCs w:val="24"/>
        </w:rPr>
        <w:t>.卫生健康支出（类）公共卫生（款）其他公共卫生支出（项）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393.56</w:t>
      </w:r>
      <w:r>
        <w:rPr>
          <w:rFonts w:hint="eastAsia" w:ascii="仿宋_GB2312" w:hAnsi="仿宋_GB2312" w:eastAsia="仿宋_GB2312"/>
          <w:color w:val="000000"/>
          <w:kern w:val="2"/>
          <w:sz w:val="32"/>
          <w:szCs w:val="24"/>
        </w:rPr>
        <w:t>万元，完成预算</w:t>
      </w:r>
      <w:r>
        <w:rPr>
          <w:rFonts w:hint="eastAsia" w:ascii="仿宋_GB2312" w:hAnsi="仿宋_GB2312" w:eastAsia="仿宋_GB2312"/>
          <w:color w:val="000000"/>
          <w:kern w:val="2"/>
          <w:sz w:val="32"/>
          <w:szCs w:val="24"/>
          <w:lang w:val="en-US" w:eastAsia="zh-CN"/>
        </w:rPr>
        <w:t>98.22</w:t>
      </w:r>
      <w:r>
        <w:rPr>
          <w:rFonts w:hint="eastAsia" w:ascii="仿宋_GB2312" w:hAnsi="仿宋_GB2312" w:eastAsia="仿宋_GB2312"/>
          <w:color w:val="000000"/>
          <w:kern w:val="2"/>
          <w:sz w:val="32"/>
          <w:szCs w:val="24"/>
        </w:rPr>
        <w:t>%</w:t>
      </w:r>
      <w:r>
        <w:rPr>
          <w:rFonts w:hint="eastAsia" w:ascii="仿宋" w:hAnsi="仿宋" w:eastAsia="仿宋"/>
          <w:kern w:val="2"/>
          <w:sz w:val="32"/>
          <w:szCs w:val="24"/>
        </w:rPr>
        <w:t>，决算数小于预算数的主要原因是公共卫生资金</w:t>
      </w:r>
      <w:r>
        <w:rPr>
          <w:rFonts w:hint="eastAsia" w:ascii="仿宋" w:hAnsi="仿宋" w:eastAsia="仿宋"/>
          <w:kern w:val="2"/>
          <w:sz w:val="32"/>
          <w:szCs w:val="24"/>
          <w:lang w:val="en-US" w:eastAsia="zh-CN"/>
        </w:rPr>
        <w:t>项目未</w:t>
      </w:r>
      <w:r>
        <w:rPr>
          <w:rFonts w:hint="eastAsia" w:ascii="仿宋" w:hAnsi="仿宋" w:eastAsia="仿宋"/>
          <w:kern w:val="2"/>
          <w:sz w:val="32"/>
          <w:szCs w:val="24"/>
        </w:rPr>
        <w:t>完</w:t>
      </w:r>
      <w:r>
        <w:rPr>
          <w:rFonts w:hint="eastAsia" w:ascii="仿宋" w:hAnsi="仿宋" w:eastAsia="仿宋"/>
          <w:kern w:val="2"/>
          <w:sz w:val="32"/>
          <w:szCs w:val="24"/>
          <w:lang w:val="en-US" w:eastAsia="zh-CN"/>
        </w:rPr>
        <w:t>成全年预算</w:t>
      </w:r>
      <w:r>
        <w:rPr>
          <w:rFonts w:hint="eastAsia" w:ascii="仿宋" w:hAnsi="仿宋" w:eastAsia="仿宋"/>
          <w:kern w:val="2"/>
          <w:sz w:val="32"/>
          <w:szCs w:val="24"/>
        </w:rPr>
        <w:t>。</w:t>
      </w:r>
    </w:p>
    <w:p w14:paraId="26449A84">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lang w:val="en-US" w:eastAsia="zh-CN"/>
        </w:rPr>
        <w:t>19</w:t>
      </w:r>
      <w:r>
        <w:rPr>
          <w:rFonts w:hint="eastAsia" w:ascii="仿宋_GB2312" w:hAnsi="仿宋_GB2312" w:eastAsia="仿宋_GB2312"/>
          <w:b/>
          <w:color w:val="000000"/>
          <w:kern w:val="2"/>
          <w:sz w:val="32"/>
          <w:szCs w:val="24"/>
        </w:rPr>
        <w:t>.卫生健康支出（类）计划生育事务（款）计划生育服务（项）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37.86</w:t>
      </w:r>
      <w:r>
        <w:rPr>
          <w:rFonts w:hint="eastAsia" w:ascii="仿宋_GB2312" w:hAnsi="仿宋_GB2312" w:eastAsia="仿宋_GB2312"/>
          <w:color w:val="000000"/>
          <w:kern w:val="2"/>
          <w:sz w:val="32"/>
          <w:szCs w:val="24"/>
        </w:rPr>
        <w:t>万元，完成预算100%</w:t>
      </w:r>
      <w:r>
        <w:rPr>
          <w:rFonts w:hint="eastAsia" w:ascii="仿宋" w:hAnsi="仿宋" w:eastAsia="仿宋"/>
          <w:kern w:val="2"/>
          <w:sz w:val="32"/>
          <w:szCs w:val="24"/>
        </w:rPr>
        <w:t>，决算数与预算数持平。</w:t>
      </w:r>
    </w:p>
    <w:p w14:paraId="09E6535F">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lang w:val="en-US" w:eastAsia="zh-CN"/>
        </w:rPr>
        <w:t>20</w:t>
      </w:r>
      <w:r>
        <w:rPr>
          <w:rFonts w:hint="eastAsia" w:ascii="仿宋_GB2312" w:hAnsi="仿宋_GB2312" w:eastAsia="仿宋_GB2312"/>
          <w:b/>
          <w:color w:val="000000"/>
          <w:kern w:val="2"/>
          <w:sz w:val="32"/>
          <w:szCs w:val="24"/>
        </w:rPr>
        <w:t>.卫生健康支出（类）计划生育事务（款）其他计划生育事务支出（项）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190.97</w:t>
      </w:r>
      <w:r>
        <w:rPr>
          <w:rFonts w:hint="eastAsia" w:ascii="仿宋_GB2312" w:hAnsi="仿宋_GB2312" w:eastAsia="仿宋_GB2312"/>
          <w:color w:val="000000"/>
          <w:kern w:val="2"/>
          <w:sz w:val="32"/>
          <w:szCs w:val="24"/>
        </w:rPr>
        <w:t>万元，完成预算100%</w:t>
      </w:r>
      <w:r>
        <w:rPr>
          <w:rFonts w:hint="eastAsia" w:ascii="仿宋" w:hAnsi="仿宋" w:eastAsia="仿宋"/>
          <w:kern w:val="2"/>
          <w:sz w:val="32"/>
          <w:szCs w:val="24"/>
        </w:rPr>
        <w:t>，决算数与预算数持平。</w:t>
      </w:r>
    </w:p>
    <w:p w14:paraId="1D7533AE">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rPr>
        <w:t>2</w:t>
      </w:r>
      <w:r>
        <w:rPr>
          <w:rFonts w:hint="eastAsia" w:ascii="仿宋_GB2312" w:hAnsi="仿宋_GB2312" w:eastAsia="仿宋_GB2312"/>
          <w:b/>
          <w:color w:val="000000"/>
          <w:kern w:val="2"/>
          <w:sz w:val="32"/>
          <w:szCs w:val="24"/>
          <w:lang w:val="en-US" w:eastAsia="zh-CN"/>
        </w:rPr>
        <w:t>1</w:t>
      </w:r>
      <w:r>
        <w:rPr>
          <w:rFonts w:hint="eastAsia" w:ascii="仿宋_GB2312" w:hAnsi="仿宋_GB2312" w:eastAsia="仿宋_GB2312"/>
          <w:b/>
          <w:color w:val="000000"/>
          <w:kern w:val="2"/>
          <w:sz w:val="32"/>
          <w:szCs w:val="24"/>
        </w:rPr>
        <w:t>.卫生健康支出（类）行政事业单位医疗（款）行政单位医疗（项）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支出决算为11.77万元，完成预算100%</w:t>
      </w:r>
      <w:r>
        <w:rPr>
          <w:rFonts w:hint="eastAsia" w:ascii="仿宋" w:hAnsi="仿宋" w:eastAsia="仿宋"/>
          <w:kern w:val="2"/>
          <w:sz w:val="32"/>
          <w:szCs w:val="24"/>
        </w:rPr>
        <w:t>，决算数与预算数持平。</w:t>
      </w:r>
    </w:p>
    <w:p w14:paraId="3AA9CA7E">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rPr>
        <w:t>2</w:t>
      </w:r>
      <w:r>
        <w:rPr>
          <w:rFonts w:hint="eastAsia" w:ascii="仿宋_GB2312" w:hAnsi="仿宋_GB2312" w:eastAsia="仿宋_GB2312"/>
          <w:b/>
          <w:color w:val="000000"/>
          <w:kern w:val="2"/>
          <w:sz w:val="32"/>
          <w:szCs w:val="24"/>
          <w:lang w:val="en-US" w:eastAsia="zh-CN"/>
        </w:rPr>
        <w:t>2</w:t>
      </w:r>
      <w:r>
        <w:rPr>
          <w:rFonts w:hint="eastAsia" w:ascii="仿宋_GB2312" w:hAnsi="仿宋_GB2312" w:eastAsia="仿宋_GB2312"/>
          <w:b/>
          <w:color w:val="000000"/>
          <w:kern w:val="2"/>
          <w:sz w:val="32"/>
          <w:szCs w:val="24"/>
        </w:rPr>
        <w:t>.卫生健康支出（类）行政事业单位医疗（款）事业单位医疗（项）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支出决算为193.07万元，完成预算100%</w:t>
      </w:r>
      <w:r>
        <w:rPr>
          <w:rFonts w:hint="eastAsia" w:ascii="仿宋" w:hAnsi="仿宋" w:eastAsia="仿宋"/>
          <w:kern w:val="2"/>
          <w:sz w:val="32"/>
          <w:szCs w:val="24"/>
        </w:rPr>
        <w:t>，决算数与预算数持平。</w:t>
      </w:r>
    </w:p>
    <w:p w14:paraId="59C79D50">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rPr>
        <w:t>2</w:t>
      </w: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rPr>
        <w:t>.卫生健康支出（类）其他卫生健康支出（款）其他卫生健康支出（项）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206.58</w:t>
      </w:r>
      <w:r>
        <w:rPr>
          <w:rFonts w:hint="eastAsia" w:ascii="仿宋_GB2312" w:hAnsi="仿宋_GB2312" w:eastAsia="仿宋_GB2312"/>
          <w:color w:val="000000"/>
          <w:kern w:val="2"/>
          <w:sz w:val="32"/>
          <w:szCs w:val="24"/>
        </w:rPr>
        <w:t>万元，完成预算100%</w:t>
      </w:r>
      <w:r>
        <w:rPr>
          <w:rFonts w:hint="eastAsia" w:ascii="仿宋" w:hAnsi="仿宋" w:eastAsia="仿宋"/>
          <w:kern w:val="2"/>
          <w:sz w:val="32"/>
          <w:szCs w:val="24"/>
        </w:rPr>
        <w:t>，决算数与预算数持平。</w:t>
      </w:r>
    </w:p>
    <w:p w14:paraId="0AF265E5">
      <w:pPr>
        <w:spacing w:line="576" w:lineRule="exact"/>
        <w:ind w:firstLine="643"/>
        <w:jc w:val="both"/>
        <w:rPr>
          <w:rFonts w:hint="eastAsia" w:ascii="仿宋" w:hAnsi="仿宋" w:eastAsia="仿宋"/>
          <w:kern w:val="2"/>
          <w:sz w:val="32"/>
          <w:szCs w:val="24"/>
        </w:rPr>
      </w:pPr>
      <w:r>
        <w:rPr>
          <w:rFonts w:hint="eastAsia" w:ascii="仿宋_GB2312" w:hAnsi="仿宋_GB2312" w:eastAsia="仿宋_GB2312"/>
          <w:b/>
          <w:color w:val="000000"/>
          <w:kern w:val="2"/>
          <w:sz w:val="32"/>
          <w:szCs w:val="24"/>
        </w:rPr>
        <w:t>2</w:t>
      </w: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rPr>
        <w:t>.农林水支出（类）巩固脱贫衔接乡村振兴（款）其他巩固脱贫衔接乡村振兴支出（项）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w:t>
      </w:r>
      <w:r>
        <w:rPr>
          <w:rFonts w:hint="eastAsia" w:ascii="仿宋_GB2312" w:hAnsi="仿宋_GB2312" w:eastAsia="仿宋_GB2312"/>
          <w:color w:val="000000"/>
          <w:kern w:val="2"/>
          <w:sz w:val="32"/>
          <w:szCs w:val="24"/>
          <w:lang w:val="en-US" w:eastAsia="zh-CN"/>
        </w:rPr>
        <w:t>450.00</w:t>
      </w:r>
      <w:r>
        <w:rPr>
          <w:rFonts w:hint="eastAsia" w:ascii="仿宋_GB2312" w:hAnsi="仿宋_GB2312" w:eastAsia="仿宋_GB2312"/>
          <w:color w:val="000000"/>
          <w:kern w:val="2"/>
          <w:sz w:val="32"/>
          <w:szCs w:val="24"/>
        </w:rPr>
        <w:t>万元，完成预算100%</w:t>
      </w:r>
      <w:r>
        <w:rPr>
          <w:rFonts w:hint="eastAsia" w:ascii="仿宋" w:hAnsi="仿宋" w:eastAsia="仿宋"/>
          <w:kern w:val="2"/>
          <w:sz w:val="32"/>
          <w:szCs w:val="24"/>
        </w:rPr>
        <w:t>，决算数与预算数持平。</w:t>
      </w:r>
    </w:p>
    <w:p w14:paraId="0650D0AB">
      <w:pPr>
        <w:spacing w:line="576" w:lineRule="exact"/>
        <w:ind w:firstLine="643"/>
        <w:jc w:val="both"/>
        <w:rPr>
          <w:rFonts w:ascii="仿宋" w:hAnsi="仿宋" w:eastAsia="仿宋"/>
          <w:b/>
          <w:sz w:val="32"/>
          <w:szCs w:val="32"/>
        </w:rPr>
      </w:pPr>
      <w:r>
        <w:rPr>
          <w:rFonts w:hint="eastAsia" w:ascii="仿宋_GB2312" w:hAnsi="仿宋_GB2312" w:eastAsia="仿宋_GB2312"/>
          <w:b/>
          <w:color w:val="000000"/>
          <w:kern w:val="2"/>
          <w:sz w:val="32"/>
          <w:szCs w:val="24"/>
        </w:rPr>
        <w:t>2</w:t>
      </w: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rPr>
        <w:t>.住房保障支出（类）住房改革支出（款）住房公积金（项）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b/>
          <w:color w:val="000000"/>
          <w:kern w:val="2"/>
          <w:sz w:val="32"/>
          <w:szCs w:val="24"/>
        </w:rPr>
        <w:t xml:space="preserve"> </w:t>
      </w:r>
      <w:r>
        <w:rPr>
          <w:rFonts w:hint="eastAsia" w:ascii="仿宋_GB2312" w:hAnsi="仿宋_GB2312" w:eastAsia="仿宋_GB2312"/>
          <w:color w:val="000000"/>
          <w:kern w:val="2"/>
          <w:sz w:val="32"/>
          <w:szCs w:val="24"/>
        </w:rPr>
        <w:t>支出决算为557.30万元，完成预算100%</w:t>
      </w:r>
      <w:r>
        <w:rPr>
          <w:rFonts w:hint="eastAsia" w:ascii="仿宋" w:hAnsi="仿宋" w:eastAsia="仿宋"/>
          <w:kern w:val="2"/>
          <w:sz w:val="32"/>
          <w:szCs w:val="24"/>
        </w:rPr>
        <w:t>，决算数与预算数持平。</w:t>
      </w:r>
    </w:p>
    <w:p w14:paraId="229AFC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DE78F3A">
      <w:pPr>
        <w:tabs>
          <w:tab w:val="right" w:pos="8306"/>
        </w:tabs>
        <w:spacing w:line="600" w:lineRule="exact"/>
        <w:ind w:firstLine="640"/>
        <w:outlineLvl w:val="1"/>
        <w:rPr>
          <w:rStyle w:val="30"/>
          <w:rFonts w:ascii="Times New Roman" w:hAnsi="Times New Roman"/>
          <w:color w:val="auto"/>
          <w:highlight w:val="none"/>
        </w:rPr>
      </w:pPr>
      <w:bookmarkStart w:id="43" w:name="_Toc15377214"/>
      <w:bookmarkStart w:id="44" w:name="_Toc27526"/>
      <w:bookmarkStart w:id="4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43"/>
      <w:bookmarkEnd w:id="44"/>
      <w:bookmarkEnd w:id="45"/>
      <w:r>
        <w:rPr>
          <w:rStyle w:val="30"/>
          <w:rFonts w:ascii="Times New Roman" w:hAnsi="Times New Roman" w:eastAsia="黑体"/>
          <w:b w:val="0"/>
          <w:color w:val="auto"/>
          <w:highlight w:val="none"/>
        </w:rPr>
        <w:tab/>
      </w:r>
    </w:p>
    <w:p w14:paraId="02FCA8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Times New Roman" w:hAnsi="Times New Roman" w:eastAsia="仿宋_GB2312" w:cs="仿宋_GB2312"/>
          <w:color w:val="auto"/>
          <w:sz w:val="32"/>
          <w:szCs w:val="32"/>
          <w:highlight w:val="none"/>
        </w:rPr>
        <w:t>7205.17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A8B122E">
      <w:pPr>
        <w:spacing w:line="600" w:lineRule="exact"/>
        <w:ind w:firstLine="640"/>
        <w:rPr>
          <w:rFonts w:hint="eastAsia" w:ascii="仿宋" w:hAnsi="仿宋" w:eastAsia="仿宋"/>
          <w:color w:val="auto"/>
          <w:sz w:val="32"/>
          <w:szCs w:val="32"/>
          <w:highlight w:val="yellow"/>
          <w:lang w:val="en-US" w:eastAsia="zh-CN"/>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Times New Roman" w:hAnsi="Times New Roman" w:eastAsia="仿宋_GB2312" w:cs="仿宋_GB2312"/>
          <w:color w:val="auto"/>
          <w:sz w:val="32"/>
          <w:szCs w:val="32"/>
          <w:highlight w:val="none"/>
        </w:rPr>
        <w:t>6757.23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住房公积金、其他工资福利支出、离休费、抚恤金、生活补助、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Times New Roman" w:hAnsi="Times New Roman" w:eastAsia="仿宋_GB2312" w:cs="仿宋_GB2312"/>
          <w:color w:val="auto"/>
          <w:sz w:val="32"/>
          <w:szCs w:val="32"/>
          <w:highlight w:val="none"/>
        </w:rPr>
        <w:t>447.94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电费、邮电费、差旅费、培训费、公务接待费、工会经费、福利费、公务用车运行维护费、其他交通费、其他商品和服务支出等。</w:t>
      </w:r>
    </w:p>
    <w:p w14:paraId="397D6CEC">
      <w:pPr>
        <w:pStyle w:val="8"/>
        <w:rPr>
          <w:rFonts w:hint="eastAsia"/>
          <w:lang w:val="en-US" w:eastAsia="zh-CN"/>
        </w:rPr>
      </w:pPr>
    </w:p>
    <w:p w14:paraId="2B59FB0C">
      <w:pPr>
        <w:pStyle w:val="14"/>
        <w:rPr>
          <w:rFonts w:hint="eastAsia"/>
          <w:lang w:val="en-US" w:eastAsia="zh-CN"/>
        </w:rPr>
      </w:pPr>
    </w:p>
    <w:p w14:paraId="219FC343">
      <w:pPr>
        <w:spacing w:line="600" w:lineRule="exact"/>
        <w:ind w:firstLine="640"/>
        <w:outlineLvl w:val="1"/>
        <w:rPr>
          <w:rStyle w:val="30"/>
          <w:rFonts w:ascii="Times New Roman" w:hAnsi="Times New Roman" w:eastAsia="黑体"/>
          <w:b w:val="0"/>
          <w:color w:val="auto"/>
          <w:highlight w:val="none"/>
        </w:rPr>
      </w:pPr>
      <w:bookmarkStart w:id="46" w:name="_Toc21059"/>
      <w:bookmarkStart w:id="47" w:name="_Toc15396609"/>
      <w:bookmarkStart w:id="48"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46"/>
      <w:bookmarkEnd w:id="47"/>
      <w:bookmarkEnd w:id="48"/>
    </w:p>
    <w:p w14:paraId="7A1CB82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9"/>
    </w:p>
    <w:p w14:paraId="5D187E2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sz w:val="32"/>
          <w:szCs w:val="32"/>
          <w:highlight w:val="none"/>
          <w:lang w:val="en-US" w:eastAsia="zh-CN"/>
        </w:rPr>
        <w:t>64.18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11.31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21.07</w:t>
      </w:r>
      <w:r>
        <w:rPr>
          <w:rFonts w:hint="eastAsia" w:ascii="Times New Roman" w:hAnsi="Times New Roman" w:eastAsia="仿宋_GB2312" w:cs="仿宋_GB2312"/>
          <w:color w:val="auto"/>
          <w:kern w:val="2"/>
          <w:sz w:val="32"/>
          <w:szCs w:val="32"/>
          <w:highlight w:val="none"/>
          <w:lang w:val="en-US" w:eastAsia="zh-CN" w:bidi="ar-SA"/>
        </w:rPr>
        <w:t>%。</w:t>
      </w:r>
    </w:p>
    <w:p w14:paraId="2AA3D63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0"/>
    </w:p>
    <w:p w14:paraId="44ECE88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eastAsia="仿宋_GB2312" w:cs="仿宋_GB2312"/>
          <w:color w:val="auto"/>
          <w:sz w:val="32"/>
          <w:szCs w:val="32"/>
          <w:highlight w:val="none"/>
          <w:lang w:val="en-US" w:eastAsia="zh-CN"/>
        </w:rPr>
        <w:t>64.18</w:t>
      </w:r>
      <w:r>
        <w:rPr>
          <w:rFonts w:hint="eastAsia" w:ascii="仿宋_GB2312" w:hAnsi="仿宋_GB2312" w:eastAsia="仿宋_GB2312" w:cs="仿宋_GB2312"/>
          <w:color w:val="auto"/>
          <w:kern w:val="2"/>
          <w:sz w:val="32"/>
          <w:szCs w:val="32"/>
          <w:highlight w:val="none"/>
          <w:lang w:val="en-US" w:eastAsia="zh-CN" w:bidi="ar-SA"/>
        </w:rPr>
        <w:t>万元，占98.77%；公务接待费支出决算</w:t>
      </w:r>
      <w:r>
        <w:rPr>
          <w:rFonts w:hint="eastAsia" w:eastAsia="仿宋_GB2312" w:cs="仿宋_GB2312"/>
          <w:color w:val="auto"/>
          <w:sz w:val="32"/>
          <w:szCs w:val="32"/>
          <w:highlight w:val="none"/>
          <w:lang w:val="en-US" w:eastAsia="zh-CN"/>
        </w:rPr>
        <w:t>0.80</w:t>
      </w:r>
      <w:r>
        <w:rPr>
          <w:rFonts w:hint="eastAsia" w:ascii="仿宋_GB2312" w:hAnsi="仿宋_GB2312" w:eastAsia="仿宋_GB2312" w:cs="仿宋_GB2312"/>
          <w:color w:val="auto"/>
          <w:kern w:val="2"/>
          <w:sz w:val="32"/>
          <w:szCs w:val="32"/>
          <w:highlight w:val="none"/>
          <w:lang w:val="en-US" w:eastAsia="zh-CN" w:bidi="ar-SA"/>
        </w:rPr>
        <w:t>万元，占1.23%。具体情况如下：</w:t>
      </w:r>
    </w:p>
    <w:p w14:paraId="0C8402CC">
      <w:pPr>
        <w:spacing w:line="240" w:lineRule="auto"/>
        <w:ind w:firstLine="0"/>
        <w:jc w:val="center"/>
        <w:rPr>
          <w:rFonts w:hint="eastAsia" w:ascii="仿宋_GB2312" w:hAnsi="仿宋_GB2312" w:eastAsia="仿宋_GB2312" w:cs="仿宋_GB2312"/>
          <w:color w:val="auto"/>
          <w:kern w:val="2"/>
          <w:sz w:val="32"/>
          <w:szCs w:val="32"/>
          <w:highlight w:val="none"/>
          <w:lang w:val="en-US" w:eastAsia="zh-CN" w:bidi="ar-SA"/>
        </w:rPr>
      </w:pPr>
      <w:r>
        <w:drawing>
          <wp:inline distT="0" distB="0" distL="114300" distR="114300">
            <wp:extent cx="4552950" cy="2905125"/>
            <wp:effectExtent l="0" t="0" r="0"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3"/>
                    <a:stretch>
                      <a:fillRect/>
                    </a:stretch>
                  </pic:blipFill>
                  <pic:spPr>
                    <a:xfrm>
                      <a:off x="0" y="0"/>
                      <a:ext cx="4552950" cy="2905125"/>
                    </a:xfrm>
                    <a:prstGeom prst="rect">
                      <a:avLst/>
                    </a:prstGeom>
                    <a:noFill/>
                    <a:ln>
                      <a:noFill/>
                    </a:ln>
                  </pic:spPr>
                </pic:pic>
              </a:graphicData>
            </a:graphic>
          </wp:inline>
        </w:drawing>
      </w:r>
    </w:p>
    <w:p w14:paraId="25397F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37D8A3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712236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color w:val="auto"/>
          <w:sz w:val="32"/>
          <w:szCs w:val="32"/>
          <w:highlight w:val="none"/>
          <w:lang w:val="en-US" w:eastAsia="zh-CN"/>
        </w:rPr>
        <w:t>64.18</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11.74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22.39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2024年财政提高卫生院救护车辆运维保障费用。</w:t>
      </w:r>
    </w:p>
    <w:p w14:paraId="18D360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辆，其中：轿车2辆、越野车3辆、小型载客汽车1辆、其他车型2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p>
    <w:p w14:paraId="59C10F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64.18</w:t>
      </w:r>
      <w:r>
        <w:rPr>
          <w:rFonts w:hint="eastAsia" w:ascii="Times New Roman" w:hAnsi="Times New Roman" w:eastAsia="仿宋_GB2312" w:cs="仿宋_GB2312"/>
          <w:color w:val="auto"/>
          <w:kern w:val="2"/>
          <w:sz w:val="32"/>
          <w:szCs w:val="32"/>
          <w:highlight w:val="none"/>
          <w:lang w:val="en-US" w:eastAsia="zh-CN" w:bidi="ar-SA"/>
        </w:rPr>
        <w:t>万元。主要用于开展卫生、医疗业务工作等所需的公务用车燃料费、维修费、过路过桥费、保险费等支出。</w:t>
      </w:r>
    </w:p>
    <w:p w14:paraId="493339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sz w:val="32"/>
          <w:szCs w:val="32"/>
          <w:highlight w:val="none"/>
          <w:lang w:val="en-US" w:eastAsia="zh-CN"/>
        </w:rPr>
        <w:t>0.80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0.44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35.48</w:t>
      </w:r>
      <w:r>
        <w:rPr>
          <w:rFonts w:hint="eastAsia" w:ascii="Times New Roman" w:hAnsi="Times New Roman" w:eastAsia="仿宋_GB2312" w:cs="仿宋_GB2312"/>
          <w:color w:val="auto"/>
          <w:kern w:val="2"/>
          <w:sz w:val="32"/>
          <w:szCs w:val="32"/>
          <w:highlight w:val="none"/>
          <w:lang w:val="en-US" w:eastAsia="zh-CN" w:bidi="ar-SA"/>
        </w:rPr>
        <w:t>%。主要原因是厉行节约，合理开支公务接待费用。其中：</w:t>
      </w:r>
    </w:p>
    <w:p w14:paraId="2FEA45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0.80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sz w:val="32"/>
          <w:szCs w:val="32"/>
          <w:highlight w:val="none"/>
          <w:lang w:val="en-US" w:eastAsia="zh-CN"/>
        </w:rPr>
        <w:t>11</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99</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0.80</w:t>
      </w:r>
      <w:r>
        <w:rPr>
          <w:rFonts w:hint="eastAsia" w:ascii="Times New Roman" w:hAnsi="Times New Roman" w:eastAsia="仿宋_GB2312" w:cs="仿宋_GB2312"/>
          <w:color w:val="auto"/>
          <w:kern w:val="2"/>
          <w:sz w:val="32"/>
          <w:szCs w:val="32"/>
          <w:highlight w:val="none"/>
          <w:lang w:val="en-US" w:eastAsia="zh-CN" w:bidi="ar-SA"/>
        </w:rPr>
        <w:t>万元。</w:t>
      </w:r>
    </w:p>
    <w:p w14:paraId="27FBDE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15E4A7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1" w:name="_Toc15377218"/>
      <w:bookmarkStart w:id="52" w:name="_Toc15396610"/>
    </w:p>
    <w:p w14:paraId="46E4BAEF">
      <w:pPr>
        <w:spacing w:line="600" w:lineRule="exact"/>
        <w:ind w:firstLine="640"/>
        <w:outlineLvl w:val="1"/>
        <w:rPr>
          <w:rStyle w:val="30"/>
          <w:rFonts w:ascii="Times New Roman" w:hAnsi="Times New Roman" w:eastAsia="黑体"/>
          <w:color w:val="auto"/>
          <w:highlight w:val="none"/>
        </w:rPr>
      </w:pPr>
      <w:bookmarkStart w:id="53" w:name="_Toc20721"/>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51"/>
      <w:bookmarkEnd w:id="52"/>
      <w:bookmarkEnd w:id="53"/>
    </w:p>
    <w:p w14:paraId="69FCB84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177.02</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0.93</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29.56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20.04</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2024年用于拖欠企业账款清偿项目资金增加。</w:t>
      </w:r>
    </w:p>
    <w:p w14:paraId="60D7576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1336F5C">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54" w:name="_Toc15396611"/>
      <w:bookmarkStart w:id="55" w:name="_Toc15377219"/>
      <w:bookmarkStart w:id="56" w:name="_Toc18857"/>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54"/>
      <w:bookmarkEnd w:id="55"/>
      <w:bookmarkEnd w:id="56"/>
    </w:p>
    <w:p w14:paraId="1B3BC5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D457C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F34CB8D">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57" w:name="_Toc6378"/>
      <w:bookmarkStart w:id="58" w:name="_Toc15377221"/>
      <w:bookmarkStart w:id="59"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57"/>
      <w:bookmarkEnd w:id="58"/>
      <w:bookmarkEnd w:id="59"/>
    </w:p>
    <w:p w14:paraId="517DB4F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2"/>
      <w:r>
        <w:rPr>
          <w:rFonts w:hint="eastAsia" w:ascii="Times New Roman" w:hAnsi="Times New Roman" w:eastAsia="楷体_GB2312" w:cs="楷体_GB2312"/>
          <w:b/>
          <w:color w:val="auto"/>
          <w:sz w:val="32"/>
          <w:szCs w:val="32"/>
          <w:highlight w:val="none"/>
        </w:rPr>
        <w:t>（一）机关运行经费支出情况</w:t>
      </w:r>
      <w:bookmarkEnd w:id="60"/>
    </w:p>
    <w:p w14:paraId="4AFB91D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sz w:val="32"/>
          <w:szCs w:val="32"/>
          <w:highlight w:val="none"/>
          <w:lang w:val="en-US" w:eastAsia="zh-CN"/>
        </w:rPr>
        <w:t>105.61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12.68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10.72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2024年办公费用预算减少。</w:t>
      </w:r>
    </w:p>
    <w:p w14:paraId="65AA73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A770D6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1" w:name="_Toc15377223"/>
      <w:r>
        <w:rPr>
          <w:rFonts w:hint="eastAsia" w:ascii="Times New Roman" w:hAnsi="Times New Roman" w:eastAsia="楷体_GB2312" w:cs="楷体_GB2312"/>
          <w:b/>
          <w:color w:val="auto"/>
          <w:sz w:val="32"/>
          <w:szCs w:val="32"/>
          <w:highlight w:val="none"/>
        </w:rPr>
        <w:t>（二）政府采购支出情况</w:t>
      </w:r>
      <w:bookmarkEnd w:id="61"/>
    </w:p>
    <w:p w14:paraId="7655CFE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2024年度，政府采购支出总额</w:t>
      </w:r>
      <w:r>
        <w:rPr>
          <w:rFonts w:hint="eastAsia" w:ascii="仿宋" w:hAnsi="仿宋" w:eastAsia="仿宋" w:cs="仿宋"/>
          <w:color w:val="auto"/>
          <w:sz w:val="32"/>
          <w:szCs w:val="32"/>
          <w:highlight w:val="none"/>
        </w:rPr>
        <w:t>1075.60</w:t>
      </w:r>
      <w:r>
        <w:rPr>
          <w:rFonts w:hint="eastAsia" w:ascii="仿宋" w:hAnsi="仿宋" w:eastAsia="仿宋" w:cs="仿宋"/>
          <w:color w:val="auto"/>
          <w:kern w:val="2"/>
          <w:sz w:val="32"/>
          <w:szCs w:val="32"/>
          <w:highlight w:val="none"/>
          <w:lang w:val="en-US" w:eastAsia="zh-CN" w:bidi="ar-SA"/>
        </w:rPr>
        <w:t>万元，其中：政府采购货物支出</w:t>
      </w:r>
      <w:r>
        <w:rPr>
          <w:rFonts w:hint="eastAsia" w:ascii="仿宋" w:hAnsi="仿宋" w:eastAsia="仿宋" w:cs="仿宋"/>
          <w:color w:val="auto"/>
          <w:sz w:val="32"/>
          <w:szCs w:val="32"/>
          <w:highlight w:val="none"/>
        </w:rPr>
        <w:t>1052.46</w:t>
      </w:r>
      <w:r>
        <w:rPr>
          <w:rFonts w:hint="eastAsia" w:ascii="仿宋" w:hAnsi="仿宋" w:eastAsia="仿宋" w:cs="仿宋"/>
          <w:color w:val="auto"/>
          <w:kern w:val="2"/>
          <w:sz w:val="32"/>
          <w:szCs w:val="32"/>
          <w:highlight w:val="none"/>
          <w:lang w:val="en-US" w:eastAsia="zh-CN" w:bidi="ar-SA"/>
        </w:rPr>
        <w:t>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color w:val="auto"/>
          <w:kern w:val="2"/>
          <w:sz w:val="32"/>
          <w:szCs w:val="32"/>
          <w:highlight w:val="none"/>
          <w:lang w:val="en-US" w:eastAsia="zh-CN" w:bidi="ar-SA"/>
        </w:rPr>
        <w:t>、政府采购服务支出</w:t>
      </w:r>
      <w:r>
        <w:rPr>
          <w:rFonts w:hint="eastAsia" w:ascii="仿宋" w:hAnsi="仿宋" w:eastAsia="仿宋" w:cs="仿宋"/>
          <w:sz w:val="32"/>
          <w:szCs w:val="32"/>
          <w:lang w:val="en-US" w:eastAsia="zh-CN"/>
        </w:rPr>
        <w:t>23.15</w:t>
      </w:r>
      <w:r>
        <w:rPr>
          <w:rFonts w:hint="eastAsia" w:ascii="仿宋" w:hAnsi="仿宋" w:eastAsia="仿宋" w:cs="仿宋"/>
          <w:sz w:val="32"/>
          <w:szCs w:val="32"/>
          <w:lang w:eastAsia="zh-CN"/>
        </w:rPr>
        <w:t>万元</w:t>
      </w:r>
      <w:r>
        <w:rPr>
          <w:rFonts w:hint="eastAsia" w:ascii="仿宋" w:hAnsi="仿宋" w:eastAsia="仿宋" w:cs="仿宋"/>
          <w:color w:val="auto"/>
          <w:kern w:val="2"/>
          <w:sz w:val="32"/>
          <w:szCs w:val="32"/>
          <w:highlight w:val="none"/>
          <w:lang w:val="en-US" w:eastAsia="zh-CN" w:bidi="ar-SA"/>
        </w:rPr>
        <w:t>。主要用于开展公共卫生服务工作。授予中小企业合同金额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color w:val="auto"/>
          <w:kern w:val="2"/>
          <w:sz w:val="32"/>
          <w:szCs w:val="32"/>
          <w:highlight w:val="none"/>
          <w:lang w:val="en-US" w:eastAsia="zh-CN" w:bidi="ar-SA"/>
        </w:rPr>
        <w:t>，占政府采购支出总额的</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color w:val="auto"/>
          <w:kern w:val="2"/>
          <w:sz w:val="32"/>
          <w:szCs w:val="32"/>
          <w:highlight w:val="none"/>
          <w:lang w:val="en-US" w:eastAsia="zh-CN" w:bidi="ar-SA"/>
        </w:rPr>
        <w:t>，其中：授予小微企业合同金额</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w:t>
      </w:r>
      <w:r>
        <w:rPr>
          <w:rFonts w:hint="eastAsia" w:ascii="仿宋" w:hAnsi="仿宋" w:eastAsia="仿宋" w:cs="仿宋"/>
          <w:color w:val="auto"/>
          <w:kern w:val="2"/>
          <w:sz w:val="32"/>
          <w:szCs w:val="32"/>
          <w:highlight w:val="none"/>
          <w:lang w:val="en-US" w:eastAsia="zh-CN" w:bidi="ar-SA"/>
        </w:rPr>
        <w:t>，占政府采购支出总额的</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color w:val="auto"/>
          <w:kern w:val="2"/>
          <w:sz w:val="32"/>
          <w:szCs w:val="32"/>
          <w:highlight w:val="none"/>
          <w:lang w:val="en-US" w:eastAsia="zh-CN" w:bidi="ar-SA"/>
        </w:rPr>
        <w:t>。</w:t>
      </w:r>
    </w:p>
    <w:p w14:paraId="02F03A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CAB0FE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2" w:name="_Toc15377224"/>
      <w:r>
        <w:rPr>
          <w:rFonts w:hint="eastAsia" w:ascii="Times New Roman" w:hAnsi="Times New Roman" w:eastAsia="楷体_GB2312" w:cs="楷体_GB2312"/>
          <w:b/>
          <w:color w:val="auto"/>
          <w:sz w:val="32"/>
          <w:szCs w:val="32"/>
          <w:highlight w:val="none"/>
        </w:rPr>
        <w:t>（三）国有资产占有使用情况</w:t>
      </w:r>
      <w:bookmarkEnd w:id="62"/>
    </w:p>
    <w:p w14:paraId="3D98F7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27</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eastAsia="仿宋_GB2312" w:cs="仿宋_GB2312"/>
          <w:color w:val="auto"/>
          <w:sz w:val="32"/>
          <w:szCs w:val="32"/>
          <w:highlight w:val="none"/>
          <w:lang w:val="en-US" w:eastAsia="zh-CN"/>
        </w:rPr>
        <w:t>3</w:t>
      </w:r>
      <w:r>
        <w:rPr>
          <w:rFonts w:hint="eastAsia" w:ascii="仿宋_GB2312" w:hAnsi="仿宋_GB2312" w:eastAsia="仿宋_GB2312" w:cs="仿宋_GB2312"/>
          <w:color w:val="auto"/>
          <w:kern w:val="2"/>
          <w:sz w:val="32"/>
          <w:szCs w:val="32"/>
          <w:highlight w:val="none"/>
          <w:lang w:val="en-US" w:eastAsia="zh-CN" w:bidi="ar-SA"/>
        </w:rPr>
        <w:t>辆、特种专业技术用车19辆、其他用车</w:t>
      </w:r>
      <w:r>
        <w:rPr>
          <w:rFonts w:hint="eastAsia" w:eastAsia="仿宋_GB2312" w:cs="仿宋_GB2312"/>
          <w:color w:val="auto"/>
          <w:sz w:val="32"/>
          <w:szCs w:val="32"/>
          <w:highlight w:val="none"/>
          <w:lang w:val="en-US" w:eastAsia="zh-CN"/>
        </w:rPr>
        <w:t>5</w:t>
      </w:r>
      <w:r>
        <w:rPr>
          <w:rFonts w:hint="eastAsia" w:ascii="仿宋_GB2312" w:hAnsi="仿宋_GB2312" w:eastAsia="仿宋_GB2312" w:cs="仿宋_GB2312"/>
          <w:color w:val="auto"/>
          <w:kern w:val="2"/>
          <w:sz w:val="32"/>
          <w:szCs w:val="32"/>
          <w:highlight w:val="none"/>
          <w:lang w:val="en-US" w:eastAsia="zh-CN" w:bidi="ar-SA"/>
        </w:rPr>
        <w:t>辆，其他用车主要是用于开展医疗卫生服务工作。单价100万元（含）以上设备（不含车辆）</w:t>
      </w:r>
      <w:r>
        <w:rPr>
          <w:rFonts w:hint="eastAsia" w:eastAsia="仿宋_GB2312" w:cs="仿宋_GB2312"/>
          <w:color w:val="auto"/>
          <w:sz w:val="32"/>
          <w:szCs w:val="32"/>
          <w:highlight w:val="none"/>
          <w:lang w:val="en-US" w:eastAsia="zh-CN"/>
        </w:rPr>
        <w:t>9</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B05BE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E8992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9EBA1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根据预算绩效管理要求，峨边彝族自治县卫生健康局在2024年度预算编制阶段，组织对城乡公共卫生防控体系等</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447A911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峨边彝族自治县卫生健康局部门整体（含部门预算项目）绩效自评报告、基本公共卫生服务等专项预算项目绩效自评报告，其中，峨边彝族自治县卫生健康局部门整体（含部门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2024年我局整体支出绩效评价自查自评结果良好，全年基本支出保证了部门的正常运行和日常工作的正常开展，项目支出保障了重点工作的开展，达到预期绩效目标；2024年东西协作项目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县人民医院已于2024年7月完成采购和设备安装，已投入使用。县中医医院已于2024年7月完成采购和设备安装，已投入使用</w:t>
      </w:r>
      <w:r>
        <w:rPr>
          <w:rFonts w:hint="eastAsia" w:eastAsia="仿宋_GB2312" w:cs="仿宋_GB2312"/>
          <w:color w:val="auto"/>
          <w:kern w:val="2"/>
          <w:sz w:val="32"/>
          <w:szCs w:val="32"/>
          <w:highlight w:val="none"/>
          <w:lang w:val="en-US" w:eastAsia="zh-CN" w:bidi="ar-SA"/>
        </w:rPr>
        <w:t>，满足全县人民的就医需求，提升全县的整体医疗服务能力，提高医院的服务质量</w:t>
      </w:r>
      <w:r>
        <w:rPr>
          <w:rFonts w:hint="eastAsia" w:ascii="Times New Roman" w:hAnsi="Times New Roman" w:eastAsia="仿宋_GB2312" w:cs="仿宋_GB2312"/>
          <w:color w:val="auto"/>
          <w:kern w:val="2"/>
          <w:sz w:val="32"/>
          <w:szCs w:val="32"/>
          <w:highlight w:val="none"/>
          <w:lang w:val="en-US" w:eastAsia="zh-CN" w:bidi="ar-SA"/>
        </w:rPr>
        <w:t>。2024年基本公共卫生补助专项预算项目绩效自评得分为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根据《国家基本公共卫生服务规范》（第三版），成立了县基本公共卫生服务均等化指导中心，基本公共卫生服务项目质控小组，明确了项目管理单位和实施单位职责。制定了全县年度绩效评估、绩效考核细则等，按照日常监管和季度督导的原则，加强项目督导、培训、考核和宣传教育等工作，严格绩效考核。对基本公共卫生服务内容、服务流程、免费服务等项目进行广泛宣传，全年召开6次项目推进会。各专业机构、项目实施单位开展了相关项目技术培训</w:t>
      </w:r>
      <w:r>
        <w:rPr>
          <w:rFonts w:hint="eastAsia" w:eastAsia="仿宋_GB2312" w:cs="仿宋_GB2312"/>
          <w:color w:val="auto"/>
          <w:kern w:val="2"/>
          <w:sz w:val="32"/>
          <w:szCs w:val="32"/>
          <w:highlight w:val="none"/>
          <w:lang w:val="en-US" w:eastAsia="zh-CN" w:bidi="ar-SA"/>
        </w:rPr>
        <w:t>，通过项目的实施：一是促进了我县居民健康意识的提高和不良生活方式的改变，使老百姓逐步树立了自我健康管理的理念；二是通过健康体检发现了一些早期疾病特别是早期癌症，为患者的及时治疗赢得了宝贵的时间；三是对高血压、2型糖尿病、严重精神障碍患者起到了一定的控制和治疗作用，使患者切身感受到该项目带来的“看得见、摸得着”的实惠和好处，感受到党和政府对他们身心健康的重视；四是减少了主要健康危险因素，在预防和控制传染病及慢性病的发生和流行方面发挥了一定的作用；五是提高了公共卫生服务和突发公共卫生事件应急处置能力，建立起维护居民健康的第一道屏障，对于提高居民健康素质起到了促进作用。六是基本公共卫生服务能力得到提升，基本公共卫生服务项目得到较好落实，居民健康档案动态使用率逐步提高，老百姓获得感不断增强，服务对象满意度不断提高，服务对象的满意度90%，人民群众健康意识进一步得到增强</w:t>
      </w:r>
      <w:r>
        <w:rPr>
          <w:rFonts w:hint="eastAsia" w:ascii="Times New Roman" w:hAnsi="Times New Roman" w:eastAsia="仿宋_GB2312" w:cs="仿宋_GB2312"/>
          <w:color w:val="auto"/>
          <w:kern w:val="2"/>
          <w:sz w:val="32"/>
          <w:szCs w:val="32"/>
          <w:highlight w:val="none"/>
          <w:lang w:val="en-US" w:eastAsia="zh-CN" w:bidi="ar-SA"/>
        </w:rPr>
        <w:t>。医疗机构基药补助项目专项预算项目绩效自评得分为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对全县15家医疗机构进行了基药补助，共计补偿296.65万元，完成率100%</w:t>
      </w:r>
      <w:r>
        <w:rPr>
          <w:rFonts w:hint="eastAsia" w:eastAsia="仿宋_GB2312" w:cs="仿宋_GB2312"/>
          <w:color w:val="auto"/>
          <w:kern w:val="2"/>
          <w:sz w:val="32"/>
          <w:szCs w:val="32"/>
          <w:highlight w:val="none"/>
          <w:lang w:val="en-US" w:eastAsia="zh-CN" w:bidi="ar-SA"/>
        </w:rPr>
        <w:t>，各医疗机构按照项目实施的具体方案，全部对基本药物零加价销售，进一步减轻了就医患者的经济负担，病人满意度进一步提升</w:t>
      </w:r>
      <w:r>
        <w:rPr>
          <w:rFonts w:hint="eastAsia" w:ascii="Times New Roman" w:hAnsi="Times New Roman" w:eastAsia="仿宋_GB2312" w:cs="仿宋_GB2312"/>
          <w:color w:val="auto"/>
          <w:kern w:val="2"/>
          <w:sz w:val="32"/>
          <w:szCs w:val="32"/>
          <w:highlight w:val="none"/>
          <w:lang w:val="en-US" w:eastAsia="zh-CN" w:bidi="ar-SA"/>
        </w:rPr>
        <w:t>。计划生育资金项目专项预算项目绩效自评得分为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对全县计划生育奖特扶对象的补助，共计补偿228.83万元，完成率100%</w:t>
      </w:r>
      <w:r>
        <w:rPr>
          <w:rFonts w:hint="eastAsia" w:eastAsia="仿宋_GB2312" w:cs="仿宋_GB2312"/>
          <w:color w:val="auto"/>
          <w:kern w:val="2"/>
          <w:sz w:val="32"/>
          <w:szCs w:val="32"/>
          <w:highlight w:val="none"/>
          <w:lang w:val="en-US" w:eastAsia="zh-CN" w:bidi="ar-SA"/>
        </w:rPr>
        <w:t>，补助对象满意度进一步提升，促进了社会稳定性</w:t>
      </w:r>
      <w:r>
        <w:rPr>
          <w:rFonts w:hint="eastAsia" w:ascii="Times New Roman" w:hAnsi="Times New Roman" w:eastAsia="仿宋_GB2312" w:cs="仿宋_GB2312"/>
          <w:color w:val="auto"/>
          <w:kern w:val="2"/>
          <w:sz w:val="32"/>
          <w:szCs w:val="32"/>
          <w:highlight w:val="none"/>
          <w:lang w:val="en-US" w:eastAsia="zh-CN" w:bidi="ar-SA"/>
        </w:rPr>
        <w:t>。卫生其他综合项目专项预算项目绩效自评得分为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截至2024年12月31日，实际支出1195.18万元，执行率为100%，主要用于城乡公共卫生防控体系、城乡医疗卫生服务体系、基层医疗系统信息化维护、全过程人民民主实践中心建设项目、清理拖欠企业欠款等</w:t>
      </w:r>
      <w:r>
        <w:rPr>
          <w:rFonts w:hint="eastAsia" w:eastAsia="仿宋_GB2312" w:cs="仿宋_GB2312"/>
          <w:color w:val="auto"/>
          <w:kern w:val="2"/>
          <w:sz w:val="32"/>
          <w:szCs w:val="32"/>
          <w:highlight w:val="none"/>
          <w:lang w:val="en-US" w:eastAsia="zh-CN" w:bidi="ar-SA"/>
        </w:rPr>
        <w:t>，项目的开展保障群众健康生活，使群众满意度逐步提高</w:t>
      </w:r>
      <w:r>
        <w:rPr>
          <w:rFonts w:hint="eastAsia" w:ascii="Times New Roman" w:hAnsi="Times New Roman" w:eastAsia="仿宋_GB2312" w:cs="仿宋_GB2312"/>
          <w:color w:val="auto"/>
          <w:kern w:val="2"/>
          <w:sz w:val="32"/>
          <w:szCs w:val="32"/>
          <w:highlight w:val="none"/>
          <w:lang w:val="en-US" w:eastAsia="zh-CN" w:bidi="ar-SA"/>
        </w:rPr>
        <w:t>。2023年医疗服务与保障能力提升专项预算项目绩效自评得分为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截至2024年12月31日，项目资金实际到位254.6万元，资金到位率为100%，资金开支范围：传染病应急队伍能力建设、公立医院综合改革，民族地区卫生十年行动计划等，通过项目实施丰富了公立医院科室的诊疗项目，满足了患者的就医需求，提高了科室的诊疗人次和诊疗水平，提升了患者的就医体验感，为医院打造优质服务提供了有利条件和保障</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690E7E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E00A5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51BF2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43814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AB8C4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9DB29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E0DDD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F9420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92620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D3995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62B9E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4E835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F4013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02406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996FE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53099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9A4AB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7E5B3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FD700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E724E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E3308C">
      <w:pPr>
        <w:pStyle w:val="3"/>
        <w:bidi w:val="0"/>
        <w:jc w:val="center"/>
        <w:rPr>
          <w:rFonts w:hint="eastAsia" w:ascii="黑体" w:hAnsi="黑体" w:eastAsia="黑体" w:cs="黑体"/>
        </w:rPr>
      </w:pPr>
      <w:bookmarkStart w:id="63" w:name="_Toc30681"/>
      <w:bookmarkStart w:id="64" w:name="_Toc15396613"/>
      <w:bookmarkStart w:id="65" w:name="_Toc15377225"/>
      <w:r>
        <w:rPr>
          <w:rFonts w:hint="eastAsia" w:ascii="黑体" w:hAnsi="黑体" w:eastAsia="黑体" w:cs="黑体"/>
        </w:rPr>
        <w:t>第</w:t>
      </w:r>
      <w:r>
        <w:rPr>
          <w:rFonts w:hint="eastAsia" w:ascii="黑体" w:hAnsi="黑体" w:eastAsia="黑体" w:cs="黑体"/>
          <w:lang w:eastAsia="zh-CN"/>
        </w:rPr>
        <w:t>三</w:t>
      </w:r>
      <w:r>
        <w:rPr>
          <w:rFonts w:hint="eastAsia" w:ascii="黑体" w:hAnsi="黑体" w:eastAsia="黑体" w:cs="黑体"/>
        </w:rPr>
        <w:t>部分</w:t>
      </w:r>
      <w:r>
        <w:rPr>
          <w:rFonts w:hint="eastAsia" w:ascii="黑体" w:hAnsi="黑体" w:eastAsia="黑体" w:cs="黑体"/>
          <w:lang w:val="en-US" w:eastAsia="zh-CN"/>
        </w:rPr>
        <w:t xml:space="preserve">  </w:t>
      </w:r>
      <w:r>
        <w:rPr>
          <w:rFonts w:hint="eastAsia" w:ascii="黑体" w:hAnsi="黑体" w:eastAsia="黑体" w:cs="黑体"/>
        </w:rPr>
        <w:t>名词解释</w:t>
      </w:r>
      <w:bookmarkEnd w:id="63"/>
      <w:bookmarkEnd w:id="64"/>
      <w:bookmarkEnd w:id="65"/>
    </w:p>
    <w:p w14:paraId="07271B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00F8A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2.事业收入：指事业单位开展专业业务活动及辅助活动取得的收入。如卫生院医疗收入等。 </w:t>
      </w:r>
    </w:p>
    <w:p w14:paraId="2E9988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17EB0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4.年初结转和结余：指以前年度尚未完成、结转到本年按有关规定继续使用的资金。 </w:t>
      </w:r>
    </w:p>
    <w:p w14:paraId="3AF65A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5.结余分配：指事业单位按照事业单位会计制度的规定从非财政补助结余中分配的事业基金和职工福利基金等。</w:t>
      </w:r>
    </w:p>
    <w:p w14:paraId="7687B0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6.年末结转和结余：指单位按有关规定结转到下年或以后年度继续使用的资金。</w:t>
      </w:r>
    </w:p>
    <w:p w14:paraId="552F76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.社会保障和就业支出（类）行政事业单位养老支出（款）事业单位离退休（项）：指反映事业单位开支的离退休经费。</w:t>
      </w:r>
    </w:p>
    <w:p w14:paraId="353BBD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 机关事业单位基本养老保险缴费支出（项）：指反映机关事业单位实施养老保险制度由单位缴纳的基本养老保险费支出。</w:t>
      </w:r>
    </w:p>
    <w:p w14:paraId="2DF7B3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.社会保障和就业支出（类）行政事业单位养老支出（款）机关事业单位职业年金缴费支出（项）：指反映机关事业单位实施养老保险制度由单位实际缴纳的职业年金支出。</w:t>
      </w:r>
    </w:p>
    <w:p w14:paraId="5CEE92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.社会保障和就业支出（类）抚恤（款）死亡抚恤（项）：反映按规定用于烈士和牺牲、病故人员家属的一次性和定期抚恤金以及丧葬补助费。</w:t>
      </w:r>
    </w:p>
    <w:p w14:paraId="0660AD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.社会保障和就业支出（类）其他社会保障和就业支出（款）其他社会保障和就业支出（项）：指反映除上述项目以外用于社会保障和就业方面的支出。</w:t>
      </w:r>
    </w:p>
    <w:p w14:paraId="685B3B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.卫生健康支出（类）卫生健康管理事务（款）行政运行（项）：指反映行政单位（包括实行公务员管理的事业单位）的基本支出。</w:t>
      </w:r>
    </w:p>
    <w:p w14:paraId="09603B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.卫生健康支出（类）卫生健康管理事务（款）其他卫生健康管理事务支出（项）：指反映除上述项目外</w:t>
      </w:r>
      <w:r>
        <w:rPr>
          <w:rFonts w:hint="eastAsia" w:eastAsia="仿宋_GB2312" w:cs="仿宋_GB2312"/>
          <w:color w:val="auto"/>
          <w:kern w:val="2"/>
          <w:sz w:val="32"/>
          <w:szCs w:val="32"/>
          <w:highlight w:val="none"/>
          <w:lang w:val="en-US" w:eastAsia="zh-CN" w:bidi="ar-SA"/>
        </w:rPr>
        <w:t>其他</w:t>
      </w:r>
      <w:r>
        <w:rPr>
          <w:rFonts w:hint="eastAsia" w:ascii="Times New Roman" w:hAnsi="Times New Roman" w:eastAsia="仿宋_GB2312" w:cs="仿宋_GB2312"/>
          <w:color w:val="auto"/>
          <w:kern w:val="2"/>
          <w:sz w:val="32"/>
          <w:szCs w:val="32"/>
          <w:highlight w:val="none"/>
          <w:lang w:val="en-US" w:eastAsia="zh-CN" w:bidi="ar-SA"/>
        </w:rPr>
        <w:t>健康卫生管理事务方面的支出。</w:t>
      </w:r>
    </w:p>
    <w:p w14:paraId="3E64E5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.卫生健康支出（类）公立医院（款）综合医院（项）：指反映卫生健康、中医部门所属的城市综合性医院、独立门诊、教学医院、疗养院和县医院的支出。</w:t>
      </w:r>
    </w:p>
    <w:p w14:paraId="5F5517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.卫生健康支出（类）公立医院（款）中医</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民族</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医院（项）：指反映卫生健康、中医部门所属的中医院、中西医结合医院、民族医院的支出。</w:t>
      </w:r>
    </w:p>
    <w:p w14:paraId="10DEC9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.卫生健康支出（类）公立医院（款）其他公立医院支出（项）：指反映除上述项目以外的其他用于公立医院方面的支出。</w:t>
      </w:r>
    </w:p>
    <w:p w14:paraId="6B20FF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.卫生健康支出（类）基层医疗卫生机构（款）乡镇卫生院（项）：指反映乡镇卫生院的支出。</w:t>
      </w:r>
    </w:p>
    <w:p w14:paraId="3E5AB8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.卫生健康支出（类）基层医疗卫生机构（款）其他基层医疗卫生机构支出（项）：指反映除以上项目以外的其他用于基层医疗卫生机构的支出。</w:t>
      </w:r>
    </w:p>
    <w:p w14:paraId="7E0E6F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.卫生健康支出（类）公共卫生（款）疾病预防控制机构（项）：反映卫生健康部门所属疾病预防控制机构的支出。</w:t>
      </w:r>
    </w:p>
    <w:p w14:paraId="0D717D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.卫生健康支出（类）公共卫生（款）卫生监督机构（项）：反映卫生健康部门所属卫生监督机构的支出。</w:t>
      </w:r>
    </w:p>
    <w:p w14:paraId="0ED89A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.卫生健康支出（类）公共卫生（款）妇幼保健机构（项）：反映卫生健康部门所属妇幼保健机构的支出。</w:t>
      </w:r>
    </w:p>
    <w:p w14:paraId="5B88C7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.卫生健康支出（类）公共卫生（款）基本公共卫生服务（项）：指反映基本公共卫生服务支出。</w:t>
      </w:r>
    </w:p>
    <w:p w14:paraId="1F3235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.卫生健康支出（类）公共卫生（款）重大公共卫生专项（项）：指反映重大疾病、重大传染病预防控制等重大公共卫生服务项目支出。</w:t>
      </w:r>
    </w:p>
    <w:p w14:paraId="07791D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.卫生健康支出（类）公共卫生（款）其他公共卫生支出（项）：指其他公共卫生支出反映除上述项目以外的其他用于公共卫生方面的支出。</w:t>
      </w:r>
    </w:p>
    <w:p w14:paraId="76ECCD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.卫生健康支出（类）计划生育事务（款）计划生育服务（项）：指反映计划生育服务支出。</w:t>
      </w:r>
    </w:p>
    <w:p w14:paraId="72BFF2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.卫生健康支出（类）计划生育事务（款）其他计划生育事务支出（项）：指反映除上述项目以外其他用于计划生育管理实务方面的支出。</w:t>
      </w:r>
    </w:p>
    <w:p w14:paraId="47F580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指反映财政部门安排的行政单位（包括实行公务员管理的事业单位）基本医疗保险缴费经费，未参加医疗保险的行政单位的公费医疗经费，按国家规定享受离休人员、红军老战士待遇人员的医疗经费。</w:t>
      </w:r>
    </w:p>
    <w:p w14:paraId="6EF016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事业单位医疗（项）：指反映财政部门安排的事业单位基本医疗保险缴费经费，未参加医疗保险的事业单位的公费医疗经费，按国家规定享受离休人员待遇的医疗经费。</w:t>
      </w:r>
    </w:p>
    <w:p w14:paraId="2B9D91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.卫生健康支出（类）其他卫生健康支出（款）其他卫生健康支出（项）：指上述项目以外用于卫生健康方面的支出。</w:t>
      </w:r>
    </w:p>
    <w:p w14:paraId="31A213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.城乡社区支出（类）国有土地使用权出让收入安排的支出（款）其他国有土地使用权出让收入安排的支出（项）：反映土地出让收入用于其他方面的支出。</w:t>
      </w:r>
    </w:p>
    <w:p w14:paraId="088D56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.农林水支出（类）巩固脱贫衔接乡村振兴（款）其他巩固脱贫衔接乡村振兴支出（项）：指上述项目以外其他用于巩固拓展脱贫攻坚成果同乡村振兴有效衔接方面的支出。</w:t>
      </w:r>
    </w:p>
    <w:p w14:paraId="576FA9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.住房保障支出（类）住房改革支出（款）住房公积金（项）：指反映行政事业单位按人力资源和社会保障部、财政部规定的基本工资和津贴补贴以及规定比例为职工缴纳的住房公积金。</w:t>
      </w:r>
    </w:p>
    <w:p w14:paraId="4B0CA1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4A089B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77B646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AD6E81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5920293">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bookmarkStart w:id="66"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7" w:name="_Toc15396614"/>
    </w:p>
    <w:p w14:paraId="39E1FF9C">
      <w:pPr>
        <w:pStyle w:val="3"/>
        <w:bidi w:val="0"/>
        <w:jc w:val="center"/>
        <w:rPr>
          <w:rFonts w:hint="eastAsia" w:ascii="黑体" w:hAnsi="黑体" w:eastAsia="黑体" w:cs="黑体"/>
          <w:lang w:eastAsia="zh-CN"/>
        </w:rPr>
      </w:pPr>
      <w:bookmarkStart w:id="68" w:name="_Toc18978"/>
      <w:r>
        <w:rPr>
          <w:rFonts w:hint="eastAsia" w:ascii="黑体" w:hAnsi="黑体" w:eastAsia="黑体" w:cs="黑体"/>
        </w:rPr>
        <w:t>第四部分</w:t>
      </w:r>
      <w:r>
        <w:rPr>
          <w:rFonts w:hint="eastAsia" w:ascii="黑体" w:hAnsi="黑体" w:eastAsia="黑体" w:cs="黑体"/>
          <w:lang w:val="en-US" w:eastAsia="zh-CN"/>
        </w:rPr>
        <w:t xml:space="preserve"> </w:t>
      </w:r>
      <w:r>
        <w:rPr>
          <w:rFonts w:hint="eastAsia" w:ascii="黑体" w:hAnsi="黑体" w:eastAsia="黑体" w:cs="黑体"/>
        </w:rPr>
        <w:t xml:space="preserve"> 附件</w:t>
      </w:r>
      <w:bookmarkEnd w:id="67"/>
      <w:bookmarkEnd w:id="68"/>
    </w:p>
    <w:p w14:paraId="4A70241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711220A">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69" w:name="_Toc18038"/>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69"/>
    </w:p>
    <w:p w14:paraId="2FA759A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DCB94A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峨边彝族自治县卫生健康局</w:t>
      </w:r>
    </w:p>
    <w:p w14:paraId="2B6FE42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2024整体支出绩效自评报告</w:t>
      </w:r>
    </w:p>
    <w:p w14:paraId="6B89EB0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7B06765A">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2C941AC">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bookmarkStart w:id="70" w:name="_Hlk110546638"/>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部门（单位）概况</w:t>
      </w:r>
    </w:p>
    <w:p w14:paraId="636D8241">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14:paraId="65EB348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县卫生健康局一级预算单位1个，下属二级预算单位19个，其中参照公务员法管理的事业单位1个，其他事业单位1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主要包括：峨边彝族自治县卫生健康局、峨边彝族自治县卫生和计划生育监督执法大队、峨边彝族自治县疾病预防控制中心、峨边彝族自治县妇幼保健计划生育服务中心、峨边彝族自治县人民医院、峨边彝族自治县中医医院、峨边彝族自治县14个乡镇卫生院。</w:t>
      </w:r>
    </w:p>
    <w:p w14:paraId="5178ADC1">
      <w:pPr>
        <w:spacing w:line="600" w:lineRule="exact"/>
        <w:ind w:firstLine="640" w:firstLineChars="20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（二）机构职能。</w:t>
      </w:r>
    </w:p>
    <w:p w14:paraId="51D6865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深化公立医院改革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完善分级诊疗制度。2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构建全民医疗保险体系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巩固基层运行新机制。3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推进人才队伍建设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巩固完善基层综合改革。4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规范医院绩效分配方案。5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做好疾病预防控制，提升卫生应急能力。6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提升全县妇幼健康体系服务能力。7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推进爱国卫生工作。8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完善计划生育目标管理责任制。</w:t>
      </w:r>
    </w:p>
    <w:p w14:paraId="1EFBE360">
      <w:pPr>
        <w:spacing w:line="600" w:lineRule="exact"/>
        <w:ind w:left="638" w:leftChars="304"/>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（三）人员概况。</w:t>
      </w:r>
    </w:p>
    <w:p w14:paraId="2B8DF598">
      <w:pPr>
        <w:spacing w:line="600" w:lineRule="exact"/>
        <w:ind w:firstLine="640" w:firstLineChars="200"/>
        <w:rPr>
          <w:rFonts w:ascii="楷体_GB2312" w:hAnsi="宋体" w:eastAsia="楷体_GB2312" w:cs="宋体"/>
          <w:color w:val="000000"/>
          <w:kern w:val="0"/>
          <w:sz w:val="32"/>
          <w:szCs w:val="32"/>
          <w:shd w:val="clear" w:color="auto" w:fill="FFFFFF"/>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年度，部门人员编制为511人，其中：行政编制15人，事业编制496人。部门年末实有人数</w:t>
      </w:r>
      <w:r>
        <w:rPr>
          <w:rFonts w:hint="eastAsia" w:ascii="仿宋_GB2312" w:hAnsi="仿宋_GB2312" w:eastAsia="仿宋_GB2312" w:cs="仿宋_GB2312"/>
          <w:sz w:val="32"/>
          <w:szCs w:val="32"/>
          <w:lang w:val="en-US" w:eastAsia="zh-CN"/>
        </w:rPr>
        <w:t>456</w:t>
      </w:r>
      <w:r>
        <w:rPr>
          <w:rFonts w:hint="eastAsia" w:ascii="仿宋_GB2312" w:hAnsi="仿宋_GB2312" w:eastAsia="仿宋_GB2312" w:cs="仿宋_GB2312"/>
          <w:sz w:val="32"/>
          <w:szCs w:val="32"/>
        </w:rPr>
        <w:t>人，其中：行政编制人员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人，事业编制人员</w:t>
      </w:r>
      <w:r>
        <w:rPr>
          <w:rFonts w:hint="eastAsia" w:ascii="仿宋_GB2312" w:hAnsi="仿宋_GB2312" w:eastAsia="仿宋_GB2312" w:cs="仿宋_GB2312"/>
          <w:sz w:val="32"/>
          <w:szCs w:val="32"/>
          <w:lang w:val="en-US" w:eastAsia="zh-CN"/>
        </w:rPr>
        <w:t>448</w:t>
      </w:r>
      <w:r>
        <w:rPr>
          <w:rFonts w:hint="eastAsia" w:ascii="仿宋_GB2312" w:hAnsi="仿宋_GB2312" w:eastAsia="仿宋_GB2312" w:cs="仿宋_GB2312"/>
          <w:sz w:val="32"/>
          <w:szCs w:val="32"/>
        </w:rPr>
        <w:t>人。</w:t>
      </w:r>
    </w:p>
    <w:p w14:paraId="17B91ABB">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14:paraId="447ED817">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（一）部门财政资金收入情况。</w:t>
      </w:r>
    </w:p>
    <w:p w14:paraId="7D346EAB">
      <w:pPr>
        <w:widowControl/>
        <w:adjustRightInd w:val="0"/>
        <w:snapToGrid w:val="0"/>
        <w:spacing w:line="580" w:lineRule="exact"/>
        <w:ind w:firstLine="640" w:firstLineChars="200"/>
        <w:contextualSpacing/>
        <w:jc w:val="left"/>
        <w:rPr>
          <w:rFonts w:ascii="仿宋" w:hAnsi="仿宋" w:eastAsia="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年财政拨款收入决算总额为</w:t>
      </w:r>
      <w:r>
        <w:rPr>
          <w:rFonts w:hint="eastAsia" w:ascii="仿宋_GB2312" w:hAnsi="仿宋_GB2312" w:eastAsia="仿宋_GB2312" w:cs="仿宋_GB2312"/>
          <w:sz w:val="32"/>
          <w:szCs w:val="32"/>
          <w:lang w:val="en-US" w:eastAsia="zh-CN"/>
        </w:rPr>
        <w:t>10783.13</w:t>
      </w:r>
      <w:r>
        <w:rPr>
          <w:rFonts w:hint="eastAsia" w:ascii="仿宋_GB2312" w:hAnsi="仿宋_GB2312" w:eastAsia="仿宋_GB2312" w:cs="仿宋_GB2312"/>
          <w:sz w:val="32"/>
          <w:szCs w:val="32"/>
        </w:rPr>
        <w:t>万元。</w:t>
      </w:r>
    </w:p>
    <w:p w14:paraId="525B6F6E">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（二）部门财政资金支出情况。</w:t>
      </w:r>
    </w:p>
    <w:p w14:paraId="0FE6D7D6">
      <w:pPr>
        <w:widowControl/>
        <w:adjustRightInd w:val="0"/>
        <w:snapToGrid w:val="0"/>
        <w:spacing w:line="580" w:lineRule="exact"/>
        <w:ind w:firstLine="640" w:firstLineChars="200"/>
        <w:contextualSpacing/>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年财政拨款支出决算</w:t>
      </w:r>
      <w:r>
        <w:rPr>
          <w:rFonts w:hint="eastAsia" w:ascii="仿宋_GB2312" w:hAnsi="仿宋_GB2312" w:eastAsia="仿宋_GB2312" w:cs="仿宋_GB2312"/>
          <w:sz w:val="32"/>
          <w:szCs w:val="32"/>
          <w:lang w:val="en-US" w:eastAsia="zh-CN"/>
        </w:rPr>
        <w:t>10783.13</w:t>
      </w:r>
      <w:r>
        <w:rPr>
          <w:rFonts w:hint="eastAsia" w:ascii="仿宋_GB2312" w:hAnsi="仿宋_GB2312" w:eastAsia="仿宋_GB2312" w:cs="仿宋_GB2312"/>
          <w:b w:val="0"/>
          <w:bCs w:val="0"/>
          <w:sz w:val="32"/>
          <w:szCs w:val="32"/>
        </w:rPr>
        <w:t xml:space="preserve"> 万元。财政拨款支出中人员经费支出 </w:t>
      </w:r>
      <w:r>
        <w:rPr>
          <w:rFonts w:hint="eastAsia" w:ascii="仿宋_GB2312" w:hAnsi="仿宋_GB2312" w:eastAsia="仿宋_GB2312" w:cs="仿宋_GB2312"/>
          <w:b w:val="0"/>
          <w:bCs w:val="0"/>
          <w:sz w:val="32"/>
          <w:szCs w:val="32"/>
          <w:lang w:val="en-US" w:eastAsia="zh-CN"/>
        </w:rPr>
        <w:t>6757.23</w:t>
      </w:r>
      <w:r>
        <w:rPr>
          <w:rFonts w:hint="eastAsia" w:ascii="仿宋_GB2312" w:hAnsi="仿宋_GB2312" w:eastAsia="仿宋_GB2312" w:cs="仿宋_GB2312"/>
          <w:b w:val="0"/>
          <w:bCs w:val="0"/>
          <w:sz w:val="32"/>
          <w:szCs w:val="32"/>
        </w:rPr>
        <w:t xml:space="preserve">万元，日常公用经费支出 </w:t>
      </w:r>
      <w:r>
        <w:rPr>
          <w:rFonts w:hint="eastAsia" w:ascii="仿宋_GB2312" w:hAnsi="仿宋_GB2312" w:eastAsia="仿宋_GB2312" w:cs="仿宋_GB2312"/>
          <w:b w:val="0"/>
          <w:bCs w:val="0"/>
          <w:sz w:val="32"/>
          <w:szCs w:val="32"/>
          <w:lang w:val="en-US" w:eastAsia="zh-CN"/>
        </w:rPr>
        <w:t>447.94</w:t>
      </w:r>
      <w:r>
        <w:rPr>
          <w:rFonts w:hint="eastAsia" w:ascii="仿宋_GB2312" w:hAnsi="仿宋_GB2312" w:eastAsia="仿宋_GB2312" w:cs="仿宋_GB2312"/>
          <w:b w:val="0"/>
          <w:bCs w:val="0"/>
          <w:sz w:val="32"/>
          <w:szCs w:val="32"/>
        </w:rPr>
        <w:t xml:space="preserve">万元，项目支出 </w:t>
      </w:r>
      <w:r>
        <w:rPr>
          <w:rFonts w:hint="eastAsia" w:ascii="仿宋_GB2312" w:hAnsi="仿宋_GB2312" w:eastAsia="仿宋_GB2312" w:cs="仿宋_GB2312"/>
          <w:b w:val="0"/>
          <w:bCs w:val="0"/>
          <w:sz w:val="32"/>
          <w:szCs w:val="32"/>
          <w:lang w:val="en-US" w:eastAsia="zh-CN"/>
        </w:rPr>
        <w:t>3577.96</w:t>
      </w:r>
      <w:r>
        <w:rPr>
          <w:rFonts w:hint="eastAsia" w:ascii="仿宋_GB2312" w:hAnsi="仿宋_GB2312" w:eastAsia="仿宋_GB2312" w:cs="仿宋_GB2312"/>
          <w:b w:val="0"/>
          <w:bCs w:val="0"/>
          <w:sz w:val="32"/>
          <w:szCs w:val="32"/>
        </w:rPr>
        <w:t>万元。</w:t>
      </w:r>
    </w:p>
    <w:p w14:paraId="0C5E49A2">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（三）部门财政资金结转结余情况</w:t>
      </w:r>
    </w:p>
    <w:p w14:paraId="72C702DE">
      <w:pPr>
        <w:widowControl/>
        <w:adjustRightInd w:val="0"/>
        <w:snapToGrid w:val="0"/>
        <w:spacing w:line="580" w:lineRule="exact"/>
        <w:ind w:firstLine="640" w:firstLineChars="200"/>
        <w:contextualSpacing/>
        <w:jc w:val="left"/>
        <w:rPr>
          <w:rFonts w:ascii="仿宋_GB2312" w:hAnsi="宋体" w:cs="宋体"/>
          <w:color w:val="000000"/>
          <w:kern w:val="0"/>
          <w:sz w:val="32"/>
          <w:szCs w:val="32"/>
          <w:shd w:val="clear" w:color="auto" w:fill="FFFFFF"/>
        </w:rPr>
      </w:pPr>
      <w:r>
        <w:rPr>
          <w:rFonts w:hint="eastAsia" w:ascii="楷体_GB2312" w:hAnsi="宋体" w:eastAsia="楷体_GB2312" w:cs="宋体"/>
          <w:color w:val="000000"/>
          <w:kern w:val="0"/>
          <w:sz w:val="32"/>
          <w:szCs w:val="32"/>
          <w:shd w:val="clear" w:color="auto" w:fill="FFFFFF"/>
          <w:lang w:val="zh-CN"/>
        </w:rPr>
        <w:t>本年无结转结余</w:t>
      </w:r>
    </w:p>
    <w:p w14:paraId="47F7419A">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三、部门整体预算绩效管理情况</w:t>
      </w:r>
    </w:p>
    <w:p w14:paraId="227BE586">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30562DA2">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单位积极履职，强化管理，较好地完成了年度工作目标。通过加强预算收支管理，不断建立健全内部管理制度，梳理内部管理流程，部门整体支出管理水平得到提升。根据部门整体支出绩效评价指标体系，我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年度评价得分为95分</w:t>
      </w:r>
    </w:p>
    <w:p w14:paraId="36A0A7E7">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年卫生健康工作在县委、县政府的坚强领导和市卫健委的正确指导下，突出重点，统筹兼顾，较好地完成</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和上级卫健部门下达的各项任务。进一步加大健康扶贫工作力度，完成基本公共卫生服务各项工作，提高医疗服务质量和管理水平</w:t>
      </w:r>
      <w:r>
        <w:rPr>
          <w:rFonts w:hint="eastAsia" w:ascii="仿宋_GB2312" w:hAnsi="仿宋_GB2312" w:eastAsia="仿宋_GB2312" w:cs="仿宋_GB2312"/>
          <w:color w:val="000000"/>
          <w:sz w:val="32"/>
          <w:szCs w:val="32"/>
        </w:rPr>
        <w:t>，进一步推进</w:t>
      </w:r>
      <w:r>
        <w:rPr>
          <w:rFonts w:hint="eastAsia" w:ascii="仿宋_GB2312" w:hAnsi="仿宋_GB2312" w:eastAsia="仿宋_GB2312" w:cs="仿宋_GB2312"/>
          <w:sz w:val="32"/>
          <w:szCs w:val="32"/>
        </w:rPr>
        <w:t>医药卫生体制综合改革，加强卫生、计生监督执法力度，落实各项计生惠民政策，持续推进行风建设专项整治工作。</w:t>
      </w:r>
    </w:p>
    <w:p w14:paraId="34A3B5A2">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（二）特定目标类项目绩效分析。</w:t>
      </w:r>
    </w:p>
    <w:p w14:paraId="28F0D15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1.整体情况</w:t>
      </w:r>
    </w:p>
    <w:p w14:paraId="23664767">
      <w:pPr>
        <w:widowControl/>
        <w:adjustRightInd w:val="0"/>
        <w:snapToGrid w:val="0"/>
        <w:spacing w:line="580" w:lineRule="exact"/>
        <w:ind w:firstLine="640" w:firstLineChars="200"/>
        <w:contextualSpacing/>
        <w:jc w:val="left"/>
        <w:rPr>
          <w:rFonts w:hint="eastAsia" w:ascii="仿宋_GB2312" w:hAnsi="仿宋_GB2312" w:eastAsia="仿宋_GB2312" w:cs="仿宋_GB2312"/>
          <w:b w:val="0"/>
          <w:bCs w:val="0"/>
          <w:color w:val="000000"/>
          <w:kern w:val="0"/>
          <w:sz w:val="32"/>
          <w:szCs w:val="32"/>
          <w:shd w:val="clear" w:color="auto" w:fill="FFFFFF"/>
          <w:lang w:val="zh-CN"/>
        </w:rPr>
      </w:pPr>
      <w:r>
        <w:rPr>
          <w:rFonts w:hint="eastAsia" w:ascii="仿宋_GB2312" w:hAnsi="仿宋_GB2312" w:eastAsia="仿宋_GB2312" w:cs="仿宋_GB2312"/>
          <w:b w:val="0"/>
          <w:bCs w:val="0"/>
          <w:color w:val="000000"/>
          <w:kern w:val="0"/>
          <w:sz w:val="32"/>
          <w:szCs w:val="32"/>
          <w:shd w:val="clear" w:color="auto" w:fill="FFFFFF"/>
          <w:lang w:val="zh-CN"/>
        </w:rPr>
        <w:t>预算编制明确和细化，预算执行力度进一步加强。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230F5A1E">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 项目</w:t>
      </w:r>
      <w:r>
        <w:rPr>
          <w:rFonts w:hint="eastAsia" w:ascii="仿宋_GB2312" w:hAnsi="宋体" w:eastAsia="仿宋_GB2312" w:cs="宋体"/>
          <w:color w:val="000000"/>
          <w:kern w:val="0"/>
          <w:sz w:val="32"/>
          <w:szCs w:val="32"/>
          <w:shd w:val="clear" w:color="auto" w:fill="FFFFFF"/>
          <w:lang w:val="en-US" w:eastAsia="zh-CN"/>
        </w:rPr>
        <w:t>归类主要有以下</w:t>
      </w:r>
      <w:r>
        <w:rPr>
          <w:rFonts w:hint="eastAsia" w:ascii="仿宋_GB2312" w:hAnsi="宋体" w:eastAsia="仿宋_GB2312" w:cs="宋体"/>
          <w:color w:val="000000"/>
          <w:kern w:val="0"/>
          <w:sz w:val="32"/>
          <w:szCs w:val="32"/>
          <w:shd w:val="clear" w:color="auto" w:fill="FFFFFF"/>
          <w:lang w:val="zh-CN"/>
        </w:rPr>
        <w:t>：</w:t>
      </w:r>
    </w:p>
    <w:p w14:paraId="7302786A">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项目1：基层医疗机构基药补助</w:t>
      </w:r>
    </w:p>
    <w:p w14:paraId="70D69E53">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项目2：基本公共卫生服务</w:t>
      </w:r>
    </w:p>
    <w:p w14:paraId="5CB515A3">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项目3：东西协作</w:t>
      </w:r>
    </w:p>
    <w:p w14:paraId="0F6AF750">
      <w:pPr>
        <w:widowControl/>
        <w:adjustRightInd w:val="0"/>
        <w:snapToGrid w:val="0"/>
        <w:spacing w:line="580" w:lineRule="exact"/>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项目</w:t>
      </w:r>
      <w:r>
        <w:rPr>
          <w:rFonts w:hint="eastAsia" w:ascii="仿宋_GB2312" w:hAnsi="宋体" w:eastAsia="仿宋_GB2312" w:cs="宋体"/>
          <w:color w:val="auto"/>
          <w:kern w:val="0"/>
          <w:sz w:val="32"/>
          <w:szCs w:val="32"/>
          <w:shd w:val="clear" w:color="auto" w:fill="FFFFFF"/>
          <w:lang w:val="en-US" w:eastAsia="zh-CN"/>
        </w:rPr>
        <w:t>4</w:t>
      </w:r>
      <w:r>
        <w:rPr>
          <w:rFonts w:hint="eastAsia" w:ascii="仿宋_GB2312" w:hAnsi="宋体" w:eastAsia="仿宋_GB2312" w:cs="宋体"/>
          <w:color w:val="auto"/>
          <w:kern w:val="0"/>
          <w:sz w:val="32"/>
          <w:szCs w:val="32"/>
          <w:shd w:val="clear" w:color="auto" w:fill="FFFFFF"/>
          <w:lang w:val="zh-CN"/>
        </w:rPr>
        <w:t>：计划生育资金</w:t>
      </w:r>
    </w:p>
    <w:p w14:paraId="7DAE3D93">
      <w:pPr>
        <w:widowControl/>
        <w:adjustRightInd w:val="0"/>
        <w:snapToGrid w:val="0"/>
        <w:spacing w:line="580" w:lineRule="exact"/>
        <w:ind w:firstLine="640" w:firstLineChars="200"/>
        <w:contextualSpacing/>
        <w:jc w:val="left"/>
        <w:rPr>
          <w:rFonts w:ascii="仿宋_GB2312" w:hAnsi="宋体" w:eastAsia="仿宋_GB2312" w:cs="宋体"/>
          <w:color w:val="FF0000"/>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项目</w:t>
      </w:r>
      <w:r>
        <w:rPr>
          <w:rFonts w:hint="eastAsia" w:ascii="仿宋_GB2312" w:hAnsi="宋体" w:eastAsia="仿宋_GB2312" w:cs="宋体"/>
          <w:color w:val="auto"/>
          <w:kern w:val="0"/>
          <w:sz w:val="32"/>
          <w:szCs w:val="32"/>
          <w:shd w:val="clear" w:color="auto" w:fill="FFFFFF"/>
          <w:lang w:val="en-US" w:eastAsia="zh-CN"/>
        </w:rPr>
        <w:t>5</w:t>
      </w:r>
      <w:r>
        <w:rPr>
          <w:rFonts w:hint="eastAsia" w:ascii="仿宋_GB2312" w:hAnsi="宋体" w:eastAsia="仿宋_GB2312" w:cs="宋体"/>
          <w:color w:val="auto"/>
          <w:kern w:val="0"/>
          <w:sz w:val="32"/>
          <w:szCs w:val="32"/>
          <w:shd w:val="clear" w:color="auto" w:fill="FFFFFF"/>
          <w:lang w:val="zh-CN"/>
        </w:rPr>
        <w:t>：医疗服务与保障能力提升</w:t>
      </w:r>
    </w:p>
    <w:p w14:paraId="161526C7">
      <w:pPr>
        <w:widowControl/>
        <w:adjustRightInd w:val="0"/>
        <w:snapToGrid w:val="0"/>
        <w:spacing w:line="580" w:lineRule="exact"/>
        <w:ind w:firstLine="640" w:firstLineChars="200"/>
        <w:contextualSpacing/>
        <w:jc w:val="left"/>
        <w:rPr>
          <w:rFonts w:hint="default" w:ascii="仿宋_GB2312" w:hAnsi="宋体" w:eastAsia="仿宋_GB2312"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shd w:val="clear" w:color="auto" w:fill="FFFFFF"/>
          <w:lang w:val="zh-CN"/>
        </w:rPr>
        <w:t>项目</w:t>
      </w:r>
      <w:r>
        <w:rPr>
          <w:rFonts w:hint="eastAsia" w:ascii="仿宋_GB2312" w:hAnsi="宋体" w:eastAsia="仿宋_GB2312" w:cs="宋体"/>
          <w:color w:val="auto"/>
          <w:kern w:val="0"/>
          <w:sz w:val="32"/>
          <w:szCs w:val="32"/>
          <w:shd w:val="clear" w:color="auto" w:fill="FFFFFF"/>
          <w:lang w:val="en-US" w:eastAsia="zh-CN"/>
        </w:rPr>
        <w:t>6</w:t>
      </w:r>
      <w:r>
        <w:rPr>
          <w:rFonts w:hint="eastAsia" w:ascii="仿宋_GB2312" w:hAnsi="宋体" w:eastAsia="仿宋_GB2312" w:cs="宋体"/>
          <w:color w:val="auto"/>
          <w:kern w:val="0"/>
          <w:sz w:val="32"/>
          <w:szCs w:val="32"/>
          <w:shd w:val="clear" w:color="auto" w:fill="FFFFFF"/>
          <w:lang w:val="zh-CN"/>
        </w:rPr>
        <w:t>：</w:t>
      </w:r>
      <w:r>
        <w:rPr>
          <w:rFonts w:hint="eastAsia" w:ascii="仿宋_GB2312" w:hAnsi="宋体" w:eastAsia="仿宋_GB2312" w:cs="宋体"/>
          <w:color w:val="auto"/>
          <w:kern w:val="0"/>
          <w:sz w:val="32"/>
          <w:szCs w:val="32"/>
          <w:shd w:val="clear" w:color="auto" w:fill="FFFFFF"/>
          <w:lang w:val="en-US" w:eastAsia="zh-CN"/>
        </w:rPr>
        <w:t>卫生其他综合项目</w:t>
      </w:r>
    </w:p>
    <w:p w14:paraId="6364D2FC">
      <w:pPr>
        <w:spacing w:line="590" w:lineRule="exact"/>
        <w:ind w:firstLine="640" w:firstLineChars="200"/>
        <w:rPr>
          <w:rFonts w:ascii="宋体" w:hAnsi="宋体" w:cs="宋体"/>
          <w:color w:val="FF0000"/>
          <w:sz w:val="32"/>
          <w:szCs w:val="32"/>
        </w:rPr>
      </w:pPr>
      <w:r>
        <w:rPr>
          <w:rFonts w:hint="eastAsia" w:ascii="仿宋_GB2312" w:hAnsi="仿宋_GB2312" w:eastAsia="仿宋_GB2312" w:cs="仿宋_GB2312"/>
          <w:color w:val="auto"/>
          <w:sz w:val="32"/>
          <w:szCs w:val="32"/>
        </w:rPr>
        <w:t>自评表和绩效报告附后</w:t>
      </w:r>
    </w:p>
    <w:p w14:paraId="0639F1F8">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lang w:val="en-US" w:eastAsia="zh-CN"/>
        </w:rPr>
        <w:t>三</w:t>
      </w:r>
      <w:r>
        <w:rPr>
          <w:rFonts w:hint="eastAsia" w:ascii="黑体" w:hAnsi="黑体" w:eastAsia="黑体" w:cs="宋体"/>
          <w:color w:val="000000"/>
          <w:kern w:val="0"/>
          <w:sz w:val="32"/>
          <w:szCs w:val="32"/>
          <w:shd w:val="clear" w:color="auto" w:fill="FFFFFF"/>
        </w:rPr>
        <w:t>、评价结论及建议</w:t>
      </w:r>
    </w:p>
    <w:p w14:paraId="5FD3E8C4">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p>
    <w:p w14:paraId="55EC4929">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年我局整体支出绩效评价自查自评结果良好，全年基本支出保证了部门的正常运行和日常工作的正常开展，项目支出保障了重点工作的开展，达到预期绩效目标。</w:t>
      </w:r>
    </w:p>
    <w:p w14:paraId="771CDD4B">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（二）存在问题。</w:t>
      </w:r>
    </w:p>
    <w:p w14:paraId="7D608B7E">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个别项目资金支付率在前半年进度稍慢。</w:t>
      </w:r>
    </w:p>
    <w:p w14:paraId="38F3928B">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（三）改进建议。</w:t>
      </w:r>
    </w:p>
    <w:p w14:paraId="63C0C1D1">
      <w:pPr>
        <w:spacing w:line="600" w:lineRule="exact"/>
        <w:ind w:firstLine="640" w:firstLineChars="200"/>
        <w:rPr>
          <w:rFonts w:hint="eastAsia" w:ascii="Times New Roman" w:hAnsi="Times New Roman" w:eastAsia="仿宋_GB2312" w:cs="Times New Roman"/>
          <w:sz w:val="32"/>
          <w:szCs w:val="32"/>
          <w:u w:val="none"/>
          <w:lang w:val="en" w:eastAsia="zh-CN" w:bidi="ar"/>
        </w:rPr>
      </w:pPr>
      <w:r>
        <w:rPr>
          <w:rFonts w:hint="eastAsia" w:ascii="仿宋_GB2312" w:hAnsi="仿宋_GB2312" w:eastAsia="仿宋_GB2312" w:cs="仿宋_GB2312"/>
          <w:sz w:val="32"/>
          <w:szCs w:val="32"/>
        </w:rPr>
        <w:t>继续完善内控制度工作基础上，将进一步加强内控信息化建设，梳理细化工作流程及风险点，将各项财经</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以及中央、省各项规章制度与经费支出衔接，实现预设标准、范围，做到提前预警控制。强化内控信息化数据分析，发挥信息化管理数据分析优势，并将内控分析结果运用于预算安排、绩效目标编报、资产配置管理等方面</w:t>
      </w:r>
      <w:r>
        <w:rPr>
          <w:rFonts w:hint="eastAsia" w:ascii="Times New Roman" w:hAnsi="Times New Roman" w:eastAsia="仿宋_GB2312" w:cs="Times New Roman"/>
          <w:sz w:val="32"/>
          <w:szCs w:val="32"/>
          <w:u w:val="none"/>
          <w:lang w:val="en-US" w:eastAsia="zh-CN" w:bidi="ar"/>
        </w:rPr>
        <w:t>。</w:t>
      </w:r>
    </w:p>
    <w:bookmarkEnd w:id="70"/>
    <w:p w14:paraId="0E2F9A18">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3FF8612">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6A844460">
      <w:pPr>
        <w:pStyle w:val="8"/>
        <w:keepNext w:val="0"/>
        <w:keepLines w:val="0"/>
        <w:pageBreakBefore w:val="0"/>
        <w:numPr>
          <w:ilvl w:val="0"/>
          <w:numId w:val="0"/>
        </w:numPr>
        <w:kinsoku/>
        <w:wordWrap/>
        <w:overflowPunct/>
        <w:topLinePunct w:val="0"/>
        <w:autoSpaceDE/>
        <w:autoSpaceDN/>
        <w:bidi w:val="0"/>
        <w:spacing w:after="0" w:line="240" w:lineRule="auto"/>
        <w:textAlignment w:val="auto"/>
      </w:pPr>
      <w:r>
        <w:drawing>
          <wp:inline distT="0" distB="0" distL="114300" distR="114300">
            <wp:extent cx="5257800" cy="3774440"/>
            <wp:effectExtent l="0" t="0" r="0" b="1651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4"/>
                    <a:stretch>
                      <a:fillRect/>
                    </a:stretch>
                  </pic:blipFill>
                  <pic:spPr>
                    <a:xfrm>
                      <a:off x="0" y="0"/>
                      <a:ext cx="5257800" cy="3774440"/>
                    </a:xfrm>
                    <a:prstGeom prst="rect">
                      <a:avLst/>
                    </a:prstGeom>
                    <a:noFill/>
                    <a:ln>
                      <a:noFill/>
                    </a:ln>
                  </pic:spPr>
                </pic:pic>
              </a:graphicData>
            </a:graphic>
          </wp:inline>
        </w:drawing>
      </w:r>
    </w:p>
    <w:p w14:paraId="0D315EFD"/>
    <w:p w14:paraId="6B570600">
      <w:r>
        <w:drawing>
          <wp:inline distT="0" distB="0" distL="114300" distR="114300">
            <wp:extent cx="5266690" cy="4584700"/>
            <wp:effectExtent l="0" t="0" r="10160" b="635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5"/>
                    <a:stretch>
                      <a:fillRect/>
                    </a:stretch>
                  </pic:blipFill>
                  <pic:spPr>
                    <a:xfrm>
                      <a:off x="0" y="0"/>
                      <a:ext cx="5266690" cy="4584700"/>
                    </a:xfrm>
                    <a:prstGeom prst="rect">
                      <a:avLst/>
                    </a:prstGeom>
                    <a:noFill/>
                    <a:ln>
                      <a:noFill/>
                    </a:ln>
                  </pic:spPr>
                </pic:pic>
              </a:graphicData>
            </a:graphic>
          </wp:inline>
        </w:drawing>
      </w:r>
    </w:p>
    <w:p w14:paraId="658CBBE1"/>
    <w:p w14:paraId="22B023BF">
      <w:r>
        <w:drawing>
          <wp:inline distT="0" distB="0" distL="114300" distR="114300">
            <wp:extent cx="5273040" cy="4361180"/>
            <wp:effectExtent l="0" t="0" r="3810" b="127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6"/>
                    <a:stretch>
                      <a:fillRect/>
                    </a:stretch>
                  </pic:blipFill>
                  <pic:spPr>
                    <a:xfrm>
                      <a:off x="0" y="0"/>
                      <a:ext cx="5273040" cy="4361180"/>
                    </a:xfrm>
                    <a:prstGeom prst="rect">
                      <a:avLst/>
                    </a:prstGeom>
                    <a:noFill/>
                    <a:ln>
                      <a:noFill/>
                    </a:ln>
                  </pic:spPr>
                </pic:pic>
              </a:graphicData>
            </a:graphic>
          </wp:inline>
        </w:drawing>
      </w:r>
    </w:p>
    <w:p w14:paraId="43369139">
      <w:pPr>
        <w:rPr>
          <w:rFonts w:hint="eastAsia"/>
          <w:lang w:val="zh-CN" w:eastAsia="zh-CN"/>
        </w:rPr>
      </w:pPr>
    </w:p>
    <w:p w14:paraId="387ED7AE">
      <w:pPr>
        <w:pStyle w:val="6"/>
      </w:pPr>
      <w:r>
        <w:drawing>
          <wp:inline distT="0" distB="0" distL="114300" distR="114300">
            <wp:extent cx="5274310" cy="5424805"/>
            <wp:effectExtent l="0" t="0" r="2540" b="444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7"/>
                    <a:stretch>
                      <a:fillRect/>
                    </a:stretch>
                  </pic:blipFill>
                  <pic:spPr>
                    <a:xfrm>
                      <a:off x="0" y="0"/>
                      <a:ext cx="5274310" cy="5424805"/>
                    </a:xfrm>
                    <a:prstGeom prst="rect">
                      <a:avLst/>
                    </a:prstGeom>
                    <a:noFill/>
                    <a:ln>
                      <a:noFill/>
                    </a:ln>
                  </pic:spPr>
                </pic:pic>
              </a:graphicData>
            </a:graphic>
          </wp:inline>
        </w:drawing>
      </w:r>
    </w:p>
    <w:p w14:paraId="31272416">
      <w:pPr>
        <w:pStyle w:val="6"/>
      </w:pPr>
    </w:p>
    <w:p w14:paraId="200E5052">
      <w:pPr>
        <w:pStyle w:val="6"/>
      </w:pPr>
      <w:r>
        <w:drawing>
          <wp:inline distT="0" distB="0" distL="114300" distR="114300">
            <wp:extent cx="5273675" cy="3877945"/>
            <wp:effectExtent l="0" t="0" r="3175" b="8255"/>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8"/>
                    <a:stretch>
                      <a:fillRect/>
                    </a:stretch>
                  </pic:blipFill>
                  <pic:spPr>
                    <a:xfrm>
                      <a:off x="0" y="0"/>
                      <a:ext cx="5273675" cy="3877945"/>
                    </a:xfrm>
                    <a:prstGeom prst="rect">
                      <a:avLst/>
                    </a:prstGeom>
                    <a:noFill/>
                    <a:ln>
                      <a:noFill/>
                    </a:ln>
                  </pic:spPr>
                </pic:pic>
              </a:graphicData>
            </a:graphic>
          </wp:inline>
        </w:drawing>
      </w:r>
    </w:p>
    <w:p w14:paraId="7DB3A884">
      <w:pPr>
        <w:pStyle w:val="6"/>
      </w:pPr>
    </w:p>
    <w:p w14:paraId="166E513E">
      <w:pPr>
        <w:pStyle w:val="6"/>
      </w:pPr>
      <w:r>
        <w:drawing>
          <wp:inline distT="0" distB="0" distL="114300" distR="114300">
            <wp:extent cx="5266055" cy="4187825"/>
            <wp:effectExtent l="0" t="0" r="10795" b="3175"/>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9"/>
                    <a:stretch>
                      <a:fillRect/>
                    </a:stretch>
                  </pic:blipFill>
                  <pic:spPr>
                    <a:xfrm>
                      <a:off x="0" y="0"/>
                      <a:ext cx="5266055" cy="4187825"/>
                    </a:xfrm>
                    <a:prstGeom prst="rect">
                      <a:avLst/>
                    </a:prstGeom>
                    <a:noFill/>
                    <a:ln>
                      <a:noFill/>
                    </a:ln>
                  </pic:spPr>
                </pic:pic>
              </a:graphicData>
            </a:graphic>
          </wp:inline>
        </w:drawing>
      </w:r>
    </w:p>
    <w:p w14:paraId="3352337D">
      <w:pPr>
        <w:pStyle w:val="6"/>
        <w:rPr>
          <w:rFonts w:hint="eastAsia"/>
          <w:lang w:val="zh-CN"/>
        </w:rPr>
      </w:pPr>
      <w:r>
        <w:drawing>
          <wp:inline distT="0" distB="0" distL="114300" distR="114300">
            <wp:extent cx="5272405" cy="4590415"/>
            <wp:effectExtent l="0" t="0" r="4445" b="63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20"/>
                    <a:stretch>
                      <a:fillRect/>
                    </a:stretch>
                  </pic:blipFill>
                  <pic:spPr>
                    <a:xfrm>
                      <a:off x="0" y="0"/>
                      <a:ext cx="5272405" cy="4590415"/>
                    </a:xfrm>
                    <a:prstGeom prst="rect">
                      <a:avLst/>
                    </a:prstGeom>
                    <a:noFill/>
                    <a:ln>
                      <a:noFill/>
                    </a:ln>
                  </pic:spPr>
                </pic:pic>
              </a:graphicData>
            </a:graphic>
          </wp:inline>
        </w:drawing>
      </w:r>
    </w:p>
    <w:p w14:paraId="2B9670A5">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0AB5D9E1">
      <w:pPr>
        <w:pStyle w:val="6"/>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178E84A5">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7F2F48B3">
      <w:pPr>
        <w:pStyle w:val="35"/>
        <w:spacing w:line="600" w:lineRule="exact"/>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4</w:t>
      </w:r>
      <w:r>
        <w:rPr>
          <w:rFonts w:hint="eastAsia" w:ascii="黑体" w:hAnsi="黑体" w:eastAsia="黑体" w:cs="黑体"/>
          <w:sz w:val="44"/>
          <w:szCs w:val="44"/>
        </w:rPr>
        <w:t>年东西协作项目</w:t>
      </w:r>
    </w:p>
    <w:p w14:paraId="5038CDDB">
      <w:pPr>
        <w:pStyle w:val="35"/>
        <w:spacing w:line="600" w:lineRule="exact"/>
        <w:jc w:val="center"/>
        <w:rPr>
          <w:rFonts w:hint="eastAsia" w:ascii="黑体" w:hAnsi="黑体" w:eastAsia="黑体" w:cs="黑体"/>
          <w:sz w:val="44"/>
          <w:szCs w:val="44"/>
        </w:rPr>
      </w:pPr>
      <w:r>
        <w:rPr>
          <w:rFonts w:hint="eastAsia" w:ascii="黑体" w:hAnsi="黑体" w:eastAsia="黑体" w:cs="黑体"/>
          <w:sz w:val="44"/>
          <w:szCs w:val="44"/>
        </w:rPr>
        <w:t>支出绩效自评报告</w:t>
      </w:r>
    </w:p>
    <w:p w14:paraId="4F9E96A3">
      <w:pPr>
        <w:pStyle w:val="35"/>
        <w:spacing w:line="600" w:lineRule="exact"/>
        <w:ind w:firstLine="640"/>
        <w:jc w:val="center"/>
        <w:rPr>
          <w:rFonts w:ascii="宋体" w:hAnsi="宋体"/>
          <w:color w:val="auto"/>
          <w:kern w:val="2"/>
          <w:sz w:val="32"/>
          <w:szCs w:val="32"/>
        </w:rPr>
      </w:pPr>
    </w:p>
    <w:p w14:paraId="3AAA37B0">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969E4D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77A65EEB">
      <w:pPr>
        <w:ind w:firstLine="640" w:firstLineChars="200"/>
        <w:rPr>
          <w:rFonts w:ascii="仿宋" w:hAnsi="仿宋" w:eastAsia="仿宋" w:cs="仿宋"/>
          <w:sz w:val="32"/>
          <w:szCs w:val="32"/>
        </w:rPr>
      </w:pPr>
      <w:r>
        <w:rPr>
          <w:rFonts w:hint="eastAsia" w:ascii="仿宋_GB2312" w:hAnsi="宋体"/>
          <w:sz w:val="32"/>
          <w:szCs w:val="32"/>
          <w:lang w:val="zh-CN"/>
        </w:rPr>
        <w:t>1.</w:t>
      </w:r>
      <w:r>
        <w:rPr>
          <w:rFonts w:hint="eastAsia" w:ascii="仿宋" w:hAnsi="仿宋" w:eastAsia="仿宋" w:cs="仿宋"/>
          <w:sz w:val="32"/>
          <w:szCs w:val="32"/>
        </w:rPr>
        <w:t>为进一步提升医疗综合服务能力，逐步解决医院存在的业务技术短板，更好地为广大患者提供安全、优质、高效、便捷的医疗服务，借助东西部医疗对口帮扶资金，提高医院服务能力。</w:t>
      </w:r>
    </w:p>
    <w:p w14:paraId="56A7DE52">
      <w:pPr>
        <w:adjustRightInd w:val="0"/>
        <w:snapToGrid w:val="0"/>
        <w:spacing w:line="600" w:lineRule="exact"/>
        <w:ind w:firstLine="720"/>
        <w:rPr>
          <w:rFonts w:ascii="仿宋_GB2312" w:hAnsi="宋体"/>
          <w:sz w:val="32"/>
          <w:szCs w:val="32"/>
          <w:lang w:val="zh-CN"/>
        </w:rPr>
      </w:pPr>
      <w:r>
        <w:rPr>
          <w:rFonts w:hint="eastAsia" w:ascii="仿宋_GB2312" w:hAnsi="宋体"/>
          <w:sz w:val="32"/>
          <w:szCs w:val="32"/>
          <w:lang w:val="zh-CN"/>
        </w:rPr>
        <w:t>2.该项目县级财政下达</w:t>
      </w:r>
      <w:r>
        <w:rPr>
          <w:rFonts w:hint="eastAsia" w:ascii="仿宋_GB2312" w:hAnsi="宋体"/>
          <w:sz w:val="32"/>
          <w:szCs w:val="32"/>
          <w:lang w:val="en-US" w:eastAsia="zh-CN"/>
        </w:rPr>
        <w:t>450万元</w:t>
      </w:r>
      <w:r>
        <w:rPr>
          <w:rFonts w:hint="eastAsia" w:ascii="仿宋_GB2312" w:hAnsi="宋体"/>
          <w:sz w:val="32"/>
          <w:szCs w:val="32"/>
          <w:lang w:val="zh-CN"/>
        </w:rPr>
        <w:t>补助资金</w:t>
      </w:r>
    </w:p>
    <w:p w14:paraId="0499643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4095390E">
      <w:pPr>
        <w:keepNext w:val="0"/>
        <w:keepLines w:val="0"/>
        <w:widowControl/>
        <w:suppressLineNumbers w:val="0"/>
        <w:ind w:firstLine="640" w:firstLineChars="200"/>
        <w:jc w:val="left"/>
        <w:rPr>
          <w:rFonts w:ascii="仿宋_GB2312" w:hAnsi="仿宋_GB2312" w:eastAsia="仿宋_GB2312" w:cs="仿宋_GB2312"/>
          <w:color w:val="000000"/>
          <w:kern w:val="0"/>
          <w:sz w:val="32"/>
          <w:szCs w:val="32"/>
          <w:lang w:val="en-US" w:eastAsia="zh-CN" w:bidi="ar"/>
        </w:rPr>
      </w:pPr>
      <w:r>
        <w:rPr>
          <w:rFonts w:hint="eastAsia" w:ascii="仿宋_GB2312" w:hAnsi="宋体"/>
          <w:sz w:val="32"/>
          <w:szCs w:val="32"/>
          <w:lang w:val="zh-CN"/>
        </w:rPr>
        <w:t>1.</w:t>
      </w:r>
      <w:r>
        <w:rPr>
          <w:rFonts w:ascii="仿宋_GB2312" w:hAnsi="仿宋_GB2312" w:eastAsia="仿宋_GB2312" w:cs="仿宋_GB2312"/>
          <w:color w:val="000000"/>
          <w:kern w:val="0"/>
          <w:sz w:val="32"/>
          <w:szCs w:val="32"/>
          <w:lang w:val="en-US" w:eastAsia="zh-CN" w:bidi="ar"/>
        </w:rPr>
        <w:t xml:space="preserve">县人民医院完成五大中心中危重症儿童、新生儿救治中心的设备配置，用于产前筛查和危重症儿童、新生儿救治急需的高端彩超机 1 台，预计金额 240 </w:t>
      </w:r>
      <w:r>
        <w:rPr>
          <w:rFonts w:hint="eastAsia" w:ascii="仿宋_GB2312" w:hAnsi="仿宋_GB2312" w:eastAsia="仿宋_GB2312" w:cs="仿宋_GB2312"/>
          <w:color w:val="000000"/>
          <w:kern w:val="0"/>
          <w:sz w:val="32"/>
          <w:szCs w:val="32"/>
          <w:lang w:val="en-US" w:eastAsia="zh-CN" w:bidi="ar"/>
        </w:rPr>
        <w:t>万元</w:t>
      </w:r>
      <w:r>
        <w:rPr>
          <w:rFonts w:ascii="仿宋_GB2312" w:hAnsi="仿宋_GB2312" w:eastAsia="仿宋_GB2312" w:cs="仿宋_GB2312"/>
          <w:color w:val="000000"/>
          <w:kern w:val="0"/>
          <w:sz w:val="32"/>
          <w:szCs w:val="32"/>
          <w:lang w:val="en-US" w:eastAsia="zh-CN" w:bidi="ar"/>
        </w:rPr>
        <w:t xml:space="preserve">； 完善创伤急救中心 10 个急救点位急救设备除颤仪配置，预计金 额 30 </w:t>
      </w:r>
      <w:r>
        <w:rPr>
          <w:rFonts w:hint="eastAsia" w:ascii="仿宋_GB2312" w:hAnsi="仿宋_GB2312" w:eastAsia="仿宋_GB2312" w:cs="仿宋_GB2312"/>
          <w:color w:val="000000"/>
          <w:kern w:val="0"/>
          <w:sz w:val="32"/>
          <w:szCs w:val="32"/>
          <w:lang w:val="en-US" w:eastAsia="zh-CN" w:bidi="ar"/>
        </w:rPr>
        <w:t>万元</w:t>
      </w:r>
      <w:r>
        <w:rPr>
          <w:rFonts w:ascii="仿宋_GB2312" w:hAnsi="仿宋_GB2312" w:eastAsia="仿宋_GB2312" w:cs="仿宋_GB2312"/>
          <w:color w:val="000000"/>
          <w:kern w:val="0"/>
          <w:sz w:val="32"/>
          <w:szCs w:val="32"/>
          <w:lang w:val="en-US" w:eastAsia="zh-CN" w:bidi="ar"/>
        </w:rPr>
        <w:t xml:space="preserve">，总预算投入资金 270 </w:t>
      </w:r>
      <w:r>
        <w:rPr>
          <w:rFonts w:hint="eastAsia" w:ascii="仿宋_GB2312" w:hAnsi="仿宋_GB2312" w:eastAsia="仿宋_GB2312" w:cs="仿宋_GB2312"/>
          <w:color w:val="000000"/>
          <w:kern w:val="0"/>
          <w:sz w:val="32"/>
          <w:szCs w:val="32"/>
          <w:lang w:val="en-US" w:eastAsia="zh-CN" w:bidi="ar"/>
        </w:rPr>
        <w:t>万元</w:t>
      </w:r>
      <w:r>
        <w:rPr>
          <w:rFonts w:ascii="仿宋_GB2312" w:hAnsi="仿宋_GB2312" w:eastAsia="仿宋_GB2312" w:cs="仿宋_GB2312"/>
          <w:color w:val="000000"/>
          <w:kern w:val="0"/>
          <w:sz w:val="32"/>
          <w:szCs w:val="32"/>
          <w:lang w:val="en-US" w:eastAsia="zh-CN" w:bidi="ar"/>
        </w:rPr>
        <w:t>。</w:t>
      </w:r>
    </w:p>
    <w:p w14:paraId="1F00CE64">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2.县中医医院完成骨科、眼耳鼻喉科、输血科建设，配备 C 型臂 X 光机、麻醉机、呼吸机、电刀、心电监护仪、耳鼻喉内窥镜影像系统和相关手术器械、输血科相关设备，预算金额 180 万元。</w:t>
      </w:r>
    </w:p>
    <w:p w14:paraId="357BAC8C">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患者满意度指标：提高了群众满意度。</w:t>
      </w:r>
    </w:p>
    <w:p w14:paraId="51F74ECB">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1E4EFC1D">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该项目绩效自评主要采用实地查看和通过就医患者访问进行评估。</w:t>
      </w:r>
    </w:p>
    <w:p w14:paraId="373F52B7">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577A8B6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37B61D08">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已经按照程序进行申报并拨付到位</w:t>
      </w:r>
      <w:r>
        <w:rPr>
          <w:rFonts w:hint="eastAsia" w:ascii="仿宋" w:hAnsi="仿宋" w:eastAsia="仿宋" w:cs="仿宋"/>
          <w:sz w:val="32"/>
          <w:szCs w:val="32"/>
          <w:lang w:val="en-US" w:eastAsia="zh-CN"/>
        </w:rPr>
        <w:t>450万元</w:t>
      </w:r>
      <w:r>
        <w:rPr>
          <w:rFonts w:hint="eastAsia" w:ascii="仿宋" w:hAnsi="仿宋" w:eastAsia="仿宋" w:cs="仿宋"/>
          <w:sz w:val="32"/>
          <w:szCs w:val="32"/>
          <w:lang w:val="zh-CN"/>
        </w:rPr>
        <w:t>补助资金。</w:t>
      </w:r>
    </w:p>
    <w:p w14:paraId="5FB7A44B">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w:t>
      </w:r>
    </w:p>
    <w:p w14:paraId="7E5CE50D">
      <w:pPr>
        <w:adjustRightInd w:val="0"/>
        <w:snapToGrid w:val="0"/>
        <w:spacing w:line="600" w:lineRule="exact"/>
        <w:ind w:firstLine="720"/>
        <w:rPr>
          <w:rFonts w:ascii="仿宋_GB2312" w:hAnsi="宋体"/>
          <w:sz w:val="32"/>
          <w:szCs w:val="32"/>
          <w:lang w:val="zh-CN"/>
        </w:rPr>
      </w:pPr>
      <w:r>
        <w:rPr>
          <w:rFonts w:hint="eastAsia" w:ascii="楷体_GB2312" w:hAnsi="宋体" w:eastAsia="楷体_GB2312"/>
          <w:sz w:val="32"/>
          <w:szCs w:val="32"/>
          <w:lang w:val="zh-CN"/>
        </w:rPr>
        <w:t>1.资金计划。</w:t>
      </w:r>
      <w:r>
        <w:rPr>
          <w:rFonts w:hint="eastAsia" w:ascii="仿宋_GB2312" w:hAnsi="宋体"/>
          <w:sz w:val="32"/>
          <w:szCs w:val="32"/>
          <w:lang w:val="zh-CN"/>
        </w:rPr>
        <w:t>财政安排</w:t>
      </w:r>
      <w:r>
        <w:rPr>
          <w:rFonts w:hint="eastAsia" w:ascii="仿宋_GB2312" w:hAnsi="宋体"/>
          <w:sz w:val="32"/>
          <w:szCs w:val="32"/>
          <w:lang w:val="en-US" w:eastAsia="zh-CN"/>
        </w:rPr>
        <w:t>450</w:t>
      </w:r>
      <w:r>
        <w:rPr>
          <w:rFonts w:hint="eastAsia" w:ascii="仿宋_GB2312" w:hAnsi="宋体"/>
          <w:sz w:val="32"/>
          <w:szCs w:val="32"/>
          <w:lang w:val="zh-CN"/>
        </w:rPr>
        <w:t>万补助资金</w:t>
      </w:r>
    </w:p>
    <w:p w14:paraId="024EB20B">
      <w:pPr>
        <w:adjustRightInd w:val="0"/>
        <w:snapToGrid w:val="0"/>
        <w:spacing w:line="600" w:lineRule="exact"/>
        <w:ind w:firstLine="720"/>
        <w:rPr>
          <w:rFonts w:ascii="仿宋_GB2312" w:hAnsi="宋体"/>
          <w:sz w:val="32"/>
          <w:szCs w:val="32"/>
          <w:lang w:val="zh-CN"/>
        </w:rPr>
      </w:pPr>
      <w:r>
        <w:rPr>
          <w:rFonts w:hint="eastAsia" w:ascii="楷体_GB2312" w:hAnsi="宋体" w:eastAsia="楷体_GB2312"/>
          <w:sz w:val="32"/>
          <w:szCs w:val="32"/>
          <w:lang w:val="zh-CN"/>
        </w:rPr>
        <w:t>2.资金到位。</w:t>
      </w:r>
      <w:r>
        <w:rPr>
          <w:rFonts w:hint="eastAsia" w:ascii="仿宋_GB2312" w:hAnsi="宋体"/>
          <w:sz w:val="32"/>
          <w:szCs w:val="32"/>
          <w:lang w:val="zh-CN"/>
        </w:rPr>
        <w:t>财政安排</w:t>
      </w:r>
      <w:r>
        <w:rPr>
          <w:rFonts w:hint="eastAsia" w:ascii="仿宋_GB2312" w:hAnsi="宋体"/>
          <w:sz w:val="32"/>
          <w:szCs w:val="32"/>
          <w:lang w:val="en-US" w:eastAsia="zh-CN"/>
        </w:rPr>
        <w:t>450</w:t>
      </w:r>
      <w:r>
        <w:rPr>
          <w:rFonts w:hint="eastAsia" w:ascii="仿宋_GB2312" w:hAnsi="宋体"/>
          <w:sz w:val="32"/>
          <w:szCs w:val="32"/>
          <w:lang w:val="zh-CN"/>
        </w:rPr>
        <w:t>万补助资金已拨付到位</w:t>
      </w:r>
    </w:p>
    <w:p w14:paraId="0E79AF05">
      <w:pPr>
        <w:adjustRightInd w:val="0"/>
        <w:snapToGrid w:val="0"/>
        <w:spacing w:line="600" w:lineRule="exact"/>
        <w:ind w:firstLine="720"/>
        <w:rPr>
          <w:rFonts w:ascii="仿宋_GB2312" w:hAnsi="宋体"/>
          <w:sz w:val="32"/>
          <w:szCs w:val="32"/>
          <w:lang w:val="zh-CN"/>
        </w:rPr>
      </w:pPr>
      <w:r>
        <w:rPr>
          <w:rFonts w:hint="eastAsia" w:ascii="楷体_GB2312" w:hAnsi="宋体" w:eastAsia="楷体_GB2312"/>
          <w:sz w:val="32"/>
          <w:szCs w:val="32"/>
          <w:lang w:val="zh-CN"/>
        </w:rPr>
        <w:t>3.资金使用。</w:t>
      </w:r>
      <w:r>
        <w:rPr>
          <w:rFonts w:hint="eastAsia" w:ascii="仿宋_GB2312" w:hAnsi="宋体"/>
          <w:sz w:val="32"/>
          <w:szCs w:val="32"/>
        </w:rPr>
        <w:t>已全部完成建设。</w:t>
      </w:r>
    </w:p>
    <w:p w14:paraId="59D5F77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1FC01210">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该项目严格按照财务管理的程序进行申报、拨付。项目严格执行财务管理制度、财务处理及时、会计核算规范。</w:t>
      </w:r>
    </w:p>
    <w:p w14:paraId="1772D4CD">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36BE58A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48DAF56C">
      <w:pPr>
        <w:keepNext w:val="0"/>
        <w:keepLines w:val="0"/>
        <w:widowControl/>
        <w:suppressLineNumbers w:val="0"/>
        <w:ind w:firstLine="640" w:firstLineChars="200"/>
        <w:jc w:val="left"/>
        <w:rPr>
          <w:rFonts w:ascii="仿宋_GB2312" w:hAnsi="仿宋_GB2312" w:eastAsia="仿宋_GB2312" w:cs="仿宋_GB2312"/>
          <w:color w:val="000000"/>
          <w:kern w:val="0"/>
          <w:sz w:val="32"/>
          <w:szCs w:val="32"/>
          <w:lang w:val="en-US" w:eastAsia="zh-CN" w:bidi="ar"/>
        </w:rPr>
      </w:pPr>
      <w:r>
        <w:rPr>
          <w:rFonts w:hint="eastAsia" w:ascii="仿宋" w:hAnsi="仿宋" w:eastAsia="仿宋" w:cs="仿宋"/>
          <w:sz w:val="32"/>
          <w:szCs w:val="32"/>
          <w:lang w:eastAsia="zh-CN"/>
        </w:rPr>
        <w:t>1.</w:t>
      </w:r>
      <w:r>
        <w:rPr>
          <w:rFonts w:ascii="仿宋_GB2312" w:hAnsi="仿宋_GB2312" w:eastAsia="仿宋_GB2312" w:cs="仿宋_GB2312"/>
          <w:color w:val="000000"/>
          <w:kern w:val="0"/>
          <w:sz w:val="32"/>
          <w:szCs w:val="32"/>
          <w:lang w:val="en-US" w:eastAsia="zh-CN" w:bidi="ar"/>
        </w:rPr>
        <w:t xml:space="preserve">县人民医院完成五大中心中危重症儿童、新生儿救治中心的设备配置，用于产前筛查和危重症儿童、新生儿救治急需的高端彩超机 1 台，预计金额 240 </w:t>
      </w:r>
      <w:r>
        <w:rPr>
          <w:rFonts w:hint="eastAsia" w:ascii="仿宋_GB2312" w:hAnsi="仿宋_GB2312" w:eastAsia="仿宋_GB2312" w:cs="仿宋_GB2312"/>
          <w:color w:val="000000"/>
          <w:kern w:val="0"/>
          <w:sz w:val="32"/>
          <w:szCs w:val="32"/>
          <w:lang w:val="en-US" w:eastAsia="zh-CN" w:bidi="ar"/>
        </w:rPr>
        <w:t>万元</w:t>
      </w:r>
      <w:r>
        <w:rPr>
          <w:rFonts w:ascii="仿宋_GB2312" w:hAnsi="仿宋_GB2312" w:eastAsia="仿宋_GB2312" w:cs="仿宋_GB2312"/>
          <w:color w:val="000000"/>
          <w:kern w:val="0"/>
          <w:sz w:val="32"/>
          <w:szCs w:val="32"/>
          <w:lang w:val="en-US" w:eastAsia="zh-CN" w:bidi="ar"/>
        </w:rPr>
        <w:t xml:space="preserve">； 完善创伤急救中心 10 个急救点位急救设备除颤仪配置，预计金 额 30 </w:t>
      </w:r>
      <w:r>
        <w:rPr>
          <w:rFonts w:hint="eastAsia" w:ascii="仿宋_GB2312" w:hAnsi="仿宋_GB2312" w:eastAsia="仿宋_GB2312" w:cs="仿宋_GB2312"/>
          <w:color w:val="000000"/>
          <w:kern w:val="0"/>
          <w:sz w:val="32"/>
          <w:szCs w:val="32"/>
          <w:lang w:val="en-US" w:eastAsia="zh-CN" w:bidi="ar"/>
        </w:rPr>
        <w:t>万元</w:t>
      </w:r>
      <w:r>
        <w:rPr>
          <w:rFonts w:ascii="仿宋_GB2312" w:hAnsi="仿宋_GB2312" w:eastAsia="仿宋_GB2312" w:cs="仿宋_GB2312"/>
          <w:color w:val="000000"/>
          <w:kern w:val="0"/>
          <w:sz w:val="32"/>
          <w:szCs w:val="32"/>
          <w:lang w:val="en-US" w:eastAsia="zh-CN" w:bidi="ar"/>
        </w:rPr>
        <w:t xml:space="preserve">，总预算投入资金 270 </w:t>
      </w:r>
      <w:r>
        <w:rPr>
          <w:rFonts w:hint="eastAsia" w:ascii="仿宋_GB2312" w:hAnsi="仿宋_GB2312" w:eastAsia="仿宋_GB2312" w:cs="仿宋_GB2312"/>
          <w:color w:val="000000"/>
          <w:kern w:val="0"/>
          <w:sz w:val="32"/>
          <w:szCs w:val="32"/>
          <w:lang w:val="en-US" w:eastAsia="zh-CN" w:bidi="ar"/>
        </w:rPr>
        <w:t>万元</w:t>
      </w:r>
      <w:r>
        <w:rPr>
          <w:rFonts w:ascii="仿宋_GB2312" w:hAnsi="仿宋_GB2312" w:eastAsia="仿宋_GB2312" w:cs="仿宋_GB2312"/>
          <w:color w:val="000000"/>
          <w:kern w:val="0"/>
          <w:sz w:val="32"/>
          <w:szCs w:val="32"/>
          <w:lang w:val="en-US" w:eastAsia="zh-CN" w:bidi="ar"/>
        </w:rPr>
        <w:t>。</w:t>
      </w:r>
    </w:p>
    <w:p w14:paraId="755CE381">
      <w:pPr>
        <w:ind w:firstLine="640" w:firstLineChars="200"/>
        <w:rPr>
          <w:rFonts w:ascii="仿宋" w:hAnsi="仿宋" w:eastAsia="仿宋" w:cs="仿宋"/>
          <w:sz w:val="32"/>
          <w:szCs w:val="32"/>
        </w:rPr>
      </w:pPr>
      <w:bookmarkStart w:id="99" w:name="_GoBack"/>
      <w:bookmarkEnd w:id="99"/>
    </w:p>
    <w:p w14:paraId="4DD957BC">
      <w:pPr>
        <w:keepNext w:val="0"/>
        <w:keepLines w:val="0"/>
        <w:widowControl/>
        <w:suppressLineNumbers w:val="0"/>
        <w:ind w:firstLine="640" w:firstLineChars="200"/>
        <w:jc w:val="left"/>
        <w:rPr>
          <w:sz w:val="32"/>
          <w:szCs w:val="32"/>
        </w:rPr>
      </w:pPr>
      <w:r>
        <w:rPr>
          <w:rFonts w:hint="eastAsia" w:ascii="仿宋" w:hAnsi="仿宋" w:eastAsia="仿宋" w:cs="仿宋"/>
          <w:sz w:val="32"/>
          <w:szCs w:val="32"/>
          <w:lang w:eastAsia="zh-CN"/>
        </w:rPr>
        <w:t>2.</w:t>
      </w:r>
      <w:r>
        <w:rPr>
          <w:rFonts w:ascii="仿宋_GB2312" w:hAnsi="仿宋_GB2312" w:eastAsia="仿宋_GB2312" w:cs="仿宋_GB2312"/>
          <w:color w:val="000000"/>
          <w:kern w:val="0"/>
          <w:sz w:val="32"/>
          <w:szCs w:val="32"/>
          <w:lang w:val="en-US" w:eastAsia="zh-CN" w:bidi="ar"/>
        </w:rPr>
        <w:t>县中医医院完成骨科、眼耳鼻喉科、输血科建设，配备 C 型臂 X 光机、麻醉机、呼吸机、电刀、心电监护仪、耳鼻喉内窥镜影像系统和相关手术器械、输血科相关设备，预算金额 180 万元。</w:t>
      </w:r>
    </w:p>
    <w:p w14:paraId="222F4C89">
      <w:pPr>
        <w:ind w:firstLine="640" w:firstLineChars="200"/>
        <w:rPr>
          <w:rFonts w:ascii="仿宋" w:hAnsi="仿宋" w:eastAsia="仿宋" w:cs="仿宋_GB2312"/>
          <w:sz w:val="32"/>
          <w:szCs w:val="32"/>
        </w:rPr>
      </w:pPr>
      <w:r>
        <w:rPr>
          <w:rFonts w:hint="eastAsia" w:ascii="仿宋" w:hAnsi="仿宋" w:eastAsia="仿宋" w:cs="仿宋_GB2312"/>
          <w:sz w:val="32"/>
          <w:szCs w:val="32"/>
        </w:rPr>
        <w:t>合计总投入资金：</w:t>
      </w:r>
      <w:r>
        <w:rPr>
          <w:rFonts w:hint="eastAsia" w:ascii="仿宋" w:hAnsi="仿宋" w:eastAsia="仿宋" w:cs="仿宋_GB2312"/>
          <w:sz w:val="32"/>
          <w:szCs w:val="32"/>
          <w:lang w:val="en-US" w:eastAsia="zh-CN"/>
        </w:rPr>
        <w:t>450万元</w:t>
      </w:r>
      <w:r>
        <w:rPr>
          <w:rFonts w:hint="eastAsia" w:ascii="仿宋" w:hAnsi="仿宋" w:eastAsia="仿宋" w:cs="仿宋_GB2312"/>
          <w:sz w:val="32"/>
          <w:szCs w:val="32"/>
        </w:rPr>
        <w:t>。</w:t>
      </w:r>
    </w:p>
    <w:p w14:paraId="483C076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14:paraId="28806BDF">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严格按照政府采购流程实施采购。</w:t>
      </w:r>
    </w:p>
    <w:p w14:paraId="7FA4BBA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14:paraId="1C22E3F9">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县卫健局定期对项目的实施情况进行督查。</w:t>
      </w:r>
    </w:p>
    <w:p w14:paraId="158490CB">
      <w:pPr>
        <w:adjustRightInd w:val="0"/>
        <w:snapToGrid w:val="0"/>
        <w:spacing w:line="600"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0FC8156E">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4C8A9F9E">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 w:hAnsi="仿宋" w:eastAsia="仿宋" w:cs="仿宋_GB2312"/>
          <w:sz w:val="32"/>
          <w:szCs w:val="32"/>
        </w:rPr>
        <w:t>县人民医院</w:t>
      </w:r>
      <w:r>
        <w:rPr>
          <w:rFonts w:hint="eastAsia" w:ascii="仿宋" w:hAnsi="仿宋" w:eastAsia="仿宋" w:cs="仿宋_GB2312"/>
          <w:sz w:val="32"/>
          <w:szCs w:val="32"/>
          <w:lang w:val="en-US" w:eastAsia="zh-CN"/>
        </w:rPr>
        <w:t>已于2024年7月完成采购和设备安装，已投入使用</w:t>
      </w:r>
      <w:r>
        <w:rPr>
          <w:rFonts w:hint="eastAsia" w:ascii="仿宋_GB2312" w:hAnsi="宋体"/>
          <w:sz w:val="32"/>
          <w:szCs w:val="32"/>
          <w:lang w:val="zh-CN"/>
        </w:rPr>
        <w:t>。</w:t>
      </w:r>
      <w:r>
        <w:rPr>
          <w:rFonts w:hint="eastAsia" w:ascii="仿宋_GB2312" w:hAnsi="宋体"/>
          <w:sz w:val="32"/>
          <w:szCs w:val="32"/>
          <w:lang w:val="en-US" w:eastAsia="zh-CN"/>
        </w:rPr>
        <w:t>县中医医院已于2024年7月完成采购和设备安装，已投入使用。</w:t>
      </w:r>
    </w:p>
    <w:p w14:paraId="78A890F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2CC9128">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满足全县人民的就医需求，提升全县的整体医疗服务能力，提高医院的服务质量</w:t>
      </w:r>
      <w:r>
        <w:rPr>
          <w:rFonts w:hint="eastAsia" w:ascii="仿宋_GB2312" w:hAnsi="仿宋_GB2312" w:eastAsia="仿宋_GB2312" w:cs="仿宋_GB2312"/>
          <w:color w:val="000000"/>
          <w:kern w:val="0"/>
          <w:sz w:val="32"/>
          <w:szCs w:val="32"/>
          <w:lang w:val="en-US" w:eastAsia="zh-CN" w:bidi="ar"/>
        </w:rPr>
        <w:t>。</w:t>
      </w:r>
    </w:p>
    <w:p w14:paraId="08BF4688">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77B3F11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5064112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该项目具有很好的及时性和社会性，能促进医疗机构进一步提高医疗水平，对社会稳定、和谐发展起到一定作用。</w:t>
      </w:r>
    </w:p>
    <w:p w14:paraId="6222ED1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73F9513F">
      <w:pPr>
        <w:adjustRightInd w:val="0"/>
        <w:snapToGrid w:val="0"/>
        <w:spacing w:line="600" w:lineRule="exact"/>
        <w:ind w:firstLine="640" w:firstLineChars="200"/>
        <w:rPr>
          <w:rFonts w:ascii="仿宋_GB2312" w:hAnsi="宋体"/>
          <w:sz w:val="32"/>
          <w:szCs w:val="32"/>
          <w:lang w:val="zh-CN"/>
        </w:rPr>
      </w:pPr>
      <w:r>
        <w:rPr>
          <w:rFonts w:hint="eastAsia" w:ascii="仿宋" w:hAnsi="仿宋" w:eastAsia="仿宋" w:cs="仿宋"/>
          <w:sz w:val="32"/>
          <w:szCs w:val="32"/>
          <w:lang w:val="zh-CN"/>
        </w:rPr>
        <w:t>无。</w:t>
      </w:r>
      <w:r>
        <w:rPr>
          <w:rFonts w:hint="eastAsia" w:ascii="仿宋_GB2312" w:hAnsi="宋体"/>
          <w:sz w:val="32"/>
          <w:szCs w:val="32"/>
          <w:lang w:val="zh-CN"/>
        </w:rPr>
        <w:tab/>
      </w:r>
    </w:p>
    <w:p w14:paraId="4BAB7C9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18C81BB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r>
        <w:rPr>
          <w:rFonts w:hint="eastAsia" w:ascii="仿宋" w:hAnsi="仿宋" w:eastAsia="仿宋" w:cs="仿宋"/>
          <w:sz w:val="32"/>
          <w:szCs w:val="32"/>
          <w:lang w:val="zh-CN"/>
        </w:rPr>
        <w:t>无</w:t>
      </w:r>
      <w:r>
        <w:rPr>
          <w:rFonts w:hint="eastAsia" w:ascii="仿宋" w:hAnsi="仿宋" w:eastAsia="仿宋" w:cs="仿宋"/>
          <w:b w:val="0"/>
          <w:bCs w:val="0"/>
          <w:kern w:val="0"/>
          <w:position w:val="0"/>
          <w:sz w:val="32"/>
          <w:szCs w:val="32"/>
          <w:highlight w:val="none"/>
          <w:lang w:val="en-US" w:eastAsia="zh-CN" w:bidi="ar-SA"/>
        </w:rPr>
        <w:t>。</w:t>
      </w:r>
    </w:p>
    <w:p w14:paraId="23D29D6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p>
    <w:p w14:paraId="54F657E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p>
    <w:p w14:paraId="0DCA058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p>
    <w:p w14:paraId="3B45DD7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p>
    <w:p w14:paraId="5652D44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p>
    <w:p w14:paraId="5BC1EE3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p>
    <w:p w14:paraId="1B8175FF">
      <w:pPr>
        <w:pStyle w:val="35"/>
        <w:spacing w:line="600" w:lineRule="exact"/>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4</w:t>
      </w:r>
      <w:r>
        <w:rPr>
          <w:rFonts w:hint="eastAsia" w:ascii="黑体" w:hAnsi="黑体" w:eastAsia="黑体" w:cs="黑体"/>
          <w:sz w:val="44"/>
          <w:szCs w:val="44"/>
        </w:rPr>
        <w:t>年</w:t>
      </w:r>
      <w:r>
        <w:rPr>
          <w:rFonts w:hint="eastAsia" w:ascii="黑体" w:hAnsi="黑体" w:eastAsia="黑体" w:cs="黑体"/>
          <w:sz w:val="44"/>
          <w:szCs w:val="44"/>
          <w:lang w:val="en-US" w:eastAsia="zh-CN"/>
        </w:rPr>
        <w:t>基本</w:t>
      </w:r>
      <w:r>
        <w:rPr>
          <w:rFonts w:hint="eastAsia" w:ascii="黑体" w:hAnsi="黑体" w:eastAsia="黑体" w:cs="黑体"/>
          <w:sz w:val="44"/>
          <w:szCs w:val="44"/>
        </w:rPr>
        <w:t>公共卫生补助</w:t>
      </w:r>
    </w:p>
    <w:p w14:paraId="4E3160ED">
      <w:pPr>
        <w:pStyle w:val="35"/>
        <w:spacing w:line="600" w:lineRule="exact"/>
        <w:jc w:val="center"/>
        <w:rPr>
          <w:rFonts w:hint="eastAsia" w:ascii="黑体" w:hAnsi="黑体" w:eastAsia="黑体" w:cs="黑体"/>
          <w:sz w:val="44"/>
          <w:szCs w:val="44"/>
        </w:rPr>
      </w:pPr>
      <w:r>
        <w:rPr>
          <w:rFonts w:hint="eastAsia" w:ascii="黑体" w:hAnsi="黑体" w:eastAsia="黑体" w:cs="黑体"/>
          <w:sz w:val="44"/>
          <w:szCs w:val="44"/>
        </w:rPr>
        <w:t>项目支出绩效自评报告</w:t>
      </w:r>
    </w:p>
    <w:p w14:paraId="2AFCF723">
      <w:pPr>
        <w:pStyle w:val="35"/>
        <w:spacing w:line="600" w:lineRule="exact"/>
        <w:ind w:firstLine="640"/>
        <w:jc w:val="center"/>
        <w:rPr>
          <w:rFonts w:ascii="宋体" w:hAnsi="宋体"/>
          <w:color w:val="auto"/>
          <w:kern w:val="2"/>
          <w:sz w:val="32"/>
          <w:szCs w:val="32"/>
        </w:rPr>
      </w:pPr>
    </w:p>
    <w:p w14:paraId="71AA6C88">
      <w:pPr>
        <w:adjustRightInd w:val="0"/>
        <w:snapToGrid w:val="0"/>
        <w:spacing w:line="600" w:lineRule="exact"/>
        <w:ind w:firstLine="720"/>
        <w:rPr>
          <w:rFonts w:hint="eastAsia" w:ascii="仿宋" w:hAnsi="仿宋" w:eastAsia="仿宋" w:cs="仿宋"/>
          <w:b/>
          <w:bCs/>
          <w:sz w:val="32"/>
          <w:szCs w:val="32"/>
          <w:lang w:val="zh-CN"/>
        </w:rPr>
      </w:pPr>
      <w:r>
        <w:rPr>
          <w:rFonts w:hint="eastAsia" w:ascii="仿宋" w:hAnsi="仿宋" w:eastAsia="仿宋" w:cs="仿宋"/>
          <w:b/>
          <w:bCs/>
          <w:sz w:val="32"/>
          <w:szCs w:val="32"/>
        </w:rPr>
        <w:t>一、</w:t>
      </w:r>
      <w:r>
        <w:rPr>
          <w:rFonts w:hint="eastAsia" w:ascii="仿宋" w:hAnsi="仿宋" w:eastAsia="仿宋" w:cs="仿宋"/>
          <w:b/>
          <w:bCs/>
          <w:sz w:val="32"/>
          <w:szCs w:val="32"/>
          <w:lang w:val="zh-CN"/>
        </w:rPr>
        <w:t>项目概况</w:t>
      </w:r>
    </w:p>
    <w:p w14:paraId="42626FF7">
      <w:pPr>
        <w:adjustRightInd w:val="0"/>
        <w:snapToGrid w:val="0"/>
        <w:spacing w:line="600" w:lineRule="exact"/>
        <w:ind w:firstLine="72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（一）项目基本情况。</w:t>
      </w:r>
    </w:p>
    <w:p w14:paraId="278B8FD3">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rPr>
        <w:t>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zh-CN"/>
        </w:rPr>
        <w:t>年国家基本公共卫生服务包括以下内容：一是根据《国家基本公共卫生服务规范（第三版）》，继续实施12项</w:t>
      </w:r>
      <w:r>
        <w:rPr>
          <w:rFonts w:hint="eastAsia" w:ascii="仿宋_GB2312" w:hAnsi="仿宋_GB2312" w:eastAsia="仿宋_GB2312" w:cs="仿宋_GB2312"/>
          <w:sz w:val="32"/>
          <w:szCs w:val="32"/>
        </w:rPr>
        <w:t>41类</w:t>
      </w:r>
      <w:r>
        <w:rPr>
          <w:rFonts w:hint="eastAsia" w:ascii="仿宋_GB2312" w:hAnsi="仿宋_GB2312" w:eastAsia="仿宋_GB2312" w:cs="仿宋_GB2312"/>
          <w:sz w:val="32"/>
          <w:szCs w:val="32"/>
          <w:lang w:val="zh-CN"/>
        </w:rPr>
        <w:t>基本公共卫生工作。二是将原重大公共卫生服务和计划生育项目中的妇幼卫生、老年健康服务、医养结合、卫生应急、孕前检查等</w:t>
      </w:r>
      <w:r>
        <w:rPr>
          <w:rFonts w:hint="eastAsia" w:ascii="仿宋_GB2312" w:hAnsi="仿宋_GB2312" w:eastAsia="仿宋_GB2312" w:cs="仿宋_GB2312"/>
          <w:sz w:val="32"/>
          <w:szCs w:val="32"/>
        </w:rPr>
        <w:t>19项</w:t>
      </w:r>
      <w:r>
        <w:rPr>
          <w:rFonts w:hint="eastAsia" w:ascii="仿宋_GB2312" w:hAnsi="仿宋_GB2312" w:eastAsia="仿宋_GB2312" w:cs="仿宋_GB2312"/>
          <w:sz w:val="32"/>
          <w:szCs w:val="32"/>
          <w:lang w:val="zh-CN"/>
        </w:rPr>
        <w:t>内容纳入基本公共卫生服务。其中，地方病防治、职业病防治和重大疾病及危害因素监测等3项工作为每年确保完成的工作，其余16项工作由各省份结合本地实际实施。这些工作不限于基层医疗卫生机构开展。新划入项目实施主体、管理路径和工作机制不变。开展项目的全额拨款乡镇卫生院</w:t>
      </w:r>
      <w:r>
        <w:rPr>
          <w:rFonts w:hint="eastAsia" w:ascii="仿宋_GB2312" w:hAnsi="仿宋_GB2312" w:eastAsia="仿宋_GB2312" w:cs="仿宋_GB2312"/>
          <w:sz w:val="32"/>
          <w:szCs w:val="32"/>
        </w:rPr>
        <w:t>14家、分院3家，</w:t>
      </w:r>
      <w:r>
        <w:rPr>
          <w:rFonts w:hint="eastAsia" w:ascii="仿宋_GB2312" w:hAnsi="仿宋_GB2312" w:eastAsia="仿宋_GB2312" w:cs="仿宋_GB2312"/>
          <w:sz w:val="32"/>
          <w:szCs w:val="32"/>
          <w:lang w:val="zh-CN"/>
        </w:rPr>
        <w:t>公立医院</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家（县中医医院、县人民医院），全额拨款事业单位</w:t>
      </w:r>
      <w:r>
        <w:rPr>
          <w:rFonts w:hint="eastAsia" w:ascii="仿宋_GB2312" w:hAnsi="仿宋_GB2312" w:eastAsia="仿宋_GB2312" w:cs="仿宋_GB2312"/>
          <w:sz w:val="32"/>
          <w:szCs w:val="32"/>
        </w:rPr>
        <w:t>3家</w:t>
      </w:r>
      <w:r>
        <w:rPr>
          <w:rFonts w:hint="eastAsia" w:ascii="仿宋_GB2312" w:hAnsi="仿宋_GB2312" w:eastAsia="仿宋_GB2312" w:cs="仿宋_GB2312"/>
          <w:sz w:val="32"/>
          <w:szCs w:val="32"/>
          <w:lang w:val="zh-CN"/>
        </w:rPr>
        <w:t>（县疾病预防控制中心、县卫生监督执法大队、县妇幼保健院）。</w:t>
      </w:r>
    </w:p>
    <w:p w14:paraId="5CBCF671">
      <w:pPr>
        <w:adjustRightInd w:val="0"/>
        <w:snapToGrid w:val="0"/>
        <w:spacing w:line="600" w:lineRule="exact"/>
        <w:ind w:firstLine="72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（二）项目绩效目标。</w:t>
      </w:r>
    </w:p>
    <w:p w14:paraId="4F9ACEF3">
      <w:pPr>
        <w:adjustRightInd w:val="0"/>
        <w:snapToGrid w:val="0"/>
        <w:spacing w:line="560" w:lineRule="exact"/>
        <w:ind w:firstLine="640" w:firstLineChars="200"/>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1</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zh-CN"/>
        </w:rPr>
        <w:t>免费向全省常住城乡居民提供12类国家基本公共卫生服务</w:t>
      </w:r>
    </w:p>
    <w:p w14:paraId="4D948962">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2</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zh-CN"/>
        </w:rPr>
        <w:t>开展对重点疾病及危害因素检测，有效控制疾病流行，为制定相关政策提供科学依据。助力国家脱贫攻坚，保持重点地方病防治措施全面落实。开展职业病检测，最大限度地保护放射工作人员、患者和公众的健康权益。同时推进妇幼健康、健康素养促进、医养结合和老年健康服务、卫生应急、计划生育等方面工作。</w:t>
      </w:r>
    </w:p>
    <w:p w14:paraId="23A3210A">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 w:val="0"/>
          <w:bCs/>
          <w:sz w:val="32"/>
          <w:szCs w:val="32"/>
          <w:lang w:val="zh-CN"/>
        </w:rPr>
        <w:t>（三）项目资金申报相符性。</w:t>
      </w:r>
      <w:r>
        <w:rPr>
          <w:rFonts w:hint="eastAsia" w:ascii="仿宋_GB2312" w:hAnsi="仿宋_GB2312" w:eastAsia="仿宋_GB2312" w:cs="仿宋_GB2312"/>
          <w:sz w:val="32"/>
          <w:szCs w:val="32"/>
          <w:lang w:val="zh-CN"/>
        </w:rPr>
        <w:t>项目申报内容与具体实施国家基本公共卫生服务项目内容相符、申报目标合理可行。</w:t>
      </w:r>
    </w:p>
    <w:p w14:paraId="13049353">
      <w:pPr>
        <w:adjustRightInd w:val="0"/>
        <w:snapToGrid w:val="0"/>
        <w:spacing w:line="600" w:lineRule="exact"/>
        <w:ind w:firstLine="72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二、项目资金申报及使用情况</w:t>
      </w:r>
    </w:p>
    <w:p w14:paraId="1C0A7B12">
      <w:pPr>
        <w:adjustRightInd w:val="0"/>
        <w:snapToGrid w:val="0"/>
        <w:spacing w:line="600" w:lineRule="exact"/>
        <w:ind w:firstLine="72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（一）项目资金申报及批复情况。</w:t>
      </w:r>
    </w:p>
    <w:p w14:paraId="32923016">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说明项目资金申报、批复及预算调整等程序的相关情况。</w:t>
      </w:r>
    </w:p>
    <w:p w14:paraId="4FEEEB6C">
      <w:pPr>
        <w:adjustRightInd w:val="0"/>
        <w:snapToGrid w:val="0"/>
        <w:spacing w:line="600" w:lineRule="exact"/>
        <w:ind w:firstLine="72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资金来源：中央、省、市、县资金</w:t>
      </w:r>
      <w:r>
        <w:rPr>
          <w:rFonts w:hint="eastAsia" w:ascii="仿宋_GB2312" w:hAnsi="仿宋_GB2312" w:cs="仿宋_GB2312"/>
          <w:color w:val="auto"/>
          <w:sz w:val="32"/>
          <w:szCs w:val="32"/>
          <w:lang w:val="en-US" w:eastAsia="zh-CN"/>
        </w:rPr>
        <w:t>1152.7</w:t>
      </w:r>
      <w:r>
        <w:rPr>
          <w:rFonts w:hint="eastAsia" w:ascii="仿宋_GB2312" w:hAnsi="仿宋_GB2312" w:eastAsia="仿宋_GB2312" w:cs="仿宋_GB2312"/>
          <w:color w:val="auto"/>
          <w:sz w:val="32"/>
          <w:szCs w:val="32"/>
          <w:lang w:val="zh-CN"/>
        </w:rPr>
        <w:t>万</w:t>
      </w:r>
      <w:r>
        <w:rPr>
          <w:rFonts w:hint="eastAsia" w:ascii="仿宋_GB2312" w:hAnsi="仿宋_GB2312" w:cs="仿宋_GB2312"/>
          <w:color w:val="auto"/>
          <w:sz w:val="32"/>
          <w:szCs w:val="32"/>
          <w:lang w:val="en-US" w:eastAsia="zh-CN"/>
        </w:rPr>
        <w:t>元</w:t>
      </w:r>
    </w:p>
    <w:p w14:paraId="62D89556">
      <w:pPr>
        <w:adjustRightInd w:val="0"/>
        <w:snapToGrid w:val="0"/>
        <w:spacing w:line="600" w:lineRule="exact"/>
        <w:ind w:firstLine="720"/>
        <w:rPr>
          <w:rFonts w:hint="eastAsia" w:ascii="仿宋_GB2312" w:hAnsi="仿宋_GB2312" w:eastAsia="仿宋_GB2312" w:cs="仿宋_GB2312"/>
          <w:b w:val="0"/>
          <w:bCs/>
          <w:color w:val="auto"/>
          <w:sz w:val="32"/>
          <w:szCs w:val="32"/>
          <w:lang w:val="zh-CN"/>
        </w:rPr>
      </w:pPr>
      <w:r>
        <w:rPr>
          <w:rFonts w:hint="eastAsia" w:ascii="仿宋_GB2312" w:hAnsi="仿宋_GB2312" w:eastAsia="仿宋_GB2312" w:cs="仿宋_GB2312"/>
          <w:b w:val="0"/>
          <w:bCs/>
          <w:color w:val="auto"/>
          <w:sz w:val="32"/>
          <w:szCs w:val="32"/>
          <w:lang w:val="zh-CN"/>
        </w:rPr>
        <w:t>（二）资金计划、到位及使用情况。</w:t>
      </w:r>
    </w:p>
    <w:p w14:paraId="20D2D253">
      <w:pPr>
        <w:adjustRightInd w:val="0"/>
        <w:snapToGrid w:val="0"/>
        <w:spacing w:line="600" w:lineRule="exact"/>
        <w:ind w:firstLine="72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1.资金计划。基本公共卫生资金202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年预算资金</w:t>
      </w:r>
      <w:r>
        <w:rPr>
          <w:rFonts w:hint="eastAsia" w:ascii="仿宋_GB2312" w:hAnsi="仿宋_GB2312" w:cs="仿宋_GB2312"/>
          <w:color w:val="auto"/>
          <w:sz w:val="32"/>
          <w:szCs w:val="32"/>
          <w:lang w:val="en-US" w:eastAsia="zh-CN"/>
        </w:rPr>
        <w:t>1152.7</w:t>
      </w:r>
      <w:r>
        <w:rPr>
          <w:rFonts w:hint="eastAsia" w:ascii="仿宋_GB2312" w:hAnsi="仿宋_GB2312" w:eastAsia="仿宋_GB2312" w:cs="仿宋_GB2312"/>
          <w:color w:val="auto"/>
          <w:sz w:val="32"/>
          <w:szCs w:val="32"/>
          <w:lang w:val="zh-CN"/>
        </w:rPr>
        <w:t>万</w:t>
      </w:r>
      <w:r>
        <w:rPr>
          <w:rFonts w:hint="eastAsia" w:ascii="仿宋_GB2312" w:hAnsi="仿宋_GB2312" w:cs="仿宋_GB2312"/>
          <w:color w:val="auto"/>
          <w:sz w:val="32"/>
          <w:szCs w:val="32"/>
          <w:lang w:val="en-US" w:eastAsia="zh-CN"/>
        </w:rPr>
        <w:t>元。</w:t>
      </w:r>
      <w:r>
        <w:rPr>
          <w:rFonts w:hint="eastAsia" w:ascii="仿宋_GB2312" w:hAnsi="仿宋_GB2312" w:eastAsia="仿宋_GB2312" w:cs="仿宋_GB2312"/>
          <w:color w:val="auto"/>
          <w:sz w:val="32"/>
          <w:szCs w:val="32"/>
          <w:lang w:val="zh-CN"/>
        </w:rPr>
        <w:t>资金全部到位。</w:t>
      </w:r>
    </w:p>
    <w:p w14:paraId="10A24241">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2.资金使用。以上项目均实施完毕，资金全部使用。</w:t>
      </w:r>
    </w:p>
    <w:p w14:paraId="64F4C7E5">
      <w:pPr>
        <w:adjustRightInd w:val="0"/>
        <w:snapToGrid w:val="0"/>
        <w:spacing w:line="600" w:lineRule="exact"/>
        <w:ind w:firstLine="72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（三）项目财务管理情况。</w:t>
      </w:r>
    </w:p>
    <w:p w14:paraId="47B09654">
      <w:pPr>
        <w:adjustRightInd w:val="0"/>
        <w:snapToGrid w:val="0"/>
        <w:spacing w:line="56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bCs/>
          <w:sz w:val="32"/>
          <w:szCs w:val="32"/>
          <w:lang w:val="zh-CN"/>
        </w:rPr>
        <w:t>项目严格执行财务内控管理制度、财务处理及时、会计核算规范。</w:t>
      </w:r>
    </w:p>
    <w:p w14:paraId="743C2FBD">
      <w:pPr>
        <w:adjustRightInd w:val="0"/>
        <w:snapToGrid w:val="0"/>
        <w:spacing w:line="600" w:lineRule="exact"/>
        <w:ind w:firstLine="72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三、项目实施及管理情况</w:t>
      </w:r>
    </w:p>
    <w:p w14:paraId="12BE5D8D">
      <w:pPr>
        <w:adjustRightInd w:val="0"/>
        <w:snapToGrid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基本公共卫生服务规范》（第三版），成立了县基本公共卫生服务均等化指导中心，基本公共卫生服务项目质控小组，明确了项目管理单位和实施单位职责。制定了全县年度绩效评估、绩效考核细则等，按照日常监管和季度督导的原则，加强项目督导、培训、考核和宣传教育等工作，严格绩效考核。对基本公共卫生服务内容、服务流程、免费服务等项目进行广泛宣传，全年召开6次项目推进会。各专业机构、项目实施单位开展了相关项目技术培训。及时完整填报项目任务执行情况表、项目资金执行情况表等项目报表。</w:t>
      </w:r>
    </w:p>
    <w:p w14:paraId="5F15802E">
      <w:pPr>
        <w:adjustRightInd w:val="0"/>
        <w:snapToGrid w:val="0"/>
        <w:spacing w:line="560" w:lineRule="exact"/>
        <w:ind w:firstLine="720"/>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rPr>
        <w:t>四、项目绩效情况</w:t>
      </w:r>
      <w:r>
        <w:rPr>
          <w:rFonts w:hint="eastAsia" w:ascii="仿宋_GB2312" w:hAnsi="仿宋_GB2312" w:eastAsia="仿宋_GB2312" w:cs="仿宋_GB2312"/>
          <w:b/>
          <w:bCs/>
          <w:sz w:val="32"/>
          <w:szCs w:val="32"/>
          <w:lang w:val="zh-CN"/>
        </w:rPr>
        <w:tab/>
      </w:r>
    </w:p>
    <w:p w14:paraId="188523CA">
      <w:pPr>
        <w:adjustRightInd w:val="0"/>
        <w:snapToGrid w:val="0"/>
        <w:spacing w:line="560" w:lineRule="exact"/>
        <w:ind w:firstLine="72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（一）项目完成情况。</w:t>
      </w:r>
    </w:p>
    <w:p w14:paraId="49CF7412">
      <w:pPr>
        <w:adjustRightInd w:val="0"/>
        <w:snapToGrid w:val="0"/>
        <w:spacing w:line="560" w:lineRule="exact"/>
        <w:ind w:firstLine="72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一是清理完善健康档案。建立居民健康档案12.03万份，电子健康档案建档率100%；二是抓好重点传染病防控。登记传染病病例数和网络报告的传染病病例数 1883 例，传染病疫情报告率和及时率均为 100%。全年无突发公共卫生事件发生。三是做好妇幼健康工作。孕产妇早孕建册率99.5％，产后访视率99.16%；辖区内0—6岁儿童数9942人，接受1次及以上随访的0—6岁儿童9554人，儿童健康管理率96.1%；四是加强老年健康服务。为辖区11918名老年人进行健康体检，接受健康管理10216人，65岁以上老年人规范化健康管理率65.09%</w:t>
      </w:r>
      <w:r>
        <w:rPr>
          <w:rFonts w:hint="eastAsia" w:ascii="仿宋_GB2312" w:hAnsi="仿宋_GB2312" w:cs="仿宋_GB2312"/>
          <w:color w:val="auto"/>
          <w:sz w:val="32"/>
          <w:szCs w:val="32"/>
          <w:lang w:val="zh-CN"/>
        </w:rPr>
        <w:t>；</w:t>
      </w:r>
      <w:r>
        <w:rPr>
          <w:rFonts w:hint="eastAsia" w:ascii="仿宋_GB2312" w:hAnsi="仿宋_GB2312" w:eastAsia="仿宋_GB2312" w:cs="仿宋_GB2312"/>
          <w:color w:val="auto"/>
          <w:sz w:val="32"/>
          <w:szCs w:val="32"/>
          <w:lang w:val="zh-CN"/>
        </w:rPr>
        <w:t>五是强化慢性病患者健康管理。已管理高血压患者7551人，规范管理5010人，高血压患者基层规范管理服务率66.35%</w:t>
      </w:r>
      <w:r>
        <w:rPr>
          <w:rFonts w:hint="eastAsia" w:ascii="仿宋_GB2312" w:hAnsi="仿宋_GB2312" w:cs="仿宋_GB2312"/>
          <w:color w:val="auto"/>
          <w:sz w:val="32"/>
          <w:szCs w:val="32"/>
          <w:lang w:val="zh-CN"/>
        </w:rPr>
        <w:t>。</w:t>
      </w:r>
      <w:r>
        <w:rPr>
          <w:rFonts w:hint="eastAsia" w:ascii="仿宋_GB2312" w:hAnsi="仿宋_GB2312" w:eastAsia="仿宋_GB2312" w:cs="仿宋_GB2312"/>
          <w:color w:val="auto"/>
          <w:sz w:val="32"/>
          <w:szCs w:val="32"/>
          <w:lang w:val="zh-CN"/>
        </w:rPr>
        <w:t>已管理2型糖尿病患者2411人，规范管理1503人，2型糖尿病患者基层规范管理服务率62.34%</w:t>
      </w:r>
      <w:r>
        <w:rPr>
          <w:rFonts w:hint="eastAsia" w:ascii="仿宋_GB2312" w:hAnsi="仿宋_GB2312" w:cs="仿宋_GB2312"/>
          <w:color w:val="auto"/>
          <w:sz w:val="32"/>
          <w:szCs w:val="32"/>
          <w:lang w:val="zh-CN"/>
        </w:rPr>
        <w:t>。</w:t>
      </w:r>
      <w:r>
        <w:rPr>
          <w:rFonts w:hint="eastAsia" w:ascii="仿宋_GB2312" w:hAnsi="仿宋_GB2312" w:eastAsia="仿宋_GB2312" w:cs="仿宋_GB2312"/>
          <w:color w:val="auto"/>
          <w:sz w:val="32"/>
          <w:szCs w:val="32"/>
          <w:lang w:val="zh-CN"/>
        </w:rPr>
        <w:t>已管理慢阻肺患者 126 人，按规范开展随访、肺功能检测和健康评估</w:t>
      </w:r>
      <w:r>
        <w:rPr>
          <w:rFonts w:hint="eastAsia" w:ascii="仿宋_GB2312" w:hAnsi="仿宋_GB2312" w:cs="仿宋_GB2312"/>
          <w:color w:val="auto"/>
          <w:sz w:val="32"/>
          <w:szCs w:val="32"/>
          <w:lang w:val="zh-CN"/>
        </w:rPr>
        <w:t>；</w:t>
      </w:r>
      <w:r>
        <w:rPr>
          <w:rFonts w:hint="eastAsia" w:ascii="仿宋_GB2312" w:hAnsi="仿宋_GB2312" w:eastAsia="仿宋_GB2312" w:cs="仿宋_GB2312"/>
          <w:color w:val="auto"/>
          <w:sz w:val="32"/>
          <w:szCs w:val="32"/>
          <w:lang w:val="zh-CN"/>
        </w:rPr>
        <w:t>六是加强中医药健康服务。全年老年人接受中医药健康管理服务人数14198人，中医药健康管理率90.45%。0-36个月儿童接受中医药健康管理服务5635人，中医药健康管理服务率94.1%；七是加强预防接种工作。全县预防接种证应建 1245 人，建证率 100%。免疫规划疫苗接种 29607 剂次，非免疫规划疫苗接种 10118 剂次，免疫规划和非免疫规划疫苗共计接种 39725 剂次，以县为单位国家免疫规划疫苗接种率和 22 剂疫苗接种率均已达 90%及以上</w:t>
      </w:r>
      <w:r>
        <w:rPr>
          <w:rFonts w:hint="eastAsia" w:ascii="仿宋_GB2312" w:hAnsi="仿宋_GB2312" w:cs="仿宋_GB2312"/>
          <w:color w:val="auto"/>
          <w:sz w:val="32"/>
          <w:szCs w:val="32"/>
          <w:lang w:val="zh-CN"/>
        </w:rPr>
        <w:t>。</w:t>
      </w:r>
    </w:p>
    <w:p w14:paraId="047A242B">
      <w:pPr>
        <w:adjustRightInd w:val="0"/>
        <w:snapToGrid w:val="0"/>
        <w:spacing w:line="600" w:lineRule="exact"/>
        <w:ind w:firstLine="72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结合项目组织实施管理办法，重点围绕以下内容进行分析评价，并对自评中发现的问题分析说明。</w:t>
      </w:r>
    </w:p>
    <w:p w14:paraId="51D21E77">
      <w:pPr>
        <w:adjustRightInd w:val="0"/>
        <w:snapToGrid w:val="0"/>
        <w:spacing w:line="600" w:lineRule="exact"/>
        <w:ind w:firstLine="720"/>
        <w:rPr>
          <w:rFonts w:hint="eastAsia" w:ascii="仿宋_GB2312" w:hAnsi="仿宋_GB2312" w:eastAsia="仿宋_GB2312" w:cs="仿宋_GB2312"/>
          <w:b w:val="0"/>
          <w:bCs/>
          <w:color w:val="auto"/>
          <w:sz w:val="32"/>
          <w:szCs w:val="32"/>
          <w:lang w:val="zh-CN"/>
        </w:rPr>
      </w:pPr>
      <w:r>
        <w:rPr>
          <w:rFonts w:hint="eastAsia" w:ascii="仿宋_GB2312" w:hAnsi="仿宋_GB2312" w:eastAsia="仿宋_GB2312" w:cs="仿宋_GB2312"/>
          <w:b w:val="0"/>
          <w:bCs/>
          <w:color w:val="auto"/>
          <w:sz w:val="32"/>
          <w:szCs w:val="32"/>
          <w:lang w:val="zh-CN"/>
        </w:rPr>
        <w:t>（二）项目效益情况。</w:t>
      </w:r>
    </w:p>
    <w:p w14:paraId="24A6C0DF">
      <w:pPr>
        <w:adjustRightInd w:val="0"/>
        <w:snapToGrid w:val="0"/>
        <w:spacing w:line="560" w:lineRule="exact"/>
        <w:ind w:firstLine="640" w:firstLineChars="200"/>
        <w:rPr>
          <w:rFonts w:hint="eastAsia" w:ascii="仿宋_GB2312" w:hAnsi="仿宋_GB2312" w:eastAsia="仿宋_GB2312" w:cs="仿宋_GB2312"/>
          <w:bCs/>
          <w:color w:val="auto"/>
          <w:sz w:val="32"/>
          <w:szCs w:val="32"/>
          <w:lang w:val="zh-CN"/>
        </w:rPr>
      </w:pPr>
      <w:r>
        <w:rPr>
          <w:rFonts w:hint="eastAsia" w:ascii="仿宋_GB2312" w:hAnsi="仿宋_GB2312" w:eastAsia="仿宋_GB2312" w:cs="仿宋_GB2312"/>
          <w:bCs/>
          <w:color w:val="auto"/>
          <w:sz w:val="32"/>
          <w:szCs w:val="32"/>
          <w:lang w:val="zh-CN"/>
        </w:rPr>
        <w:t>通过项目的实施：一是促进了我县居民健康意识的提高和不良生活方式的改变，使老百姓逐步树立了自我健康管理的理念；二是通过健康体检发现了一些早期疾病特别是早期癌症，为患者的及时治疗赢得了宝贵的时间；三是对高血压、2型糖尿病、严重精神障碍患者起到了一定的控制和治疗作用，使患者切身感受到该项目带来的“看得见、摸得着”的实惠和好处，感受到党和政府对他们身心健康的重视；四是减少了主要健康危险因素，在预防和控制传染病及慢性病的发生和流行方面发挥了一定的作用；五是提高了公共卫生服务和突发公共卫生事件应急处置能力，建立起维护居民健康的第一道屏障，对于提高居民健康素质起到了促进作用。六是基本公共卫生服务能力得到提升，基本公共卫生服务项目得到较好落实，居民健康档案动态使用率逐步提高，老百姓获得感不断增强，服务对象满意度不断提高，服务对象的满意度9</w:t>
      </w:r>
      <w:r>
        <w:rPr>
          <w:rFonts w:hint="eastAsia"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lang w:val="zh-CN"/>
        </w:rPr>
        <w:t>%，人民群众健康意识进一步得到增强。</w:t>
      </w:r>
    </w:p>
    <w:p w14:paraId="5E6B58BD">
      <w:pPr>
        <w:adjustRightInd w:val="0"/>
        <w:snapToGrid w:val="0"/>
        <w:spacing w:line="600" w:lineRule="exact"/>
        <w:ind w:firstLine="72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从项目经济效益、社会效益、生态效益、可持续效益以及服务对象满意度等方面对项目效益进行全面分析评价。</w:t>
      </w:r>
    </w:p>
    <w:p w14:paraId="6B5C44FE">
      <w:pPr>
        <w:adjustRightInd w:val="0"/>
        <w:snapToGrid w:val="0"/>
        <w:spacing w:line="600" w:lineRule="exact"/>
        <w:ind w:firstLine="72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五、评价结论及建议</w:t>
      </w:r>
    </w:p>
    <w:p w14:paraId="6BE911C6">
      <w:pPr>
        <w:adjustRightInd w:val="0"/>
        <w:snapToGrid w:val="0"/>
        <w:spacing w:line="600" w:lineRule="exact"/>
        <w:ind w:firstLine="720"/>
        <w:rPr>
          <w:rFonts w:hint="eastAsia" w:ascii="仿宋_GB2312" w:hAnsi="仿宋_GB2312" w:eastAsia="仿宋_GB2312" w:cs="仿宋_GB2312"/>
          <w:b w:val="0"/>
          <w:bCs/>
          <w:color w:val="auto"/>
          <w:sz w:val="32"/>
          <w:szCs w:val="32"/>
          <w:lang w:val="zh-CN"/>
        </w:rPr>
      </w:pPr>
      <w:r>
        <w:rPr>
          <w:rFonts w:hint="eastAsia" w:ascii="仿宋_GB2312" w:hAnsi="仿宋_GB2312" w:eastAsia="仿宋_GB2312" w:cs="仿宋_GB2312"/>
          <w:b w:val="0"/>
          <w:bCs/>
          <w:color w:val="auto"/>
          <w:sz w:val="32"/>
          <w:szCs w:val="32"/>
          <w:lang w:val="zh-CN"/>
        </w:rPr>
        <w:t>（一）存在的问题。</w:t>
      </w:r>
    </w:p>
    <w:p w14:paraId="7D90D80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1.乡镇卫生院建立了所谓“绩效考核方</w:t>
      </w:r>
      <w:r>
        <w:rPr>
          <w:rFonts w:hint="eastAsia" w:ascii="仿宋_GB2312" w:hAnsi="仿宋_GB2312" w:eastAsia="仿宋_GB2312" w:cs="仿宋_GB2312"/>
          <w:sz w:val="32"/>
          <w:szCs w:val="32"/>
        </w:rPr>
        <w:t>案”，但实用性不高，特别是对单位医务人员个人考核上，缺乏真管真考，导致认真做的与不认真做的一样，造成工作积极性不高。有些乡镇卫生院资料归集凌乱，没有整理成册。</w:t>
      </w:r>
    </w:p>
    <w:p w14:paraId="71C119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意识不强，群众依从度不高。项目宣传仍然不够，群众对项目的知晓率与获得感有待提高。部分群众健康意识不够强，对基层医疗机构和基层医务人员依从度不高，认为基本公共卫生服务项目对自己的健康作用不大，有的重点人群认为服务太简单不能满足自己的健康需求，对每年的健康体检存在一定地厌烦情绪，不愿主动配合，部分群众电话号码更换频繁，造成失访率增加。</w:t>
      </w:r>
    </w:p>
    <w:p w14:paraId="4188A3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3.服务能力有待进一步提升。一是公卫人员、村医业务知识及服务能力有待加强。乡村医生队伍年龄老化，素质参差不齐，部分人员难以胜任项目工作，部分村医完成工作数量、质量</w:t>
      </w:r>
      <w:r>
        <w:rPr>
          <w:rFonts w:hint="eastAsia" w:ascii="仿宋_GB2312" w:hAnsi="仿宋_GB2312" w:eastAsia="仿宋_GB2312" w:cs="仿宋_GB2312"/>
          <w:sz w:val="32"/>
          <w:szCs w:val="32"/>
          <w:lang w:eastAsia="zh-CN"/>
        </w:rPr>
        <w:t>较</w:t>
      </w:r>
      <w:r>
        <w:rPr>
          <w:rFonts w:hint="eastAsia" w:ascii="仿宋_GB2312" w:hAnsi="仿宋_GB2312" w:eastAsia="仿宋_GB2312" w:cs="仿宋_GB2312"/>
          <w:sz w:val="32"/>
          <w:szCs w:val="32"/>
        </w:rPr>
        <w:t>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信息系统有待进一步改进。如老年人体检管理信息，还靠人工逐一录入，基层工作人员能力不足情况下还要花费大量精力在信息录入上，影响工作效率和服务质量。三是乡镇卫生院服务能力不足和人员数量、质量不高，各种辅助检查和某些常规服务无法开展，导致项目资金滞留。</w:t>
      </w:r>
    </w:p>
    <w:p w14:paraId="2229B063">
      <w:pPr>
        <w:adjustRightInd w:val="0"/>
        <w:snapToGrid w:val="0"/>
        <w:spacing w:line="560" w:lineRule="exact"/>
        <w:ind w:firstLine="720"/>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（二）相关建议。</w:t>
      </w:r>
    </w:p>
    <w:p w14:paraId="0AD96C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基本公共卫生项目服务是一项系统工程，需要全县各乡镇、各级医务工作者的积极支持、主动参与和全力配合才能把此项工作做实、做好。</w:t>
      </w:r>
    </w:p>
    <w:p w14:paraId="011667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1.加快互联互通建设，促进基本公卫信息与临床医疗服务、医保服务信息的互联互通建设，进一步完善专业信息平台。</w:t>
      </w:r>
    </w:p>
    <w:p w14:paraId="127743E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2.政策层面。是否可以进一步放宽参与公共卫生服务的范围对象，允许有条件、有能力的机构或单位能参与到公共卫生服务工作中来，谁提供的服务优质就谁来做。</w:t>
      </w:r>
    </w:p>
    <w:p w14:paraId="685D4F68">
      <w:pPr>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3.公卫工作量大，面广点多，宜早安排、早部署。结合服务过程开展项目宣传与健康教育，提高群众知晓率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将基本公共卫生服务与日常医疗服务相结合，以抓好重点人群服务为重点，促进基本公共卫生服务进一步规范，不断提高项目服务质量与群众感受度、满意度。</w:t>
      </w:r>
    </w:p>
    <w:p w14:paraId="10401C9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p>
    <w:p w14:paraId="7C1DF50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p>
    <w:p w14:paraId="38BA8885">
      <w:pPr>
        <w:pStyle w:val="35"/>
        <w:spacing w:line="600" w:lineRule="exact"/>
        <w:jc w:val="center"/>
        <w:rPr>
          <w:rFonts w:hint="eastAsia" w:ascii="黑体" w:hAnsi="黑体" w:eastAsia="黑体" w:cs="黑体"/>
          <w:sz w:val="44"/>
          <w:szCs w:val="44"/>
        </w:rPr>
      </w:pPr>
      <w:r>
        <w:rPr>
          <w:rFonts w:hint="eastAsia" w:ascii="黑体" w:hAnsi="黑体" w:eastAsia="黑体" w:cs="黑体"/>
          <w:sz w:val="44"/>
          <w:szCs w:val="44"/>
        </w:rPr>
        <w:t>医疗机构基药补助项目</w:t>
      </w:r>
    </w:p>
    <w:p w14:paraId="357B3248">
      <w:pPr>
        <w:pStyle w:val="35"/>
        <w:spacing w:line="600" w:lineRule="exact"/>
        <w:jc w:val="center"/>
        <w:rPr>
          <w:rFonts w:asciiTheme="majorEastAsia" w:hAnsiTheme="majorEastAsia" w:eastAsiaTheme="majorEastAsia"/>
          <w:sz w:val="44"/>
          <w:szCs w:val="44"/>
        </w:rPr>
      </w:pPr>
      <w:r>
        <w:rPr>
          <w:rFonts w:hint="eastAsia" w:ascii="黑体" w:hAnsi="黑体" w:eastAsia="黑体" w:cs="黑体"/>
          <w:sz w:val="44"/>
          <w:szCs w:val="44"/>
        </w:rPr>
        <w:t>支出绩效自评报告</w:t>
      </w:r>
    </w:p>
    <w:p w14:paraId="71812412">
      <w:pPr>
        <w:pStyle w:val="35"/>
        <w:spacing w:line="600" w:lineRule="exact"/>
        <w:ind w:firstLine="640"/>
        <w:jc w:val="center"/>
        <w:rPr>
          <w:rFonts w:ascii="宋体" w:hAnsi="宋体"/>
          <w:color w:val="auto"/>
          <w:kern w:val="2"/>
          <w:sz w:val="32"/>
          <w:szCs w:val="32"/>
        </w:rPr>
      </w:pPr>
    </w:p>
    <w:p w14:paraId="4B04452A">
      <w:pPr>
        <w:adjustRightInd w:val="0"/>
        <w:snapToGrid w:val="0"/>
        <w:spacing w:line="600" w:lineRule="exact"/>
        <w:ind w:firstLine="720"/>
        <w:rPr>
          <w:rFonts w:hint="eastAsia" w:ascii="仿宋" w:hAnsi="仿宋" w:eastAsia="仿宋" w:cs="仿宋"/>
          <w:b/>
          <w:bCs/>
          <w:sz w:val="32"/>
          <w:szCs w:val="32"/>
          <w:lang w:val="zh-CN"/>
        </w:rPr>
      </w:pPr>
      <w:r>
        <w:rPr>
          <w:rFonts w:hint="eastAsia" w:ascii="仿宋" w:hAnsi="仿宋" w:eastAsia="仿宋" w:cs="仿宋"/>
          <w:b/>
          <w:bCs/>
          <w:sz w:val="32"/>
          <w:szCs w:val="32"/>
        </w:rPr>
        <w:t>一、</w:t>
      </w:r>
      <w:r>
        <w:rPr>
          <w:rFonts w:hint="eastAsia" w:ascii="仿宋" w:hAnsi="仿宋" w:eastAsia="仿宋" w:cs="仿宋"/>
          <w:b/>
          <w:bCs/>
          <w:sz w:val="32"/>
          <w:szCs w:val="32"/>
          <w:lang w:val="zh-CN"/>
        </w:rPr>
        <w:t>项目概况</w:t>
      </w:r>
    </w:p>
    <w:p w14:paraId="49103666">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（一）项目基本情况。</w:t>
      </w:r>
    </w:p>
    <w:p w14:paraId="5CF87F48">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1.对全县</w:t>
      </w:r>
      <w:r>
        <w:rPr>
          <w:rFonts w:hint="eastAsia" w:ascii="仿宋" w:hAnsi="仿宋" w:eastAsia="仿宋" w:cs="仿宋"/>
          <w:b w:val="0"/>
          <w:bCs w:val="0"/>
          <w:sz w:val="32"/>
          <w:szCs w:val="32"/>
          <w:lang w:val="en-US" w:eastAsia="zh-CN"/>
        </w:rPr>
        <w:t>15个基层</w:t>
      </w:r>
      <w:r>
        <w:rPr>
          <w:rFonts w:hint="eastAsia" w:ascii="仿宋" w:hAnsi="仿宋" w:eastAsia="仿宋" w:cs="仿宋"/>
          <w:b w:val="0"/>
          <w:bCs w:val="0"/>
          <w:sz w:val="32"/>
          <w:szCs w:val="32"/>
          <w:lang w:val="zh-CN"/>
        </w:rPr>
        <w:t>医疗机构实施基本药物制度的补助。</w:t>
      </w:r>
    </w:p>
    <w:p w14:paraId="23EB2C8D">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2.该项目县级财政下发</w:t>
      </w:r>
      <w:r>
        <w:rPr>
          <w:rFonts w:hint="eastAsia" w:ascii="仿宋" w:hAnsi="仿宋" w:eastAsia="仿宋" w:cs="仿宋"/>
          <w:b w:val="0"/>
          <w:bCs w:val="0"/>
          <w:sz w:val="32"/>
          <w:szCs w:val="32"/>
          <w:lang w:val="en-US" w:eastAsia="zh-CN"/>
        </w:rPr>
        <w:t>296.65万元</w:t>
      </w:r>
      <w:r>
        <w:rPr>
          <w:rFonts w:hint="eastAsia" w:ascii="仿宋" w:hAnsi="仿宋" w:eastAsia="仿宋" w:cs="仿宋"/>
          <w:b w:val="0"/>
          <w:bCs w:val="0"/>
          <w:sz w:val="32"/>
          <w:szCs w:val="32"/>
          <w:lang w:val="zh-CN"/>
        </w:rPr>
        <w:t>补助资金</w:t>
      </w:r>
    </w:p>
    <w:p w14:paraId="3D14F63F">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3.县卫健局按照各医疗机构每年取消药品的数量和取消药品加成的金额来分配资金。</w:t>
      </w:r>
    </w:p>
    <w:p w14:paraId="40AB9DE5">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（二）项目绩效目标。</w:t>
      </w:r>
    </w:p>
    <w:p w14:paraId="59D6E395">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1.对全县1</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val="zh-CN"/>
        </w:rPr>
        <w:t>家</w:t>
      </w:r>
      <w:r>
        <w:rPr>
          <w:rFonts w:hint="eastAsia" w:ascii="仿宋" w:hAnsi="仿宋" w:eastAsia="仿宋" w:cs="仿宋"/>
          <w:b w:val="0"/>
          <w:bCs w:val="0"/>
          <w:sz w:val="32"/>
          <w:szCs w:val="32"/>
          <w:lang w:val="en-US" w:eastAsia="zh-CN"/>
        </w:rPr>
        <w:t>基层</w:t>
      </w:r>
      <w:r>
        <w:rPr>
          <w:rFonts w:hint="eastAsia" w:ascii="仿宋" w:hAnsi="仿宋" w:eastAsia="仿宋" w:cs="仿宋"/>
          <w:b w:val="0"/>
          <w:bCs w:val="0"/>
          <w:sz w:val="32"/>
          <w:szCs w:val="32"/>
          <w:lang w:val="zh-CN"/>
        </w:rPr>
        <w:t>医疗机构进行基药补助</w:t>
      </w:r>
    </w:p>
    <w:p w14:paraId="252E393A">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2.补助金额：</w:t>
      </w:r>
      <w:r>
        <w:rPr>
          <w:rFonts w:hint="eastAsia" w:ascii="仿宋" w:hAnsi="仿宋" w:eastAsia="仿宋" w:cs="仿宋"/>
          <w:b w:val="0"/>
          <w:bCs w:val="0"/>
          <w:sz w:val="32"/>
          <w:szCs w:val="32"/>
          <w:lang w:val="en-US" w:eastAsia="zh-CN"/>
        </w:rPr>
        <w:t>296.65</w:t>
      </w:r>
      <w:r>
        <w:rPr>
          <w:rFonts w:hint="eastAsia" w:ascii="仿宋" w:hAnsi="仿宋" w:eastAsia="仿宋" w:cs="仿宋"/>
          <w:b w:val="0"/>
          <w:bCs w:val="0"/>
          <w:sz w:val="32"/>
          <w:szCs w:val="32"/>
          <w:lang w:val="zh-CN"/>
        </w:rPr>
        <w:t>万元</w:t>
      </w:r>
    </w:p>
    <w:p w14:paraId="137B5736">
      <w:pPr>
        <w:adjustRightInd w:val="0"/>
        <w:snapToGrid w:val="0"/>
        <w:spacing w:line="560" w:lineRule="exact"/>
        <w:ind w:firstLine="720"/>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3.</w:t>
      </w:r>
      <w:r>
        <w:rPr>
          <w:rFonts w:hint="eastAsia" w:ascii="仿宋" w:hAnsi="仿宋" w:eastAsia="仿宋" w:cs="仿宋"/>
          <w:b w:val="0"/>
          <w:bCs w:val="0"/>
          <w:sz w:val="32"/>
          <w:szCs w:val="32"/>
        </w:rPr>
        <w:t>患者满意度指标：提高了群众满意度。</w:t>
      </w:r>
    </w:p>
    <w:p w14:paraId="3EC83037">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（三）项目自评步骤及方法。</w:t>
      </w:r>
    </w:p>
    <w:p w14:paraId="489E406A">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该项目绩效自评主要采用实地查看和通过就医患者访问进行评估。</w:t>
      </w:r>
    </w:p>
    <w:p w14:paraId="72F37838">
      <w:pPr>
        <w:adjustRightInd w:val="0"/>
        <w:snapToGrid w:val="0"/>
        <w:spacing w:line="600" w:lineRule="exact"/>
        <w:ind w:firstLine="720"/>
        <w:rPr>
          <w:rFonts w:hint="eastAsia" w:ascii="仿宋" w:hAnsi="仿宋" w:eastAsia="仿宋" w:cs="仿宋"/>
          <w:b/>
          <w:bCs/>
          <w:sz w:val="32"/>
          <w:szCs w:val="32"/>
        </w:rPr>
      </w:pPr>
      <w:r>
        <w:rPr>
          <w:rFonts w:hint="eastAsia" w:ascii="仿宋" w:hAnsi="仿宋" w:eastAsia="仿宋" w:cs="仿宋"/>
          <w:b/>
          <w:bCs/>
          <w:sz w:val="32"/>
          <w:szCs w:val="32"/>
        </w:rPr>
        <w:t>二、项目资金申报及使用情况</w:t>
      </w:r>
    </w:p>
    <w:p w14:paraId="0C759F4A">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（一）项目资金申报及批复情况。</w:t>
      </w:r>
    </w:p>
    <w:p w14:paraId="07D93FCF">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已经按照程序进行申报并拨付到位</w:t>
      </w:r>
      <w:r>
        <w:rPr>
          <w:rFonts w:hint="eastAsia" w:ascii="仿宋" w:hAnsi="仿宋" w:eastAsia="仿宋" w:cs="仿宋"/>
          <w:b w:val="0"/>
          <w:bCs w:val="0"/>
          <w:sz w:val="32"/>
          <w:szCs w:val="32"/>
          <w:lang w:val="en-US" w:eastAsia="zh-CN"/>
        </w:rPr>
        <w:t>296.65万元</w:t>
      </w:r>
      <w:r>
        <w:rPr>
          <w:rFonts w:hint="eastAsia" w:ascii="仿宋" w:hAnsi="仿宋" w:eastAsia="仿宋" w:cs="仿宋"/>
          <w:b w:val="0"/>
          <w:bCs w:val="0"/>
          <w:sz w:val="32"/>
          <w:szCs w:val="32"/>
          <w:lang w:val="zh-CN"/>
        </w:rPr>
        <w:t>补助资金。</w:t>
      </w:r>
    </w:p>
    <w:p w14:paraId="08A1DA10">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（二）资金计划、到位及使用情况。</w:t>
      </w:r>
    </w:p>
    <w:p w14:paraId="7AB7A440">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1.资金计划。财政安排</w:t>
      </w:r>
      <w:r>
        <w:rPr>
          <w:rFonts w:hint="eastAsia" w:ascii="仿宋" w:hAnsi="仿宋" w:eastAsia="仿宋" w:cs="仿宋"/>
          <w:b w:val="0"/>
          <w:bCs w:val="0"/>
          <w:sz w:val="32"/>
          <w:szCs w:val="32"/>
          <w:lang w:val="en-US" w:eastAsia="zh-CN"/>
        </w:rPr>
        <w:t>296.65</w:t>
      </w:r>
      <w:r>
        <w:rPr>
          <w:rFonts w:hint="eastAsia" w:ascii="仿宋" w:hAnsi="仿宋" w:eastAsia="仿宋" w:cs="仿宋"/>
          <w:b w:val="0"/>
          <w:bCs w:val="0"/>
          <w:sz w:val="32"/>
          <w:szCs w:val="32"/>
          <w:lang w:val="zh-CN"/>
        </w:rPr>
        <w:t>万补助资金</w:t>
      </w:r>
    </w:p>
    <w:p w14:paraId="582F9DE2">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2.资金到位。财政安排</w:t>
      </w:r>
      <w:r>
        <w:rPr>
          <w:rFonts w:hint="eastAsia" w:ascii="仿宋" w:hAnsi="仿宋" w:eastAsia="仿宋" w:cs="仿宋"/>
          <w:b w:val="0"/>
          <w:bCs w:val="0"/>
          <w:sz w:val="32"/>
          <w:szCs w:val="32"/>
          <w:lang w:val="en-US" w:eastAsia="zh-CN"/>
        </w:rPr>
        <w:t>296.65万元</w:t>
      </w:r>
      <w:r>
        <w:rPr>
          <w:rFonts w:hint="eastAsia" w:ascii="仿宋" w:hAnsi="仿宋" w:eastAsia="仿宋" w:cs="仿宋"/>
          <w:b w:val="0"/>
          <w:bCs w:val="0"/>
          <w:sz w:val="32"/>
          <w:szCs w:val="32"/>
          <w:lang w:val="zh-CN"/>
        </w:rPr>
        <w:t>补助资金已拨付到位</w:t>
      </w:r>
    </w:p>
    <w:p w14:paraId="6BF0726A">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3.资金使用。</w:t>
      </w:r>
      <w:r>
        <w:rPr>
          <w:rFonts w:hint="eastAsia" w:ascii="仿宋" w:hAnsi="仿宋" w:eastAsia="仿宋" w:cs="仿宋"/>
          <w:b w:val="0"/>
          <w:bCs w:val="0"/>
          <w:sz w:val="32"/>
          <w:szCs w:val="32"/>
        </w:rPr>
        <w:t>对全县1</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家</w:t>
      </w:r>
      <w:r>
        <w:rPr>
          <w:rFonts w:hint="eastAsia" w:ascii="仿宋" w:hAnsi="仿宋" w:eastAsia="仿宋" w:cs="仿宋"/>
          <w:b w:val="0"/>
          <w:bCs w:val="0"/>
          <w:sz w:val="32"/>
          <w:szCs w:val="32"/>
          <w:lang w:val="en-US" w:eastAsia="zh-CN"/>
        </w:rPr>
        <w:t>基层</w:t>
      </w:r>
      <w:r>
        <w:rPr>
          <w:rFonts w:hint="eastAsia" w:ascii="仿宋" w:hAnsi="仿宋" w:eastAsia="仿宋" w:cs="仿宋"/>
          <w:b w:val="0"/>
          <w:bCs w:val="0"/>
          <w:sz w:val="32"/>
          <w:szCs w:val="32"/>
        </w:rPr>
        <w:t>医疗机构进行了基药补助。</w:t>
      </w:r>
    </w:p>
    <w:p w14:paraId="7D8C655D">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（三）项目财务管理情况。</w:t>
      </w:r>
    </w:p>
    <w:p w14:paraId="6314CC77">
      <w:pPr>
        <w:adjustRightInd w:val="0"/>
        <w:snapToGrid w:val="0"/>
        <w:spacing w:line="56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该项目严格按照财务管理的程序进行申报、拨付。项目严格执行财务管理制度、财务处理及时、会计核算规范。</w:t>
      </w:r>
    </w:p>
    <w:p w14:paraId="640D3460">
      <w:pPr>
        <w:adjustRightInd w:val="0"/>
        <w:snapToGrid w:val="0"/>
        <w:spacing w:line="600" w:lineRule="exact"/>
        <w:ind w:firstLine="720"/>
        <w:rPr>
          <w:rFonts w:hint="eastAsia" w:ascii="仿宋" w:hAnsi="仿宋" w:eastAsia="仿宋" w:cs="仿宋"/>
          <w:b/>
          <w:bCs/>
          <w:sz w:val="32"/>
          <w:szCs w:val="32"/>
        </w:rPr>
      </w:pPr>
      <w:r>
        <w:rPr>
          <w:rFonts w:hint="eastAsia" w:ascii="仿宋" w:hAnsi="仿宋" w:eastAsia="仿宋" w:cs="仿宋"/>
          <w:b/>
          <w:bCs/>
          <w:sz w:val="32"/>
          <w:szCs w:val="32"/>
        </w:rPr>
        <w:t>三、项目实施及管理情况</w:t>
      </w:r>
    </w:p>
    <w:p w14:paraId="6F7BC9AB">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（一）项目组织架构及实施流程。</w:t>
      </w:r>
    </w:p>
    <w:p w14:paraId="0BA78771">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项目组织有序，实施流程规范。</w:t>
      </w:r>
    </w:p>
    <w:p w14:paraId="343C7E81">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（二）项目管理情况。</w:t>
      </w:r>
    </w:p>
    <w:p w14:paraId="36F3895D">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各医疗机构严格按照基本药物制度，对基本药物实施零加价销售。</w:t>
      </w:r>
    </w:p>
    <w:p w14:paraId="5D2A7962">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（三）项目监管情况。</w:t>
      </w:r>
    </w:p>
    <w:p w14:paraId="6657486C">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县卫健局定期对项目的实施情况进行督查。</w:t>
      </w:r>
    </w:p>
    <w:p w14:paraId="307A6D79">
      <w:pPr>
        <w:adjustRightInd w:val="0"/>
        <w:snapToGrid w:val="0"/>
        <w:spacing w:line="600" w:lineRule="exact"/>
        <w:ind w:firstLine="720"/>
        <w:rPr>
          <w:rFonts w:hint="eastAsia" w:ascii="仿宋" w:hAnsi="仿宋" w:eastAsia="仿宋" w:cs="仿宋"/>
          <w:b/>
          <w:bCs/>
          <w:sz w:val="32"/>
          <w:szCs w:val="32"/>
          <w:lang w:val="zh-CN"/>
        </w:rPr>
      </w:pPr>
      <w:r>
        <w:rPr>
          <w:rFonts w:hint="eastAsia" w:ascii="仿宋" w:hAnsi="仿宋" w:eastAsia="仿宋" w:cs="仿宋"/>
          <w:b/>
          <w:bCs/>
          <w:sz w:val="32"/>
          <w:szCs w:val="32"/>
        </w:rPr>
        <w:t>四、项目绩效情况</w:t>
      </w:r>
      <w:r>
        <w:rPr>
          <w:rFonts w:hint="eastAsia" w:ascii="仿宋" w:hAnsi="仿宋" w:eastAsia="仿宋" w:cs="仿宋"/>
          <w:b/>
          <w:bCs/>
          <w:sz w:val="32"/>
          <w:szCs w:val="32"/>
          <w:lang w:val="zh-CN"/>
        </w:rPr>
        <w:tab/>
      </w:r>
    </w:p>
    <w:p w14:paraId="6CD79F42">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（一）项目完成情况。</w:t>
      </w:r>
    </w:p>
    <w:p w14:paraId="037057E6">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对全县1</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val="zh-CN"/>
        </w:rPr>
        <w:t>家医疗机构进行了基药补助，共计补偿</w:t>
      </w:r>
      <w:r>
        <w:rPr>
          <w:rFonts w:hint="eastAsia" w:ascii="仿宋" w:hAnsi="仿宋" w:eastAsia="仿宋" w:cs="仿宋"/>
          <w:b w:val="0"/>
          <w:bCs w:val="0"/>
          <w:sz w:val="32"/>
          <w:szCs w:val="32"/>
          <w:lang w:val="en-US" w:eastAsia="zh-CN"/>
        </w:rPr>
        <w:t>296.65</w:t>
      </w:r>
      <w:r>
        <w:rPr>
          <w:rFonts w:hint="eastAsia" w:ascii="仿宋" w:hAnsi="仿宋" w:eastAsia="仿宋" w:cs="仿宋"/>
          <w:b w:val="0"/>
          <w:bCs w:val="0"/>
          <w:sz w:val="32"/>
          <w:szCs w:val="32"/>
          <w:lang w:val="zh-CN"/>
        </w:rPr>
        <w:t>万元，完成率100%。</w:t>
      </w:r>
    </w:p>
    <w:p w14:paraId="43C9A74C">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（二）项目效益情况。</w:t>
      </w:r>
    </w:p>
    <w:p w14:paraId="430E6737">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各医疗机构按照项目实施的具体方案，全部对基本药物零加价销售，进一步减轻了就医患者的经济负担，病人满意度进一步提升。</w:t>
      </w:r>
    </w:p>
    <w:p w14:paraId="652D6A5F">
      <w:pPr>
        <w:adjustRightInd w:val="0"/>
        <w:snapToGrid w:val="0"/>
        <w:spacing w:line="600" w:lineRule="exact"/>
        <w:ind w:firstLine="720"/>
        <w:rPr>
          <w:rFonts w:hint="eastAsia" w:ascii="仿宋" w:hAnsi="仿宋" w:eastAsia="仿宋" w:cs="仿宋"/>
          <w:b/>
          <w:bCs/>
          <w:sz w:val="32"/>
          <w:szCs w:val="32"/>
        </w:rPr>
      </w:pPr>
      <w:r>
        <w:rPr>
          <w:rFonts w:hint="eastAsia" w:ascii="仿宋" w:hAnsi="仿宋" w:eastAsia="仿宋" w:cs="仿宋"/>
          <w:b/>
          <w:bCs/>
          <w:sz w:val="32"/>
          <w:szCs w:val="32"/>
        </w:rPr>
        <w:t>五、评价结论及建议</w:t>
      </w:r>
    </w:p>
    <w:p w14:paraId="6F8BDAEC">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（一）评价结论。</w:t>
      </w:r>
    </w:p>
    <w:p w14:paraId="65DF8939">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该项目具有很好的及时性和社会性，对医疗机构的基药补助，能促进医疗机构进一步降低患者费用，对社会稳定、和谐发展起到一定作用。</w:t>
      </w:r>
    </w:p>
    <w:p w14:paraId="60801E7B">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（二）存在的问题。</w:t>
      </w:r>
    </w:p>
    <w:p w14:paraId="32A05B81">
      <w:pPr>
        <w:adjustRightInd w:val="0"/>
        <w:snapToGrid w:val="0"/>
        <w:spacing w:line="60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zh-CN"/>
        </w:rPr>
        <w:t>无。</w:t>
      </w:r>
    </w:p>
    <w:p w14:paraId="048418CF">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（三）相关建议。</w:t>
      </w:r>
    </w:p>
    <w:p w14:paraId="4FC32CBE">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无。</w:t>
      </w:r>
    </w:p>
    <w:p w14:paraId="35227E44">
      <w:pPr>
        <w:adjustRightInd w:val="0"/>
        <w:snapToGrid w:val="0"/>
        <w:spacing w:line="600" w:lineRule="exact"/>
        <w:ind w:firstLine="720"/>
      </w:pPr>
    </w:p>
    <w:p w14:paraId="52C4FCB6">
      <w:pPr>
        <w:pStyle w:val="35"/>
        <w:spacing w:line="600" w:lineRule="exact"/>
        <w:jc w:val="center"/>
        <w:rPr>
          <w:rFonts w:hint="eastAsia" w:ascii="黑体" w:hAnsi="黑体" w:eastAsia="黑体" w:cs="黑体"/>
          <w:sz w:val="44"/>
          <w:szCs w:val="44"/>
        </w:rPr>
      </w:pPr>
      <w:r>
        <w:rPr>
          <w:rFonts w:hint="eastAsia" w:ascii="黑体" w:hAnsi="黑体" w:eastAsia="黑体" w:cs="黑体"/>
          <w:sz w:val="44"/>
          <w:szCs w:val="44"/>
        </w:rPr>
        <w:t>计划生育资金项目</w:t>
      </w:r>
    </w:p>
    <w:p w14:paraId="3F80D7A5">
      <w:pPr>
        <w:pStyle w:val="35"/>
        <w:spacing w:line="600" w:lineRule="exact"/>
        <w:jc w:val="center"/>
        <w:rPr>
          <w:rFonts w:asciiTheme="majorEastAsia" w:hAnsiTheme="majorEastAsia" w:eastAsiaTheme="majorEastAsia"/>
          <w:sz w:val="44"/>
          <w:szCs w:val="44"/>
        </w:rPr>
      </w:pPr>
      <w:r>
        <w:rPr>
          <w:rFonts w:hint="eastAsia" w:ascii="黑体" w:hAnsi="黑体" w:eastAsia="黑体" w:cs="黑体"/>
          <w:sz w:val="44"/>
          <w:szCs w:val="44"/>
        </w:rPr>
        <w:t>支出绩效自评报告</w:t>
      </w:r>
    </w:p>
    <w:p w14:paraId="085DC89F">
      <w:pPr>
        <w:pStyle w:val="35"/>
        <w:spacing w:line="600" w:lineRule="exact"/>
        <w:ind w:firstLine="640"/>
        <w:jc w:val="center"/>
        <w:rPr>
          <w:rFonts w:ascii="宋体" w:hAnsi="宋体"/>
          <w:color w:val="auto"/>
          <w:kern w:val="2"/>
          <w:sz w:val="32"/>
          <w:szCs w:val="32"/>
        </w:rPr>
      </w:pPr>
    </w:p>
    <w:p w14:paraId="6B9AE817">
      <w:pPr>
        <w:adjustRightInd w:val="0"/>
        <w:snapToGrid w:val="0"/>
        <w:spacing w:line="600" w:lineRule="exact"/>
        <w:ind w:firstLine="720"/>
        <w:rPr>
          <w:rFonts w:hint="eastAsia" w:ascii="仿宋" w:hAnsi="仿宋" w:eastAsia="仿宋" w:cs="仿宋"/>
          <w:b/>
          <w:bCs/>
          <w:sz w:val="32"/>
          <w:szCs w:val="32"/>
          <w:lang w:val="zh-CN"/>
        </w:rPr>
      </w:pPr>
      <w:r>
        <w:rPr>
          <w:rFonts w:hint="eastAsia" w:ascii="仿宋" w:hAnsi="仿宋" w:eastAsia="仿宋" w:cs="仿宋"/>
          <w:b/>
          <w:bCs/>
          <w:sz w:val="32"/>
          <w:szCs w:val="32"/>
        </w:rPr>
        <w:t>一、</w:t>
      </w:r>
      <w:r>
        <w:rPr>
          <w:rFonts w:hint="eastAsia" w:ascii="仿宋" w:hAnsi="仿宋" w:eastAsia="仿宋" w:cs="仿宋"/>
          <w:b/>
          <w:bCs/>
          <w:sz w:val="32"/>
          <w:szCs w:val="32"/>
          <w:lang w:val="zh-CN"/>
        </w:rPr>
        <w:t>项目概况</w:t>
      </w:r>
    </w:p>
    <w:p w14:paraId="69340B7A">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（一）项目基本情况。</w:t>
      </w:r>
    </w:p>
    <w:p w14:paraId="456B66E0">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1.对全县计划生育奖特扶对象的补助。</w:t>
      </w:r>
    </w:p>
    <w:p w14:paraId="240F0051">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2.该项目县级财政下发</w:t>
      </w:r>
      <w:r>
        <w:rPr>
          <w:rFonts w:hint="eastAsia" w:ascii="仿宋" w:hAnsi="仿宋" w:eastAsia="仿宋" w:cs="仿宋"/>
          <w:b w:val="0"/>
          <w:bCs w:val="0"/>
          <w:sz w:val="32"/>
          <w:szCs w:val="32"/>
          <w:lang w:val="en-US" w:eastAsia="zh-CN"/>
        </w:rPr>
        <w:t>228.83万元</w:t>
      </w:r>
      <w:r>
        <w:rPr>
          <w:rFonts w:hint="eastAsia" w:ascii="仿宋" w:hAnsi="仿宋" w:eastAsia="仿宋" w:cs="仿宋"/>
          <w:b w:val="0"/>
          <w:bCs w:val="0"/>
          <w:sz w:val="32"/>
          <w:szCs w:val="32"/>
          <w:lang w:val="zh-CN"/>
        </w:rPr>
        <w:t>补助资金</w:t>
      </w:r>
    </w:p>
    <w:p w14:paraId="1D10A00C">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（二）项目绩效目标。</w:t>
      </w:r>
    </w:p>
    <w:p w14:paraId="7A157B1A">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1.对全县计划生育奖特扶对象进行补助</w:t>
      </w:r>
    </w:p>
    <w:p w14:paraId="70866949">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2.补助金额：</w:t>
      </w:r>
      <w:r>
        <w:rPr>
          <w:rFonts w:hint="eastAsia" w:ascii="仿宋" w:hAnsi="仿宋" w:eastAsia="仿宋" w:cs="仿宋"/>
          <w:b w:val="0"/>
          <w:bCs w:val="0"/>
          <w:sz w:val="32"/>
          <w:szCs w:val="32"/>
          <w:lang w:val="en-US" w:eastAsia="zh-CN"/>
        </w:rPr>
        <w:t>228.83</w:t>
      </w:r>
      <w:r>
        <w:rPr>
          <w:rFonts w:hint="eastAsia" w:ascii="仿宋" w:hAnsi="仿宋" w:eastAsia="仿宋" w:cs="仿宋"/>
          <w:b w:val="0"/>
          <w:bCs w:val="0"/>
          <w:sz w:val="32"/>
          <w:szCs w:val="32"/>
          <w:lang w:val="zh-CN"/>
        </w:rPr>
        <w:t>万元</w:t>
      </w:r>
    </w:p>
    <w:p w14:paraId="00E4484F">
      <w:pPr>
        <w:adjustRightInd w:val="0"/>
        <w:snapToGrid w:val="0"/>
        <w:spacing w:line="560" w:lineRule="exact"/>
        <w:ind w:firstLine="720"/>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3.</w:t>
      </w:r>
      <w:r>
        <w:rPr>
          <w:rFonts w:hint="eastAsia" w:ascii="仿宋" w:hAnsi="仿宋" w:eastAsia="仿宋" w:cs="仿宋"/>
          <w:b w:val="0"/>
          <w:bCs w:val="0"/>
          <w:sz w:val="32"/>
          <w:szCs w:val="32"/>
        </w:rPr>
        <w:t>补助对象满意度指标：提高了群众满意度。</w:t>
      </w:r>
    </w:p>
    <w:p w14:paraId="5785FE31">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（三）项目自评步骤及方法。</w:t>
      </w:r>
    </w:p>
    <w:p w14:paraId="0EF3E5CB">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该项目绩效自评主要采用一卡通发放成功率和补助对象访问进行评估。</w:t>
      </w:r>
    </w:p>
    <w:p w14:paraId="5971D18E">
      <w:pPr>
        <w:adjustRightInd w:val="0"/>
        <w:snapToGrid w:val="0"/>
        <w:spacing w:line="600" w:lineRule="exact"/>
        <w:ind w:firstLine="720"/>
        <w:rPr>
          <w:rFonts w:hint="eastAsia" w:ascii="仿宋" w:hAnsi="仿宋" w:eastAsia="仿宋" w:cs="仿宋"/>
          <w:b/>
          <w:bCs/>
          <w:sz w:val="32"/>
          <w:szCs w:val="32"/>
        </w:rPr>
      </w:pPr>
      <w:r>
        <w:rPr>
          <w:rFonts w:hint="eastAsia" w:ascii="仿宋" w:hAnsi="仿宋" w:eastAsia="仿宋" w:cs="仿宋"/>
          <w:b/>
          <w:bCs/>
          <w:sz w:val="32"/>
          <w:szCs w:val="32"/>
        </w:rPr>
        <w:t>二、项目资金申报及使用情况</w:t>
      </w:r>
    </w:p>
    <w:p w14:paraId="64798E19">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（一）项目资金申报及批复情况。</w:t>
      </w:r>
    </w:p>
    <w:p w14:paraId="7683E2E3">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已经按照程序进行申报并拨付到位</w:t>
      </w:r>
      <w:r>
        <w:rPr>
          <w:rFonts w:hint="eastAsia" w:ascii="仿宋" w:hAnsi="仿宋" w:eastAsia="仿宋" w:cs="仿宋"/>
          <w:b w:val="0"/>
          <w:bCs w:val="0"/>
          <w:sz w:val="32"/>
          <w:szCs w:val="32"/>
          <w:lang w:val="en-US" w:eastAsia="zh-CN"/>
        </w:rPr>
        <w:t>228.83万元</w:t>
      </w:r>
      <w:r>
        <w:rPr>
          <w:rFonts w:hint="eastAsia" w:ascii="仿宋" w:hAnsi="仿宋" w:eastAsia="仿宋" w:cs="仿宋"/>
          <w:b w:val="0"/>
          <w:bCs w:val="0"/>
          <w:sz w:val="32"/>
          <w:szCs w:val="32"/>
          <w:lang w:val="zh-CN"/>
        </w:rPr>
        <w:t>补助资金。</w:t>
      </w:r>
    </w:p>
    <w:p w14:paraId="5B0772F2">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（二）资金计划、到位及使用情况。</w:t>
      </w:r>
    </w:p>
    <w:p w14:paraId="18DF08C9">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1.资金计划。财政安排</w:t>
      </w:r>
      <w:r>
        <w:rPr>
          <w:rFonts w:hint="eastAsia" w:ascii="仿宋" w:hAnsi="仿宋" w:eastAsia="仿宋" w:cs="仿宋"/>
          <w:b w:val="0"/>
          <w:bCs w:val="0"/>
          <w:sz w:val="32"/>
          <w:szCs w:val="32"/>
          <w:lang w:val="en-US" w:eastAsia="zh-CN"/>
        </w:rPr>
        <w:t>228.83万元</w:t>
      </w:r>
      <w:r>
        <w:rPr>
          <w:rFonts w:hint="eastAsia" w:ascii="仿宋" w:hAnsi="仿宋" w:eastAsia="仿宋" w:cs="仿宋"/>
          <w:b w:val="0"/>
          <w:bCs w:val="0"/>
          <w:sz w:val="32"/>
          <w:szCs w:val="32"/>
          <w:lang w:val="zh-CN"/>
        </w:rPr>
        <w:t>补助资金</w:t>
      </w:r>
    </w:p>
    <w:p w14:paraId="5212DF16">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2.资金到位。财政安排</w:t>
      </w:r>
      <w:r>
        <w:rPr>
          <w:rFonts w:hint="eastAsia" w:ascii="仿宋" w:hAnsi="仿宋" w:eastAsia="仿宋" w:cs="仿宋"/>
          <w:b w:val="0"/>
          <w:bCs w:val="0"/>
          <w:sz w:val="32"/>
          <w:szCs w:val="32"/>
          <w:lang w:val="en-US" w:eastAsia="zh-CN"/>
        </w:rPr>
        <w:t>228.83万元</w:t>
      </w:r>
      <w:r>
        <w:rPr>
          <w:rFonts w:hint="eastAsia" w:ascii="仿宋" w:hAnsi="仿宋" w:eastAsia="仿宋" w:cs="仿宋"/>
          <w:b w:val="0"/>
          <w:bCs w:val="0"/>
          <w:sz w:val="32"/>
          <w:szCs w:val="32"/>
          <w:lang w:val="zh-CN"/>
        </w:rPr>
        <w:t>补助资金已拨付到位</w:t>
      </w:r>
    </w:p>
    <w:p w14:paraId="0D040070">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3.资金使用。</w:t>
      </w:r>
      <w:r>
        <w:rPr>
          <w:rFonts w:hint="eastAsia" w:ascii="仿宋" w:hAnsi="仿宋" w:eastAsia="仿宋" w:cs="仿宋"/>
          <w:b w:val="0"/>
          <w:bCs w:val="0"/>
          <w:sz w:val="32"/>
          <w:szCs w:val="32"/>
        </w:rPr>
        <w:t>对全县</w:t>
      </w:r>
      <w:r>
        <w:rPr>
          <w:rFonts w:hint="eastAsia" w:ascii="仿宋" w:hAnsi="仿宋" w:eastAsia="仿宋" w:cs="仿宋"/>
          <w:b w:val="0"/>
          <w:bCs w:val="0"/>
          <w:sz w:val="32"/>
          <w:szCs w:val="32"/>
          <w:lang w:val="en-US" w:eastAsia="zh-CN"/>
        </w:rPr>
        <w:t>1756</w:t>
      </w:r>
      <w:r>
        <w:rPr>
          <w:rFonts w:hint="eastAsia" w:ascii="仿宋" w:hAnsi="仿宋" w:eastAsia="仿宋" w:cs="仿宋"/>
          <w:b w:val="0"/>
          <w:bCs w:val="0"/>
          <w:sz w:val="32"/>
          <w:szCs w:val="32"/>
        </w:rPr>
        <w:t>人进行了补助。</w:t>
      </w:r>
    </w:p>
    <w:p w14:paraId="18B2805D">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（三）项目财务管理情况。</w:t>
      </w:r>
    </w:p>
    <w:p w14:paraId="059E4841">
      <w:pPr>
        <w:adjustRightInd w:val="0"/>
        <w:snapToGrid w:val="0"/>
        <w:spacing w:line="56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该项目严格按照财务管理的程序进行申报、拨付。项目严格执行财务管理制度、财务处理及时、会计核算规范。</w:t>
      </w:r>
    </w:p>
    <w:p w14:paraId="54F80A7A">
      <w:pPr>
        <w:adjustRightInd w:val="0"/>
        <w:snapToGrid w:val="0"/>
        <w:spacing w:line="600" w:lineRule="exact"/>
        <w:ind w:firstLine="720"/>
        <w:rPr>
          <w:rFonts w:hint="eastAsia" w:ascii="仿宋" w:hAnsi="仿宋" w:eastAsia="仿宋" w:cs="仿宋"/>
          <w:b/>
          <w:bCs/>
          <w:sz w:val="32"/>
          <w:szCs w:val="32"/>
        </w:rPr>
      </w:pPr>
      <w:r>
        <w:rPr>
          <w:rFonts w:hint="eastAsia" w:ascii="仿宋" w:hAnsi="仿宋" w:eastAsia="仿宋" w:cs="仿宋"/>
          <w:b/>
          <w:bCs/>
          <w:sz w:val="32"/>
          <w:szCs w:val="32"/>
        </w:rPr>
        <w:t>三、项目实施及管理情况</w:t>
      </w:r>
    </w:p>
    <w:p w14:paraId="4D408AE5">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（一）项目组织架构及实施流程。</w:t>
      </w:r>
    </w:p>
    <w:p w14:paraId="1E823C46">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项目组织有序，实施流程规范。</w:t>
      </w:r>
    </w:p>
    <w:p w14:paraId="0D248428">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（二）项目管理情况。</w:t>
      </w:r>
    </w:p>
    <w:p w14:paraId="64EEAF33">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按实核对各补助对象人数，依规一卡通发放至各补助对象。（三）项目监管情况。</w:t>
      </w:r>
    </w:p>
    <w:p w14:paraId="7CA790CB">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县卫健局定期对项目的实施情况进行督查。</w:t>
      </w:r>
    </w:p>
    <w:p w14:paraId="2D6F8D91">
      <w:pPr>
        <w:adjustRightInd w:val="0"/>
        <w:snapToGrid w:val="0"/>
        <w:spacing w:line="600" w:lineRule="exact"/>
        <w:ind w:firstLine="720"/>
        <w:rPr>
          <w:rFonts w:hint="eastAsia" w:ascii="仿宋" w:hAnsi="仿宋" w:eastAsia="仿宋" w:cs="仿宋"/>
          <w:b/>
          <w:bCs/>
          <w:sz w:val="32"/>
          <w:szCs w:val="32"/>
          <w:lang w:val="zh-CN"/>
        </w:rPr>
      </w:pPr>
      <w:r>
        <w:rPr>
          <w:rFonts w:hint="eastAsia" w:ascii="仿宋" w:hAnsi="仿宋" w:eastAsia="仿宋" w:cs="仿宋"/>
          <w:b/>
          <w:bCs/>
          <w:sz w:val="32"/>
          <w:szCs w:val="32"/>
        </w:rPr>
        <w:t>四、项目绩效情况</w:t>
      </w:r>
      <w:r>
        <w:rPr>
          <w:rFonts w:hint="eastAsia" w:ascii="仿宋" w:hAnsi="仿宋" w:eastAsia="仿宋" w:cs="仿宋"/>
          <w:b/>
          <w:bCs/>
          <w:sz w:val="32"/>
          <w:szCs w:val="32"/>
          <w:lang w:val="zh-CN"/>
        </w:rPr>
        <w:tab/>
      </w:r>
    </w:p>
    <w:p w14:paraId="4A169C0F">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（一）项目完成情况。</w:t>
      </w:r>
    </w:p>
    <w:p w14:paraId="18724204">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对全县计划生育奖特扶对象的补助，共计补偿</w:t>
      </w:r>
      <w:r>
        <w:rPr>
          <w:rFonts w:hint="eastAsia" w:ascii="仿宋" w:hAnsi="仿宋" w:eastAsia="仿宋" w:cs="仿宋"/>
          <w:b w:val="0"/>
          <w:bCs w:val="0"/>
          <w:sz w:val="32"/>
          <w:szCs w:val="32"/>
          <w:lang w:val="en-US" w:eastAsia="zh-CN"/>
        </w:rPr>
        <w:t>228.83</w:t>
      </w:r>
      <w:r>
        <w:rPr>
          <w:rFonts w:hint="eastAsia" w:ascii="仿宋" w:hAnsi="仿宋" w:eastAsia="仿宋" w:cs="仿宋"/>
          <w:b w:val="0"/>
          <w:bCs w:val="0"/>
          <w:sz w:val="32"/>
          <w:szCs w:val="32"/>
          <w:lang w:val="zh-CN"/>
        </w:rPr>
        <w:t>万元，完成率100%。</w:t>
      </w:r>
    </w:p>
    <w:p w14:paraId="35B21534">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（二）项目效益情况。</w:t>
      </w:r>
    </w:p>
    <w:p w14:paraId="51EF63F1">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补助对象满意度进一步提升，促进了社会稳定性。</w:t>
      </w:r>
    </w:p>
    <w:p w14:paraId="06AEE4AB">
      <w:pPr>
        <w:adjustRightInd w:val="0"/>
        <w:snapToGrid w:val="0"/>
        <w:spacing w:line="600" w:lineRule="exact"/>
        <w:ind w:firstLine="720"/>
        <w:rPr>
          <w:rFonts w:hint="eastAsia" w:ascii="仿宋" w:hAnsi="仿宋" w:eastAsia="仿宋" w:cs="仿宋"/>
          <w:b/>
          <w:bCs/>
          <w:sz w:val="32"/>
          <w:szCs w:val="32"/>
        </w:rPr>
      </w:pPr>
      <w:r>
        <w:rPr>
          <w:rFonts w:hint="eastAsia" w:ascii="仿宋" w:hAnsi="仿宋" w:eastAsia="仿宋" w:cs="仿宋"/>
          <w:b/>
          <w:bCs/>
          <w:sz w:val="32"/>
          <w:szCs w:val="32"/>
        </w:rPr>
        <w:t>五、评价结论及建议</w:t>
      </w:r>
    </w:p>
    <w:p w14:paraId="2239A9AE">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（一）评价结论。</w:t>
      </w:r>
    </w:p>
    <w:p w14:paraId="12332775">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该项目具有很好的及时性和社会性，对社会稳定、和谐发展起到一定作用。</w:t>
      </w:r>
    </w:p>
    <w:p w14:paraId="1C37D93B">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（二）存在的问题。</w:t>
      </w:r>
    </w:p>
    <w:p w14:paraId="09E60C29">
      <w:pPr>
        <w:adjustRightInd w:val="0"/>
        <w:snapToGrid w:val="0"/>
        <w:spacing w:line="600" w:lineRule="exact"/>
        <w:ind w:firstLine="640" w:firstLineChars="20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无。</w:t>
      </w:r>
    </w:p>
    <w:p w14:paraId="543CB062">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（三）相关建议。</w:t>
      </w:r>
    </w:p>
    <w:p w14:paraId="255AF0FC">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无。</w:t>
      </w:r>
    </w:p>
    <w:p w14:paraId="11BF8537">
      <w:pPr>
        <w:adjustRightInd w:val="0"/>
        <w:snapToGrid w:val="0"/>
        <w:spacing w:line="600" w:lineRule="exact"/>
        <w:ind w:firstLine="720"/>
      </w:pPr>
    </w:p>
    <w:p w14:paraId="25969F1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p>
    <w:p w14:paraId="701FBC3B">
      <w:pPr>
        <w:pStyle w:val="35"/>
        <w:spacing w:line="60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卫生其他综合项目</w:t>
      </w:r>
    </w:p>
    <w:p w14:paraId="7FE1A938">
      <w:pPr>
        <w:pStyle w:val="35"/>
        <w:spacing w:line="600" w:lineRule="exact"/>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支出绩效自评报</w:t>
      </w:r>
      <w:r>
        <w:rPr>
          <w:rFonts w:hint="eastAsia" w:ascii="黑体" w:hAnsi="黑体" w:eastAsia="黑体" w:cs="黑体"/>
          <w:sz w:val="44"/>
          <w:szCs w:val="44"/>
        </w:rPr>
        <w:t>告</w:t>
      </w:r>
    </w:p>
    <w:p w14:paraId="716EF82C">
      <w:pPr>
        <w:pStyle w:val="35"/>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094869B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rPr>
        <w:t>一、</w:t>
      </w:r>
      <w:r>
        <w:rPr>
          <w:rFonts w:hint="eastAsia" w:ascii="仿宋" w:hAnsi="仿宋" w:eastAsia="仿宋" w:cs="仿宋"/>
          <w:b/>
          <w:bCs/>
          <w:sz w:val="32"/>
          <w:szCs w:val="32"/>
          <w:lang w:val="zh-CN"/>
        </w:rPr>
        <w:t>项目概况</w:t>
      </w:r>
    </w:p>
    <w:p w14:paraId="48FF3D81">
      <w:pPr>
        <w:spacing w:line="5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卫生其他综合项目包括：城乡公共卫生防控体系、城乡医疗卫生服务体系、基层医疗系统信息化维护、全过程人民民主实践中心建设项目、清理拖欠企业欠款等。</w:t>
      </w:r>
    </w:p>
    <w:p w14:paraId="6F2C4A7E">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zh-CN"/>
        </w:rPr>
        <w:t>项目资金申报及批复情况。</w:t>
      </w:r>
    </w:p>
    <w:p w14:paraId="3BA07CE0">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县财政下达县级一般公共预算资金1195.18万元，用于</w:t>
      </w:r>
      <w:r>
        <w:rPr>
          <w:rFonts w:hint="eastAsia" w:ascii="仿宋" w:hAnsi="仿宋" w:eastAsia="仿宋" w:cs="仿宋"/>
          <w:sz w:val="32"/>
          <w:szCs w:val="32"/>
          <w:lang w:val="en-US" w:eastAsia="zh-CN"/>
        </w:rPr>
        <w:t>城乡公共卫生防控体系、城乡医疗卫生服务体系、基层医疗系统信息化维护、全过程人民民主实践中心建设项目、清理拖欠企业欠款等。</w:t>
      </w:r>
    </w:p>
    <w:p w14:paraId="03E9853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 w:hAnsi="仿宋" w:eastAsia="仿宋" w:cs="仿宋"/>
          <w:b w:val="0"/>
          <w:bCs/>
          <w:sz w:val="32"/>
          <w:szCs w:val="32"/>
          <w:lang w:val="zh-CN" w:eastAsia="zh-CN"/>
        </w:rPr>
      </w:pPr>
      <w:r>
        <w:rPr>
          <w:rFonts w:hint="eastAsia" w:ascii="仿宋" w:hAnsi="仿宋" w:eastAsia="仿宋" w:cs="仿宋"/>
          <w:b w:val="0"/>
          <w:bCs/>
          <w:sz w:val="32"/>
          <w:szCs w:val="32"/>
          <w:lang w:val="zh-CN"/>
        </w:rPr>
        <w:t>项目绩效目标。</w:t>
      </w:r>
    </w:p>
    <w:p w14:paraId="328529B7">
      <w:pPr>
        <w:adjustRightInd w:val="0"/>
        <w:snapToGrid w:val="0"/>
        <w:spacing w:line="600" w:lineRule="exact"/>
        <w:ind w:firstLine="72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项目主要内容：落实艾滋病感染者“四免一关怀”政策，</w:t>
      </w:r>
      <w:r>
        <w:rPr>
          <w:rFonts w:hint="eastAsia" w:ascii="仿宋" w:hAnsi="仿宋" w:eastAsia="仿宋" w:cs="仿宋"/>
          <w:color w:val="auto"/>
          <w:sz w:val="32"/>
          <w:szCs w:val="32"/>
          <w:lang w:eastAsia="zh-CN"/>
        </w:rPr>
        <w:t>对纳入</w:t>
      </w:r>
      <w:r>
        <w:rPr>
          <w:rFonts w:hint="eastAsia" w:ascii="仿宋" w:hAnsi="仿宋" w:eastAsia="仿宋" w:cs="仿宋"/>
          <w:color w:val="auto"/>
          <w:sz w:val="32"/>
          <w:szCs w:val="32"/>
          <w:lang w:val="en-US" w:eastAsia="zh-CN"/>
        </w:rPr>
        <w:t>治疗</w:t>
      </w:r>
      <w:r>
        <w:rPr>
          <w:rFonts w:hint="eastAsia" w:ascii="仿宋" w:hAnsi="仿宋" w:eastAsia="仿宋" w:cs="仿宋"/>
          <w:color w:val="auto"/>
          <w:sz w:val="32"/>
          <w:szCs w:val="32"/>
          <w:lang w:eastAsia="zh-CN"/>
        </w:rPr>
        <w:t>管理的</w:t>
      </w:r>
      <w:r>
        <w:rPr>
          <w:rFonts w:hint="eastAsia" w:ascii="仿宋" w:hAnsi="仿宋" w:eastAsia="仿宋" w:cs="仿宋"/>
          <w:color w:val="auto"/>
          <w:sz w:val="32"/>
          <w:szCs w:val="32"/>
          <w:lang w:val="en-US" w:eastAsia="zh-CN"/>
        </w:rPr>
        <w:t>感染者和</w:t>
      </w:r>
      <w:r>
        <w:rPr>
          <w:rFonts w:hint="eastAsia" w:ascii="仿宋" w:hAnsi="仿宋" w:eastAsia="仿宋" w:cs="仿宋"/>
          <w:color w:val="auto"/>
          <w:sz w:val="32"/>
          <w:szCs w:val="32"/>
          <w:lang w:eastAsia="zh-CN"/>
        </w:rPr>
        <w:t>病人</w:t>
      </w:r>
      <w:r>
        <w:rPr>
          <w:rFonts w:hint="eastAsia" w:ascii="仿宋" w:hAnsi="仿宋" w:eastAsia="仿宋" w:cs="仿宋"/>
          <w:sz w:val="32"/>
          <w:szCs w:val="32"/>
          <w:lang w:val="en-US" w:eastAsia="zh-CN"/>
        </w:rPr>
        <w:t>按200元/人/月发放生活补助，保障感染者和病人的基本生活。提高他们的生活和生存质量。</w:t>
      </w:r>
      <w:r>
        <w:rPr>
          <w:rFonts w:hint="eastAsia" w:ascii="仿宋" w:hAnsi="仿宋" w:eastAsia="仿宋" w:cs="仿宋"/>
          <w:sz w:val="32"/>
          <w:szCs w:val="32"/>
          <w:lang w:val="zh-CN"/>
        </w:rPr>
        <w:t>完成除四害药物投放，创建国家卫生县城。</w:t>
      </w:r>
      <w:r>
        <w:rPr>
          <w:rFonts w:hint="eastAsia" w:ascii="仿宋" w:hAnsi="仿宋" w:eastAsia="仿宋" w:cs="仿宋"/>
          <w:sz w:val="32"/>
          <w:szCs w:val="32"/>
        </w:rPr>
        <w:t>结核病、艾滋病、麻风病等重大传染病培训、督导、随访、病人的管理等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清理拖欠企业欠款177万元。</w:t>
      </w:r>
    </w:p>
    <w:p w14:paraId="4FA72A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（三）项目资金申报相符性。</w:t>
      </w:r>
    </w:p>
    <w:p w14:paraId="59944E18">
      <w:pPr>
        <w:adjustRightInd w:val="0"/>
        <w:snapToGrid w:val="0"/>
        <w:spacing w:line="600" w:lineRule="exact"/>
        <w:ind w:firstLine="72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项目申报内容与具体实施内容相符、申报目标合理可行。</w:t>
      </w:r>
    </w:p>
    <w:p w14:paraId="7BA8EAC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bCs/>
          <w:sz w:val="32"/>
          <w:szCs w:val="32"/>
        </w:rPr>
      </w:pPr>
      <w:r>
        <w:rPr>
          <w:rFonts w:hint="eastAsia" w:ascii="仿宋" w:hAnsi="仿宋" w:eastAsia="仿宋" w:cs="仿宋"/>
          <w:b/>
          <w:bCs/>
          <w:sz w:val="32"/>
          <w:szCs w:val="32"/>
        </w:rPr>
        <w:t>二、项目实施及管理情况</w:t>
      </w:r>
    </w:p>
    <w:p w14:paraId="641E482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sz w:val="32"/>
          <w:szCs w:val="32"/>
          <w:lang w:val="zh-CN"/>
        </w:rPr>
        <w:tab/>
      </w:r>
      <w:r>
        <w:rPr>
          <w:rFonts w:hint="eastAsia" w:ascii="仿宋" w:hAnsi="仿宋" w:eastAsia="仿宋" w:cs="仿宋"/>
          <w:b w:val="0"/>
          <w:bCs/>
          <w:sz w:val="32"/>
          <w:szCs w:val="32"/>
          <w:lang w:val="zh-CN"/>
        </w:rPr>
        <w:t>（一）资金计划、到位及使用情况。</w:t>
      </w:r>
    </w:p>
    <w:p w14:paraId="26A52C2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1.资金计划及到位。</w:t>
      </w:r>
    </w:p>
    <w:p w14:paraId="2A0467C2">
      <w:pPr>
        <w:spacing w:line="580" w:lineRule="exact"/>
        <w:ind w:firstLine="652" w:firstLineChars="200"/>
        <w:rPr>
          <w:rFonts w:hint="eastAsia" w:ascii="仿宋" w:hAnsi="仿宋" w:eastAsia="仿宋" w:cs="仿宋"/>
          <w:sz w:val="32"/>
          <w:szCs w:val="32"/>
          <w:lang w:val="zh-CN"/>
        </w:rPr>
      </w:pPr>
      <w:r>
        <w:rPr>
          <w:rFonts w:hint="eastAsia" w:ascii="仿宋" w:hAnsi="仿宋" w:eastAsia="仿宋" w:cs="仿宋"/>
          <w:spacing w:val="3"/>
          <w:sz w:val="32"/>
          <w:szCs w:val="32"/>
        </w:rPr>
        <w:t>截至202</w:t>
      </w:r>
      <w:r>
        <w:rPr>
          <w:rFonts w:hint="eastAsia" w:ascii="仿宋" w:hAnsi="仿宋" w:eastAsia="仿宋" w:cs="仿宋"/>
          <w:spacing w:val="3"/>
          <w:sz w:val="32"/>
          <w:szCs w:val="32"/>
          <w:lang w:val="en-US" w:eastAsia="zh-CN"/>
        </w:rPr>
        <w:t>4</w:t>
      </w:r>
      <w:r>
        <w:rPr>
          <w:rFonts w:hint="eastAsia" w:ascii="仿宋" w:hAnsi="仿宋" w:eastAsia="仿宋" w:cs="仿宋"/>
          <w:spacing w:val="3"/>
          <w:sz w:val="32"/>
          <w:szCs w:val="32"/>
        </w:rPr>
        <w:t>年12月31日，</w:t>
      </w:r>
      <w:r>
        <w:rPr>
          <w:rFonts w:hint="eastAsia" w:ascii="仿宋" w:hAnsi="仿宋" w:eastAsia="仿宋" w:cs="仿宋"/>
          <w:spacing w:val="-5"/>
          <w:sz w:val="32"/>
          <w:szCs w:val="32"/>
        </w:rPr>
        <w:t>项目资金</w:t>
      </w:r>
      <w:r>
        <w:rPr>
          <w:rFonts w:hint="eastAsia" w:ascii="仿宋" w:hAnsi="仿宋" w:eastAsia="仿宋" w:cs="仿宋"/>
          <w:spacing w:val="-8"/>
          <w:sz w:val="32"/>
          <w:szCs w:val="32"/>
        </w:rPr>
        <w:t>实际到</w:t>
      </w:r>
      <w:r>
        <w:rPr>
          <w:rFonts w:hint="eastAsia" w:ascii="仿宋" w:hAnsi="仿宋" w:eastAsia="仿宋" w:cs="仿宋"/>
          <w:spacing w:val="-5"/>
          <w:sz w:val="32"/>
          <w:szCs w:val="32"/>
        </w:rPr>
        <w:t>位</w:t>
      </w:r>
      <w:r>
        <w:rPr>
          <w:rFonts w:hint="eastAsia" w:ascii="仿宋" w:hAnsi="仿宋" w:eastAsia="仿宋" w:cs="仿宋"/>
          <w:color w:val="auto"/>
          <w:sz w:val="32"/>
          <w:szCs w:val="32"/>
          <w:lang w:val="en-US" w:eastAsia="zh-CN"/>
        </w:rPr>
        <w:t>1195.18</w:t>
      </w:r>
      <w:r>
        <w:rPr>
          <w:rFonts w:hint="eastAsia" w:ascii="仿宋" w:hAnsi="仿宋" w:eastAsia="仿宋" w:cs="仿宋"/>
          <w:spacing w:val="-4"/>
          <w:sz w:val="32"/>
          <w:szCs w:val="32"/>
        </w:rPr>
        <w:t>万元，资金到位率为</w:t>
      </w:r>
      <w:r>
        <w:rPr>
          <w:rFonts w:hint="eastAsia" w:ascii="仿宋" w:hAnsi="仿宋" w:eastAsia="仿宋" w:cs="仿宋"/>
          <w:spacing w:val="-4"/>
          <w:sz w:val="32"/>
          <w:szCs w:val="32"/>
          <w:lang w:val="en-US" w:eastAsia="zh-CN"/>
        </w:rPr>
        <w:t>100</w:t>
      </w:r>
      <w:r>
        <w:rPr>
          <w:rFonts w:hint="eastAsia" w:ascii="仿宋" w:hAnsi="仿宋" w:eastAsia="仿宋" w:cs="仿宋"/>
          <w:spacing w:val="-4"/>
          <w:sz w:val="32"/>
          <w:szCs w:val="32"/>
        </w:rPr>
        <w:t>%。</w:t>
      </w:r>
    </w:p>
    <w:p w14:paraId="79FB27B1">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2.资金使用。</w:t>
      </w:r>
      <w:r>
        <w:rPr>
          <w:rFonts w:hint="eastAsia" w:ascii="仿宋" w:hAnsi="仿宋" w:eastAsia="仿宋" w:cs="仿宋"/>
          <w:spacing w:val="-6"/>
          <w:sz w:val="32"/>
          <w:szCs w:val="32"/>
        </w:rPr>
        <w:t>截至202</w:t>
      </w:r>
      <w:r>
        <w:rPr>
          <w:rFonts w:hint="eastAsia" w:ascii="仿宋" w:hAnsi="仿宋" w:eastAsia="仿宋" w:cs="仿宋"/>
          <w:spacing w:val="-6"/>
          <w:sz w:val="32"/>
          <w:szCs w:val="32"/>
          <w:lang w:val="en-US" w:eastAsia="zh-CN"/>
        </w:rPr>
        <w:t>4</w:t>
      </w:r>
      <w:r>
        <w:rPr>
          <w:rFonts w:hint="eastAsia" w:ascii="仿宋" w:hAnsi="仿宋" w:eastAsia="仿宋" w:cs="仿宋"/>
          <w:spacing w:val="-6"/>
          <w:sz w:val="32"/>
          <w:szCs w:val="32"/>
        </w:rPr>
        <w:t>年12月31日，实际支出</w:t>
      </w:r>
      <w:r>
        <w:rPr>
          <w:rFonts w:hint="eastAsia" w:ascii="仿宋" w:hAnsi="仿宋" w:eastAsia="仿宋" w:cs="仿宋"/>
          <w:color w:val="auto"/>
          <w:sz w:val="32"/>
          <w:szCs w:val="32"/>
          <w:lang w:val="en-US" w:eastAsia="zh-CN"/>
        </w:rPr>
        <w:t>1195.18</w:t>
      </w:r>
      <w:r>
        <w:rPr>
          <w:rFonts w:hint="eastAsia" w:ascii="仿宋" w:hAnsi="仿宋" w:eastAsia="仿宋" w:cs="仿宋"/>
          <w:spacing w:val="-5"/>
          <w:sz w:val="32"/>
          <w:szCs w:val="32"/>
        </w:rPr>
        <w:t>万</w:t>
      </w:r>
      <w:r>
        <w:rPr>
          <w:rFonts w:hint="eastAsia" w:ascii="仿宋" w:hAnsi="仿宋" w:eastAsia="仿宋" w:cs="仿宋"/>
          <w:spacing w:val="-4"/>
          <w:sz w:val="32"/>
          <w:szCs w:val="32"/>
        </w:rPr>
        <w:t>元，执行率为</w:t>
      </w:r>
      <w:r>
        <w:rPr>
          <w:rFonts w:hint="eastAsia" w:ascii="仿宋" w:hAnsi="仿宋" w:eastAsia="仿宋" w:cs="仿宋"/>
          <w:spacing w:val="-4"/>
          <w:sz w:val="32"/>
          <w:szCs w:val="32"/>
          <w:lang w:val="en-US" w:eastAsia="zh-CN"/>
        </w:rPr>
        <w:t>100</w:t>
      </w:r>
      <w:r>
        <w:rPr>
          <w:rFonts w:hint="eastAsia" w:ascii="仿宋" w:hAnsi="仿宋" w:eastAsia="仿宋" w:cs="仿宋"/>
          <w:spacing w:val="-4"/>
          <w:sz w:val="32"/>
          <w:szCs w:val="32"/>
        </w:rPr>
        <w:t>%</w:t>
      </w:r>
      <w:r>
        <w:rPr>
          <w:rFonts w:hint="eastAsia" w:ascii="仿宋" w:hAnsi="仿宋" w:eastAsia="仿宋" w:cs="仿宋"/>
          <w:spacing w:val="-4"/>
          <w:sz w:val="32"/>
          <w:szCs w:val="32"/>
          <w:lang w:eastAsia="zh-CN"/>
        </w:rPr>
        <w:t>，主要</w:t>
      </w:r>
      <w:r>
        <w:rPr>
          <w:rFonts w:hint="eastAsia" w:ascii="仿宋" w:hAnsi="仿宋" w:eastAsia="仿宋" w:cs="仿宋"/>
          <w:color w:val="auto"/>
          <w:sz w:val="32"/>
          <w:szCs w:val="32"/>
          <w:lang w:val="en-US" w:eastAsia="zh-CN"/>
        </w:rPr>
        <w:t>用于</w:t>
      </w:r>
      <w:r>
        <w:rPr>
          <w:rFonts w:hint="eastAsia" w:ascii="仿宋" w:hAnsi="仿宋" w:eastAsia="仿宋" w:cs="仿宋"/>
          <w:sz w:val="32"/>
          <w:szCs w:val="32"/>
          <w:lang w:val="en-US" w:eastAsia="zh-CN"/>
        </w:rPr>
        <w:t>城乡公共卫生防控体系、城乡医疗卫生服务体系、基层医疗系统信息化维护、全过程人民民主实践中心建设项目、清理拖欠企业欠款等。</w:t>
      </w:r>
    </w:p>
    <w:p w14:paraId="6406BE4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（二）项目财务管理情况。</w:t>
      </w:r>
    </w:p>
    <w:p w14:paraId="72F68101">
      <w:pPr>
        <w:spacing w:line="580" w:lineRule="exact"/>
        <w:ind w:firstLine="656" w:firstLineChars="200"/>
        <w:rPr>
          <w:rFonts w:hint="eastAsia" w:ascii="仿宋" w:hAnsi="仿宋" w:eastAsia="仿宋" w:cs="仿宋"/>
          <w:sz w:val="32"/>
          <w:szCs w:val="32"/>
          <w:lang w:val="zh-CN"/>
        </w:rPr>
      </w:pPr>
      <w:r>
        <w:rPr>
          <w:rFonts w:hint="eastAsia" w:ascii="仿宋" w:hAnsi="仿宋" w:eastAsia="仿宋" w:cs="仿宋"/>
          <w:spacing w:val="4"/>
          <w:position w:val="2"/>
          <w:sz w:val="32"/>
          <w:szCs w:val="32"/>
          <w:lang w:val="en-US" w:eastAsia="zh-CN"/>
        </w:rPr>
        <w:t>本项目为县级一般公共预算资金，确保了项目资金专款专用；项目资金的使用、支付及时、会计核算规范；严格按照相关规定进行资金支付，杜绝挪用、截留现象的发生。</w:t>
      </w:r>
    </w:p>
    <w:p w14:paraId="77E72D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（三）项目组织实施情况。</w:t>
      </w:r>
    </w:p>
    <w:p w14:paraId="75CD907D">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hint="eastAsia" w:ascii="仿宋" w:hAnsi="仿宋" w:eastAsia="仿宋" w:cs="仿宋"/>
          <w:spacing w:val="4"/>
          <w:position w:val="2"/>
          <w:sz w:val="32"/>
          <w:szCs w:val="32"/>
          <w:lang w:val="en-US" w:eastAsia="zh-CN"/>
        </w:rPr>
      </w:pPr>
      <w:r>
        <w:rPr>
          <w:rFonts w:hint="eastAsia" w:ascii="仿宋" w:hAnsi="仿宋" w:eastAsia="仿宋" w:cs="仿宋"/>
          <w:spacing w:val="10"/>
          <w:position w:val="2"/>
          <w:sz w:val="32"/>
          <w:szCs w:val="32"/>
          <w:lang w:val="en-US" w:eastAsia="zh-CN"/>
        </w:rPr>
        <w:t>项目资金的使用、支付严格执行相关管理制度；严格按照相关规定进行资</w:t>
      </w:r>
      <w:r>
        <w:rPr>
          <w:rFonts w:hint="eastAsia" w:ascii="仿宋" w:hAnsi="仿宋" w:eastAsia="仿宋" w:cs="仿宋"/>
          <w:spacing w:val="4"/>
          <w:position w:val="2"/>
          <w:sz w:val="32"/>
          <w:szCs w:val="32"/>
          <w:lang w:val="en-US" w:eastAsia="zh-CN"/>
        </w:rPr>
        <w:t>金支付，杜绝挪用、截留现象的发生。</w:t>
      </w:r>
    </w:p>
    <w:p w14:paraId="22B97EE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bCs/>
          <w:sz w:val="32"/>
          <w:szCs w:val="32"/>
          <w:lang w:val="zh-CN"/>
        </w:rPr>
      </w:pPr>
      <w:r>
        <w:rPr>
          <w:rFonts w:hint="eastAsia" w:ascii="仿宋" w:hAnsi="仿宋" w:eastAsia="仿宋" w:cs="仿宋"/>
          <w:b/>
          <w:bCs/>
          <w:sz w:val="32"/>
          <w:szCs w:val="32"/>
        </w:rPr>
        <w:t>三、项目绩效情况</w:t>
      </w:r>
      <w:r>
        <w:rPr>
          <w:rFonts w:hint="eastAsia" w:ascii="仿宋" w:hAnsi="仿宋" w:eastAsia="仿宋" w:cs="仿宋"/>
          <w:b/>
          <w:bCs/>
          <w:sz w:val="32"/>
          <w:szCs w:val="32"/>
          <w:lang w:val="zh-CN"/>
        </w:rPr>
        <w:tab/>
      </w:r>
    </w:p>
    <w:p w14:paraId="4F03F0E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sz w:val="32"/>
          <w:szCs w:val="32"/>
          <w:lang w:val="zh-CN"/>
        </w:rPr>
      </w:pPr>
      <w:r>
        <w:rPr>
          <w:rFonts w:hint="eastAsia" w:ascii="仿宋" w:hAnsi="仿宋" w:eastAsia="仿宋" w:cs="仿宋"/>
          <w:b w:val="0"/>
          <w:bCs/>
          <w:sz w:val="32"/>
          <w:szCs w:val="32"/>
          <w:lang w:val="zh-CN"/>
        </w:rPr>
        <w:t>（一）项目完成情况。</w:t>
      </w:r>
    </w:p>
    <w:p w14:paraId="49AA1389">
      <w:pPr>
        <w:adjustRightInd w:val="0"/>
        <w:snapToGrid w:val="0"/>
        <w:spacing w:line="600" w:lineRule="exact"/>
        <w:ind w:firstLine="72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（1）完成</w:t>
      </w:r>
      <w:r>
        <w:rPr>
          <w:rFonts w:hint="eastAsia" w:ascii="仿宋" w:hAnsi="仿宋" w:eastAsia="仿宋" w:cs="仿宋"/>
          <w:sz w:val="32"/>
          <w:szCs w:val="32"/>
          <w:lang w:val="en-US" w:eastAsia="zh-CN"/>
        </w:rPr>
        <w:t>发放艾滋病感染者及病人生活费的人数268-277人/月</w:t>
      </w:r>
      <w:r>
        <w:rPr>
          <w:rFonts w:hint="eastAsia" w:ascii="仿宋" w:hAnsi="仿宋" w:eastAsia="仿宋" w:cs="仿宋"/>
          <w:kern w:val="2"/>
          <w:sz w:val="32"/>
          <w:szCs w:val="32"/>
          <w:lang w:val="en-US" w:eastAsia="zh-CN" w:bidi="ar-SA"/>
        </w:rPr>
        <w:t>；</w:t>
      </w:r>
    </w:p>
    <w:p w14:paraId="69F406B3">
      <w:pPr>
        <w:pStyle w:val="2"/>
        <w:ind w:firstLine="640"/>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zh-CN"/>
        </w:rPr>
        <w:t>完成除四害药物投放，创建国家卫生县城</w:t>
      </w:r>
    </w:p>
    <w:p w14:paraId="3153C315">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（3）完成基层医疗系统信息化维护、</w:t>
      </w:r>
    </w:p>
    <w:p w14:paraId="4717C8A8">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（4）完成全过程人民民主实践中心建设</w:t>
      </w:r>
    </w:p>
    <w:p w14:paraId="4CF2951F">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（5）完成2024年清理拖欠企业欠款</w:t>
      </w:r>
    </w:p>
    <w:p w14:paraId="0D2F86E7">
      <w:pPr>
        <w:pStyle w:val="2"/>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 xml:space="preserve">    （6）完成城乡公共卫生防控、城乡医疗卫生服务的相关项目</w:t>
      </w:r>
    </w:p>
    <w:p w14:paraId="47384B84">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项目效益情况。</w:t>
      </w:r>
    </w:p>
    <w:p w14:paraId="1A322FD5">
      <w:pPr>
        <w:pStyle w:val="2"/>
        <w:numPr>
          <w:ilvl w:val="0"/>
          <w:numId w:val="3"/>
        </w:numPr>
        <w:ind w:firstLine="640"/>
        <w:rPr>
          <w:rFonts w:hint="eastAsia" w:ascii="仿宋" w:hAnsi="仿宋" w:eastAsia="仿宋" w:cs="仿宋"/>
          <w:color w:val="auto"/>
          <w:sz w:val="32"/>
          <w:szCs w:val="32"/>
          <w:lang w:val="zh-CN"/>
        </w:rPr>
      </w:pPr>
      <w:r>
        <w:rPr>
          <w:rFonts w:hint="eastAsia" w:ascii="仿宋" w:hAnsi="仿宋" w:eastAsia="仿宋" w:cs="仿宋"/>
          <w:kern w:val="2"/>
          <w:sz w:val="32"/>
          <w:szCs w:val="32"/>
          <w:lang w:val="en-US" w:eastAsia="zh-CN" w:bidi="ar-SA"/>
        </w:rPr>
        <w:t>社会效益：</w:t>
      </w:r>
      <w:r>
        <w:rPr>
          <w:rFonts w:hint="eastAsia" w:ascii="仿宋" w:hAnsi="仿宋" w:eastAsia="仿宋" w:cs="仿宋"/>
          <w:color w:val="auto"/>
          <w:sz w:val="32"/>
          <w:szCs w:val="32"/>
          <w:lang w:val="en-US" w:eastAsia="zh-CN"/>
        </w:rPr>
        <w:t>保障群众健康生活</w:t>
      </w:r>
      <w:r>
        <w:rPr>
          <w:rFonts w:hint="eastAsia" w:ascii="仿宋" w:hAnsi="仿宋" w:eastAsia="仿宋" w:cs="仿宋"/>
          <w:color w:val="auto"/>
          <w:sz w:val="32"/>
          <w:szCs w:val="32"/>
          <w:lang w:val="zh-CN"/>
        </w:rPr>
        <w:t>；</w:t>
      </w:r>
    </w:p>
    <w:p w14:paraId="2B7B7108">
      <w:pPr>
        <w:pStyle w:val="2"/>
        <w:ind w:firstLine="640" w:firstLineChars="200"/>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（3）服务对象满意度：群众</w:t>
      </w:r>
      <w:r>
        <w:rPr>
          <w:rFonts w:hint="eastAsia" w:ascii="仿宋" w:hAnsi="仿宋" w:eastAsia="仿宋" w:cs="仿宋"/>
          <w:color w:val="auto"/>
          <w:sz w:val="32"/>
          <w:szCs w:val="32"/>
          <w:lang w:val="zh-CN"/>
        </w:rPr>
        <w:t>满意度</w:t>
      </w:r>
      <w:r>
        <w:rPr>
          <w:rFonts w:hint="eastAsia" w:ascii="仿宋" w:hAnsi="仿宋" w:eastAsia="仿宋" w:cs="仿宋"/>
          <w:color w:val="auto"/>
          <w:sz w:val="32"/>
          <w:szCs w:val="32"/>
          <w:lang w:val="en-US" w:eastAsia="zh-CN"/>
        </w:rPr>
        <w:t>逐步</w:t>
      </w:r>
      <w:r>
        <w:rPr>
          <w:rFonts w:hint="eastAsia" w:ascii="仿宋" w:hAnsi="仿宋" w:eastAsia="仿宋" w:cs="仿宋"/>
          <w:color w:val="auto"/>
          <w:sz w:val="32"/>
          <w:szCs w:val="32"/>
          <w:lang w:val="zh-CN"/>
        </w:rPr>
        <w:t>提高</w:t>
      </w:r>
      <w:r>
        <w:rPr>
          <w:rFonts w:hint="eastAsia" w:ascii="仿宋" w:hAnsi="仿宋" w:eastAsia="仿宋" w:cs="仿宋"/>
          <w:kern w:val="2"/>
          <w:sz w:val="32"/>
          <w:szCs w:val="32"/>
          <w:lang w:val="en-US" w:eastAsia="zh-CN" w:bidi="ar-SA"/>
        </w:rPr>
        <w:t>。</w:t>
      </w:r>
    </w:p>
    <w:p w14:paraId="71A590C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bCs/>
          <w:sz w:val="32"/>
          <w:szCs w:val="32"/>
        </w:rPr>
      </w:pPr>
      <w:r>
        <w:rPr>
          <w:rFonts w:hint="eastAsia" w:ascii="仿宋" w:hAnsi="仿宋" w:eastAsia="仿宋" w:cs="仿宋"/>
          <w:b/>
          <w:bCs/>
          <w:sz w:val="32"/>
          <w:szCs w:val="32"/>
        </w:rPr>
        <w:t>四、问题及建议</w:t>
      </w:r>
    </w:p>
    <w:p w14:paraId="45D8AE9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（一）存在的问题。</w:t>
      </w:r>
    </w:p>
    <w:p w14:paraId="753832A3">
      <w:pPr>
        <w:adjustRightInd w:val="0"/>
        <w:snapToGrid w:val="0"/>
        <w:spacing w:line="600" w:lineRule="exact"/>
        <w:ind w:firstLine="1040" w:firstLineChars="325"/>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无。</w:t>
      </w:r>
    </w:p>
    <w:p w14:paraId="2CF15728">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720" w:firstLineChars="0"/>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zh-CN"/>
        </w:rPr>
        <w:t>相关建议。</w:t>
      </w:r>
    </w:p>
    <w:p w14:paraId="600B87F6">
      <w:pPr>
        <w:adjustRightInd w:val="0"/>
        <w:snapToGrid w:val="0"/>
        <w:spacing w:line="600" w:lineRule="exact"/>
        <w:ind w:firstLine="1040" w:firstLineChars="325"/>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无。</w:t>
      </w:r>
    </w:p>
    <w:p w14:paraId="4F001FF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p>
    <w:p w14:paraId="61F58DD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 w:hAnsi="仿宋" w:eastAsia="仿宋" w:cs="仿宋"/>
          <w:b w:val="0"/>
          <w:bCs w:val="0"/>
          <w:kern w:val="0"/>
          <w:position w:val="0"/>
          <w:sz w:val="32"/>
          <w:szCs w:val="32"/>
          <w:highlight w:val="none"/>
          <w:lang w:val="en-US" w:eastAsia="zh-CN" w:bidi="ar-SA"/>
        </w:rPr>
      </w:pPr>
    </w:p>
    <w:p w14:paraId="5442A5C9">
      <w:pPr>
        <w:pStyle w:val="2"/>
        <w:rPr>
          <w:rFonts w:hint="eastAsia" w:ascii="仿宋" w:hAnsi="仿宋" w:eastAsia="仿宋" w:cs="仿宋"/>
          <w:b w:val="0"/>
          <w:bCs w:val="0"/>
          <w:kern w:val="0"/>
          <w:position w:val="0"/>
          <w:sz w:val="32"/>
          <w:szCs w:val="32"/>
          <w:highlight w:val="none"/>
          <w:lang w:val="en-US" w:eastAsia="zh-CN" w:bidi="ar-SA"/>
        </w:rPr>
      </w:pPr>
    </w:p>
    <w:p w14:paraId="16C23C2D">
      <w:pPr>
        <w:rPr>
          <w:rFonts w:hint="eastAsia"/>
          <w:lang w:val="en-US" w:eastAsia="zh-CN"/>
        </w:rPr>
      </w:pPr>
    </w:p>
    <w:p w14:paraId="4A2EBD3A">
      <w:pPr>
        <w:pStyle w:val="35"/>
        <w:spacing w:line="240" w:lineRule="auto"/>
        <w:jc w:val="center"/>
        <w:rPr>
          <w:rFonts w:hint="eastAsia" w:ascii="黑体" w:hAnsi="黑体" w:eastAsia="黑体" w:cs="黑体"/>
          <w:b/>
          <w:bCs/>
          <w:sz w:val="44"/>
          <w:szCs w:val="44"/>
          <w:lang w:val="en-US"/>
        </w:rPr>
      </w:pPr>
      <w:r>
        <w:rPr>
          <w:rFonts w:hint="eastAsia" w:ascii="黑体" w:hAnsi="黑体" w:eastAsia="黑体" w:cs="黑体"/>
          <w:b/>
          <w:bCs/>
          <w:sz w:val="44"/>
          <w:szCs w:val="44"/>
          <w:lang w:val="en-US"/>
        </w:rPr>
        <w:t>2023年医疗服务与保障能力提升</w:t>
      </w:r>
    </w:p>
    <w:p w14:paraId="629DB164">
      <w:pPr>
        <w:pStyle w:val="35"/>
        <w:spacing w:line="240" w:lineRule="auto"/>
        <w:jc w:val="center"/>
        <w:rPr>
          <w:rFonts w:asciiTheme="minorEastAsia" w:hAnsiTheme="minorEastAsia" w:eastAsiaTheme="minorEastAsia" w:cstheme="minorEastAsia"/>
          <w:b/>
          <w:bCs/>
          <w:sz w:val="44"/>
          <w:szCs w:val="44"/>
        </w:rPr>
      </w:pPr>
      <w:r>
        <w:rPr>
          <w:rFonts w:hint="eastAsia" w:ascii="黑体" w:hAnsi="黑体" w:eastAsia="黑体" w:cs="黑体"/>
          <w:b/>
          <w:bCs/>
          <w:sz w:val="44"/>
          <w:szCs w:val="44"/>
        </w:rPr>
        <w:t>项目支出绩效自评报告</w:t>
      </w:r>
    </w:p>
    <w:p w14:paraId="3642990D">
      <w:pPr>
        <w:pStyle w:val="35"/>
        <w:spacing w:line="240" w:lineRule="auto"/>
        <w:ind w:firstLine="640"/>
        <w:jc w:val="center"/>
        <w:rPr>
          <w:rFonts w:asciiTheme="minorEastAsia" w:hAnsiTheme="minorEastAsia" w:eastAsiaTheme="minorEastAsia" w:cstheme="minorEastAsia"/>
          <w:b/>
          <w:bCs/>
          <w:color w:val="auto"/>
          <w:kern w:val="2"/>
          <w:sz w:val="44"/>
          <w:szCs w:val="44"/>
        </w:rPr>
      </w:pPr>
    </w:p>
    <w:p w14:paraId="7D1BE027">
      <w:pPr>
        <w:adjustRightInd w:val="0"/>
        <w:snapToGrid w:val="0"/>
        <w:spacing w:line="52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rPr>
        <w:t>一、</w:t>
      </w:r>
      <w:r>
        <w:rPr>
          <w:rFonts w:hint="eastAsia" w:ascii="仿宋" w:hAnsi="仿宋" w:eastAsia="仿宋" w:cs="仿宋"/>
          <w:b/>
          <w:bCs/>
          <w:sz w:val="32"/>
          <w:szCs w:val="32"/>
          <w:lang w:val="zh-CN"/>
        </w:rPr>
        <w:t>项目概况</w:t>
      </w:r>
    </w:p>
    <w:p w14:paraId="24EDC6E5">
      <w:pPr>
        <w:adjustRightInd w:val="0"/>
        <w:snapToGrid w:val="0"/>
        <w:spacing w:line="52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（一）项目资金申报及批复情况。</w:t>
      </w:r>
      <w:r>
        <w:rPr>
          <w:rFonts w:hint="eastAsia" w:ascii="仿宋" w:hAnsi="仿宋" w:eastAsia="仿宋" w:cs="仿宋"/>
          <w:b w:val="0"/>
          <w:bCs w:val="0"/>
          <w:sz w:val="32"/>
          <w:szCs w:val="32"/>
          <w:lang w:val="en-US" w:eastAsia="zh-CN"/>
        </w:rPr>
        <w:t>上级资</w:t>
      </w:r>
      <w:r>
        <w:rPr>
          <w:rFonts w:hint="eastAsia" w:ascii="仿宋" w:hAnsi="仿宋" w:eastAsia="仿宋" w:cs="仿宋"/>
          <w:b w:val="0"/>
          <w:bCs w:val="0"/>
          <w:sz w:val="32"/>
          <w:szCs w:val="32"/>
        </w:rPr>
        <w:t>金</w:t>
      </w:r>
      <w:r>
        <w:rPr>
          <w:rFonts w:hint="eastAsia" w:ascii="仿宋" w:hAnsi="仿宋" w:eastAsia="仿宋" w:cs="仿宋"/>
          <w:b w:val="0"/>
          <w:bCs w:val="0"/>
          <w:sz w:val="32"/>
          <w:szCs w:val="32"/>
          <w:lang w:val="en-US" w:eastAsia="zh-CN"/>
        </w:rPr>
        <w:t>254.6</w:t>
      </w:r>
      <w:r>
        <w:rPr>
          <w:rFonts w:hint="eastAsia" w:ascii="仿宋" w:hAnsi="仿宋" w:eastAsia="仿宋" w:cs="仿宋"/>
          <w:b w:val="0"/>
          <w:bCs w:val="0"/>
          <w:sz w:val="32"/>
          <w:szCs w:val="32"/>
        </w:rPr>
        <w:t>万元。</w:t>
      </w:r>
    </w:p>
    <w:p w14:paraId="352A0D95">
      <w:pPr>
        <w:adjustRightInd w:val="0"/>
        <w:snapToGrid w:val="0"/>
        <w:spacing w:line="52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（二）项目绩效目标。</w:t>
      </w:r>
      <w:r>
        <w:rPr>
          <w:rFonts w:hint="eastAsia" w:ascii="仿宋" w:hAnsi="仿宋" w:eastAsia="仿宋" w:cs="仿宋"/>
          <w:b w:val="0"/>
          <w:bCs w:val="0"/>
          <w:sz w:val="32"/>
          <w:szCs w:val="32"/>
        </w:rPr>
        <w:t>计划重点加强诊疗设施设备配备和人才培养，从而提升县域公立医院服务能力，提高医疗水平，</w:t>
      </w:r>
      <w:r>
        <w:rPr>
          <w:rFonts w:hint="eastAsia" w:ascii="仿宋" w:hAnsi="仿宋" w:eastAsia="仿宋" w:cs="仿宋"/>
          <w:b w:val="0"/>
          <w:bCs w:val="0"/>
          <w:sz w:val="32"/>
          <w:szCs w:val="32"/>
          <w:lang w:eastAsia="zh-CN"/>
        </w:rPr>
        <w:t>更好地服务</w:t>
      </w:r>
      <w:r>
        <w:rPr>
          <w:rFonts w:hint="eastAsia" w:ascii="仿宋" w:hAnsi="仿宋" w:eastAsia="仿宋" w:cs="仿宋"/>
          <w:b w:val="0"/>
          <w:bCs w:val="0"/>
          <w:sz w:val="32"/>
          <w:szCs w:val="32"/>
        </w:rPr>
        <w:t>当地群众。</w:t>
      </w:r>
    </w:p>
    <w:p w14:paraId="7E981603">
      <w:pPr>
        <w:pStyle w:val="2"/>
        <w:spacing w:line="52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val="zh-CN"/>
        </w:rPr>
        <w:t>三）项目资金申报相符性。</w:t>
      </w:r>
      <w:r>
        <w:rPr>
          <w:rFonts w:hint="eastAsia" w:ascii="仿宋" w:hAnsi="仿宋" w:eastAsia="仿宋" w:cs="仿宋"/>
          <w:b w:val="0"/>
          <w:bCs w:val="0"/>
          <w:sz w:val="32"/>
          <w:szCs w:val="32"/>
        </w:rPr>
        <w:t>与上级实施本项目的目标一致</w:t>
      </w:r>
      <w:r>
        <w:rPr>
          <w:rFonts w:hint="eastAsia" w:ascii="仿宋" w:hAnsi="仿宋" w:eastAsia="仿宋" w:cs="仿宋"/>
          <w:b w:val="0"/>
          <w:bCs w:val="0"/>
          <w:color w:val="333333"/>
          <w:sz w:val="32"/>
          <w:szCs w:val="32"/>
          <w:shd w:val="clear" w:color="auto" w:fill="FFFFFF"/>
        </w:rPr>
        <w:t>，符合申报条件。</w:t>
      </w:r>
    </w:p>
    <w:p w14:paraId="24DF42DD">
      <w:pPr>
        <w:adjustRightInd w:val="0"/>
        <w:snapToGrid w:val="0"/>
        <w:spacing w:line="52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ab/>
      </w:r>
      <w:r>
        <w:rPr>
          <w:rFonts w:hint="eastAsia" w:ascii="仿宋" w:hAnsi="仿宋" w:eastAsia="仿宋" w:cs="仿宋"/>
          <w:b/>
          <w:bCs/>
          <w:sz w:val="32"/>
          <w:szCs w:val="32"/>
        </w:rPr>
        <w:t>二、项目实施及管理情况</w:t>
      </w:r>
    </w:p>
    <w:p w14:paraId="198B6842">
      <w:pPr>
        <w:adjustRightInd w:val="0"/>
        <w:snapToGrid w:val="0"/>
        <w:spacing w:line="52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（一）资金计划、到位及使用情况。</w:t>
      </w:r>
    </w:p>
    <w:p w14:paraId="6B00F168">
      <w:pPr>
        <w:adjustRightInd w:val="0"/>
        <w:snapToGrid w:val="0"/>
        <w:spacing w:line="520" w:lineRule="exact"/>
        <w:ind w:firstLine="720"/>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1.资金计划及到位。</w:t>
      </w:r>
      <w:r>
        <w:rPr>
          <w:rFonts w:hint="eastAsia" w:ascii="仿宋" w:hAnsi="仿宋" w:eastAsia="仿宋" w:cs="仿宋"/>
          <w:b w:val="0"/>
          <w:bCs w:val="0"/>
          <w:sz w:val="32"/>
          <w:szCs w:val="32"/>
        </w:rPr>
        <w:t>截至</w:t>
      </w:r>
      <w:r>
        <w:rPr>
          <w:rFonts w:hint="eastAsia" w:ascii="仿宋" w:hAnsi="仿宋" w:eastAsia="仿宋" w:cs="仿宋"/>
          <w:b w:val="0"/>
          <w:bCs w:val="0"/>
          <w:color w:val="000000"/>
          <w:sz w:val="32"/>
          <w:szCs w:val="32"/>
        </w:rPr>
        <w:t>202</w:t>
      </w:r>
      <w:r>
        <w:rPr>
          <w:rFonts w:hint="eastAsia" w:ascii="仿宋" w:hAnsi="仿宋" w:eastAsia="仿宋" w:cs="仿宋"/>
          <w:b w:val="0"/>
          <w:bCs w:val="0"/>
          <w:color w:val="000000"/>
          <w:sz w:val="32"/>
          <w:szCs w:val="32"/>
          <w:lang w:val="en-US" w:eastAsia="zh-CN"/>
        </w:rPr>
        <w:t>4</w:t>
      </w:r>
      <w:r>
        <w:rPr>
          <w:rFonts w:hint="eastAsia" w:ascii="仿宋" w:hAnsi="仿宋" w:eastAsia="仿宋" w:cs="仿宋"/>
          <w:b w:val="0"/>
          <w:bCs w:val="0"/>
          <w:color w:val="000000"/>
          <w:sz w:val="32"/>
          <w:szCs w:val="32"/>
        </w:rPr>
        <w:t>年12月31日</w:t>
      </w:r>
      <w:r>
        <w:rPr>
          <w:rFonts w:hint="eastAsia" w:ascii="仿宋" w:hAnsi="仿宋" w:eastAsia="仿宋" w:cs="仿宋"/>
          <w:b w:val="0"/>
          <w:bCs w:val="0"/>
          <w:sz w:val="32"/>
          <w:szCs w:val="32"/>
        </w:rPr>
        <w:t>，项目资金实际到位</w:t>
      </w:r>
      <w:r>
        <w:rPr>
          <w:rFonts w:hint="eastAsia" w:ascii="仿宋" w:hAnsi="仿宋" w:eastAsia="仿宋" w:cs="仿宋"/>
          <w:b w:val="0"/>
          <w:bCs w:val="0"/>
          <w:sz w:val="32"/>
          <w:szCs w:val="32"/>
          <w:lang w:val="en-US" w:eastAsia="zh-CN"/>
        </w:rPr>
        <w:t>254.6</w:t>
      </w:r>
      <w:r>
        <w:rPr>
          <w:rFonts w:hint="eastAsia" w:ascii="仿宋" w:hAnsi="仿宋" w:eastAsia="仿宋" w:cs="仿宋"/>
          <w:b w:val="0"/>
          <w:bCs w:val="0"/>
          <w:sz w:val="32"/>
          <w:szCs w:val="32"/>
        </w:rPr>
        <w:t>万元，资金到位率为100%，其中：中省市级资金实际到位</w:t>
      </w:r>
      <w:r>
        <w:rPr>
          <w:rFonts w:hint="eastAsia" w:ascii="仿宋" w:hAnsi="仿宋" w:eastAsia="仿宋" w:cs="仿宋"/>
          <w:b w:val="0"/>
          <w:bCs w:val="0"/>
          <w:sz w:val="32"/>
          <w:szCs w:val="32"/>
          <w:lang w:val="en-US" w:eastAsia="zh-CN"/>
        </w:rPr>
        <w:t>254.6</w:t>
      </w:r>
      <w:r>
        <w:rPr>
          <w:rFonts w:hint="eastAsia" w:ascii="仿宋" w:hAnsi="仿宋" w:eastAsia="仿宋" w:cs="仿宋"/>
          <w:b w:val="0"/>
          <w:bCs w:val="0"/>
          <w:sz w:val="32"/>
          <w:szCs w:val="32"/>
        </w:rPr>
        <w:t>万元，资金到位率为100%。</w:t>
      </w:r>
    </w:p>
    <w:p w14:paraId="37CEFC3F">
      <w:pPr>
        <w:adjustRightInd w:val="0"/>
        <w:snapToGrid w:val="0"/>
        <w:spacing w:line="520" w:lineRule="exact"/>
        <w:ind w:firstLine="720"/>
        <w:rPr>
          <w:rFonts w:hint="eastAsia" w:ascii="仿宋" w:hAnsi="仿宋" w:eastAsia="仿宋" w:cs="仿宋"/>
          <w:b w:val="0"/>
          <w:bCs w:val="0"/>
          <w:sz w:val="32"/>
          <w:szCs w:val="32"/>
        </w:rPr>
      </w:pPr>
      <w:r>
        <w:rPr>
          <w:rFonts w:hint="eastAsia" w:ascii="仿宋" w:hAnsi="仿宋" w:eastAsia="仿宋" w:cs="仿宋"/>
          <w:b w:val="0"/>
          <w:bCs w:val="0"/>
          <w:sz w:val="32"/>
          <w:szCs w:val="32"/>
          <w:lang w:val="zh-CN"/>
        </w:rPr>
        <w:t>2.资金使用。</w:t>
      </w:r>
      <w:r>
        <w:rPr>
          <w:rFonts w:hint="eastAsia" w:ascii="仿宋" w:hAnsi="仿宋" w:eastAsia="仿宋" w:cs="仿宋"/>
          <w:b w:val="0"/>
          <w:bCs w:val="0"/>
          <w:sz w:val="32"/>
          <w:szCs w:val="32"/>
        </w:rPr>
        <w:t>截至</w:t>
      </w:r>
      <w:r>
        <w:rPr>
          <w:rFonts w:hint="eastAsia" w:ascii="仿宋" w:hAnsi="仿宋" w:eastAsia="仿宋" w:cs="仿宋"/>
          <w:b w:val="0"/>
          <w:bCs w:val="0"/>
          <w:color w:val="000000"/>
          <w:sz w:val="32"/>
          <w:szCs w:val="32"/>
        </w:rPr>
        <w:t>202</w:t>
      </w:r>
      <w:r>
        <w:rPr>
          <w:rFonts w:hint="eastAsia" w:ascii="仿宋" w:hAnsi="仿宋" w:eastAsia="仿宋" w:cs="仿宋"/>
          <w:b w:val="0"/>
          <w:bCs w:val="0"/>
          <w:color w:val="000000"/>
          <w:sz w:val="32"/>
          <w:szCs w:val="32"/>
          <w:lang w:val="en-US" w:eastAsia="zh-CN"/>
        </w:rPr>
        <w:t>4</w:t>
      </w:r>
      <w:r>
        <w:rPr>
          <w:rFonts w:hint="eastAsia" w:ascii="仿宋" w:hAnsi="仿宋" w:eastAsia="仿宋" w:cs="仿宋"/>
          <w:b w:val="0"/>
          <w:bCs w:val="0"/>
          <w:color w:val="000000"/>
          <w:sz w:val="32"/>
          <w:szCs w:val="32"/>
        </w:rPr>
        <w:t>年12月31日</w:t>
      </w:r>
      <w:r>
        <w:rPr>
          <w:rFonts w:hint="eastAsia" w:ascii="仿宋" w:hAnsi="仿宋" w:eastAsia="仿宋" w:cs="仿宋"/>
          <w:b w:val="0"/>
          <w:bCs w:val="0"/>
          <w:sz w:val="32"/>
          <w:szCs w:val="32"/>
        </w:rPr>
        <w:t>，项目资金实际使用</w:t>
      </w:r>
      <w:r>
        <w:rPr>
          <w:rFonts w:hint="eastAsia" w:ascii="仿宋" w:hAnsi="仿宋" w:eastAsia="仿宋" w:cs="仿宋"/>
          <w:b w:val="0"/>
          <w:bCs w:val="0"/>
          <w:sz w:val="32"/>
          <w:szCs w:val="32"/>
          <w:lang w:val="en-US" w:eastAsia="zh-CN"/>
        </w:rPr>
        <w:t>254.6</w:t>
      </w:r>
      <w:r>
        <w:rPr>
          <w:rFonts w:hint="eastAsia" w:ascii="仿宋" w:hAnsi="仿宋" w:eastAsia="仿宋" w:cs="仿宋"/>
          <w:b w:val="0"/>
          <w:bCs w:val="0"/>
          <w:sz w:val="32"/>
          <w:szCs w:val="32"/>
        </w:rPr>
        <w:t>万元，资金使用率为100%，资金开支范围：传染病应急队伍能力</w:t>
      </w:r>
      <w:r>
        <w:rPr>
          <w:rFonts w:hint="eastAsia" w:ascii="仿宋" w:hAnsi="仿宋" w:eastAsia="仿宋" w:cs="仿宋"/>
          <w:b w:val="0"/>
          <w:bCs w:val="0"/>
          <w:sz w:val="32"/>
          <w:szCs w:val="32"/>
          <w:lang w:val="en-US" w:eastAsia="zh-CN"/>
        </w:rPr>
        <w:t>建设</w:t>
      </w:r>
      <w:r>
        <w:rPr>
          <w:rFonts w:hint="eastAsia" w:ascii="仿宋" w:hAnsi="仿宋" w:eastAsia="仿宋" w:cs="仿宋"/>
          <w:b w:val="0"/>
          <w:bCs w:val="0"/>
          <w:sz w:val="32"/>
          <w:szCs w:val="32"/>
        </w:rPr>
        <w:t>、公立医院综合改革</w:t>
      </w:r>
      <w:r>
        <w:rPr>
          <w:rFonts w:hint="eastAsia" w:ascii="仿宋" w:hAnsi="仿宋" w:eastAsia="仿宋" w:cs="仿宋"/>
          <w:b w:val="0"/>
          <w:bCs w:val="0"/>
          <w:sz w:val="32"/>
          <w:szCs w:val="32"/>
          <w:lang w:eastAsia="zh-CN"/>
        </w:rPr>
        <w:t>，民族地区卫生十年行动计划</w:t>
      </w:r>
      <w:r>
        <w:rPr>
          <w:rFonts w:hint="eastAsia" w:ascii="仿宋" w:hAnsi="仿宋" w:eastAsia="仿宋" w:cs="仿宋"/>
          <w:b w:val="0"/>
          <w:bCs w:val="0"/>
          <w:sz w:val="32"/>
          <w:szCs w:val="32"/>
        </w:rPr>
        <w:t>等。</w:t>
      </w:r>
    </w:p>
    <w:p w14:paraId="6D98AA8D">
      <w:pPr>
        <w:adjustRightInd w:val="0"/>
        <w:snapToGrid w:val="0"/>
        <w:spacing w:line="52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（二）项目财务管理情况。</w:t>
      </w:r>
    </w:p>
    <w:p w14:paraId="24DA4CB4">
      <w:pPr>
        <w:spacing w:line="52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项目资金的使用、支付严格执行医院“三重一大”管理制度。严格按照政府采购合同约定进行资金支付，杜绝挪用、截留现象的发生。会计核算及账务处理按新政府会计制度设置。</w:t>
      </w:r>
    </w:p>
    <w:p w14:paraId="2DF9458D">
      <w:pPr>
        <w:adjustRightInd w:val="0"/>
        <w:snapToGrid w:val="0"/>
        <w:spacing w:line="52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（三）项目组织实施情况。</w:t>
      </w:r>
    </w:p>
    <w:p w14:paraId="3E6BF935">
      <w:pPr>
        <w:widowControl/>
        <w:adjustRightInd w:val="0"/>
        <w:snapToGrid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按照下达的绩效目标要求，制定了资金使用计划和管理方案，实际使用专项资金</w:t>
      </w:r>
      <w:r>
        <w:rPr>
          <w:rFonts w:hint="eastAsia" w:ascii="仿宋" w:hAnsi="仿宋" w:eastAsia="仿宋" w:cs="仿宋"/>
          <w:b w:val="0"/>
          <w:bCs w:val="0"/>
          <w:sz w:val="32"/>
          <w:szCs w:val="32"/>
          <w:lang w:val="en-US" w:eastAsia="zh-CN"/>
        </w:rPr>
        <w:t>254.6</w:t>
      </w:r>
      <w:r>
        <w:rPr>
          <w:rFonts w:hint="eastAsia" w:ascii="仿宋" w:hAnsi="仿宋" w:eastAsia="仿宋" w:cs="仿宋"/>
          <w:b w:val="0"/>
          <w:bCs w:val="0"/>
          <w:sz w:val="32"/>
          <w:szCs w:val="32"/>
        </w:rPr>
        <w:t>万元，执行率100%。</w:t>
      </w:r>
    </w:p>
    <w:p w14:paraId="12D1A892">
      <w:pPr>
        <w:pStyle w:val="2"/>
        <w:spacing w:line="520" w:lineRule="exact"/>
        <w:rPr>
          <w:rFonts w:hint="eastAsia" w:ascii="仿宋" w:hAnsi="仿宋" w:eastAsia="仿宋" w:cs="仿宋"/>
          <w:b w:val="0"/>
          <w:bCs w:val="0"/>
          <w:sz w:val="32"/>
          <w:szCs w:val="32"/>
          <w:lang w:val="zh-CN"/>
        </w:rPr>
      </w:pPr>
      <w:r>
        <w:rPr>
          <w:rFonts w:hint="eastAsia" w:ascii="仿宋" w:hAnsi="仿宋" w:eastAsia="仿宋" w:cs="仿宋"/>
          <w:b w:val="0"/>
          <w:bCs w:val="0"/>
          <w:sz w:val="32"/>
          <w:szCs w:val="32"/>
        </w:rPr>
        <w:t xml:space="preserve">    </w:t>
      </w:r>
      <w:r>
        <w:rPr>
          <w:rFonts w:hint="eastAsia" w:ascii="仿宋" w:hAnsi="仿宋" w:eastAsia="仿宋" w:cs="仿宋"/>
          <w:b/>
          <w:bCs/>
          <w:sz w:val="32"/>
          <w:szCs w:val="32"/>
        </w:rPr>
        <w:t>三、项目绩效情况</w:t>
      </w:r>
      <w:r>
        <w:rPr>
          <w:rFonts w:hint="eastAsia" w:ascii="仿宋" w:hAnsi="仿宋" w:eastAsia="仿宋" w:cs="仿宋"/>
          <w:b/>
          <w:bCs/>
          <w:sz w:val="32"/>
          <w:szCs w:val="32"/>
          <w:lang w:val="zh-CN"/>
        </w:rPr>
        <w:tab/>
      </w:r>
    </w:p>
    <w:p w14:paraId="1D595F11">
      <w:pPr>
        <w:adjustRightInd w:val="0"/>
        <w:snapToGrid w:val="0"/>
        <w:spacing w:line="520" w:lineRule="exact"/>
        <w:ind w:firstLine="640" w:firstLineChars="20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（一）项目完成情况。</w:t>
      </w:r>
    </w:p>
    <w:p w14:paraId="76F821BC">
      <w:pPr>
        <w:widowControl/>
        <w:adjustRightInd w:val="0"/>
        <w:snapToGrid w:val="0"/>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截至</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12月，项目所有内容全部实施完成，并通过验收，所采购设备全部投入使用。医院全年诊疗人次数提高，医疗各项指标趋于合理范围，患者就诊成本等进一步下降，各项绩效指标基本完成，群众满意度持续提升，经济效益和社会效益获得双丰收。</w:t>
      </w:r>
    </w:p>
    <w:p w14:paraId="594158EE">
      <w:pPr>
        <w:adjustRightInd w:val="0"/>
        <w:snapToGrid w:val="0"/>
        <w:spacing w:line="520" w:lineRule="exact"/>
        <w:ind w:firstLine="640" w:firstLineChars="200"/>
        <w:rPr>
          <w:rFonts w:hint="eastAsia" w:ascii="仿宋" w:hAnsi="仿宋" w:eastAsia="仿宋" w:cs="仿宋"/>
          <w:b w:val="0"/>
          <w:bCs w:val="0"/>
          <w:sz w:val="32"/>
          <w:szCs w:val="32"/>
        </w:rPr>
      </w:pPr>
    </w:p>
    <w:p w14:paraId="5E7F3E6F">
      <w:pPr>
        <w:numPr>
          <w:ilvl w:val="0"/>
          <w:numId w:val="5"/>
        </w:numPr>
        <w:adjustRightInd w:val="0"/>
        <w:snapToGrid w:val="0"/>
        <w:spacing w:line="52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项目效益情况。</w:t>
      </w:r>
    </w:p>
    <w:p w14:paraId="7FC16B57">
      <w:pPr>
        <w:pStyle w:val="2"/>
        <w:spacing w:line="52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（1）经济效益：本项目所采购设备投入使用后，带动了科室的发展，诊疗人才和业务收入均有了提高；</w:t>
      </w:r>
    </w:p>
    <w:p w14:paraId="76204D07">
      <w:pPr>
        <w:pStyle w:val="2"/>
        <w:spacing w:line="52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（2）社会效益：丰富了诊疗技术，满足了患者的就医需求；</w:t>
      </w:r>
    </w:p>
    <w:p w14:paraId="7BC89BB9">
      <w:pPr>
        <w:pStyle w:val="2"/>
        <w:spacing w:line="520" w:lineRule="exact"/>
        <w:ind w:firstLine="640"/>
        <w:rPr>
          <w:rFonts w:hint="eastAsia" w:ascii="仿宋" w:hAnsi="仿宋" w:eastAsia="仿宋" w:cs="仿宋"/>
          <w:b w:val="0"/>
          <w:bCs w:val="0"/>
          <w:sz w:val="32"/>
          <w:szCs w:val="32"/>
        </w:rPr>
      </w:pPr>
      <w:r>
        <w:rPr>
          <w:rFonts w:hint="eastAsia" w:ascii="仿宋" w:hAnsi="仿宋" w:eastAsia="仿宋" w:cs="仿宋"/>
          <w:b w:val="0"/>
          <w:bCs w:val="0"/>
          <w:sz w:val="32"/>
          <w:szCs w:val="32"/>
        </w:rPr>
        <w:t>（3）服务对象满意度：患者满意度≥95%</w:t>
      </w:r>
    </w:p>
    <w:p w14:paraId="17F50A2F">
      <w:pPr>
        <w:spacing w:line="520" w:lineRule="exact"/>
        <w:ind w:firstLine="645"/>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通过项目实施丰富了公立医院科室的诊疗项目，满足了患者的就医需求，提高了科室的诊疗人次和诊疗水平，提升了患者的就医体验感，为医院打造优质服务提供了有利条件和保障。</w:t>
      </w:r>
    </w:p>
    <w:p w14:paraId="6A7A7244">
      <w:pPr>
        <w:adjustRightInd w:val="0"/>
        <w:snapToGrid w:val="0"/>
        <w:spacing w:line="600" w:lineRule="exact"/>
        <w:ind w:firstLine="720"/>
        <w:rPr>
          <w:rFonts w:hint="eastAsia" w:ascii="仿宋" w:hAnsi="仿宋" w:eastAsia="仿宋" w:cs="仿宋"/>
          <w:b/>
          <w:bCs/>
          <w:sz w:val="32"/>
          <w:szCs w:val="32"/>
        </w:rPr>
      </w:pPr>
      <w:r>
        <w:rPr>
          <w:rFonts w:hint="eastAsia" w:ascii="仿宋" w:hAnsi="仿宋" w:eastAsia="仿宋" w:cs="仿宋"/>
          <w:b/>
          <w:bCs/>
          <w:sz w:val="32"/>
          <w:szCs w:val="32"/>
        </w:rPr>
        <w:t>四、评价结论及建议</w:t>
      </w:r>
    </w:p>
    <w:p w14:paraId="67E96D80">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（一）评价结论。</w:t>
      </w:r>
    </w:p>
    <w:p w14:paraId="7E41DB99">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该项目具有很好的及时性和社会性，对医疗卫生健康发展起到一定作用。</w:t>
      </w:r>
    </w:p>
    <w:p w14:paraId="1BF61E04">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（二）存在的问题。</w:t>
      </w:r>
    </w:p>
    <w:p w14:paraId="6CBCA924">
      <w:pPr>
        <w:adjustRightInd w:val="0"/>
        <w:snapToGrid w:val="0"/>
        <w:spacing w:line="600" w:lineRule="exact"/>
        <w:ind w:firstLine="640" w:firstLineChars="200"/>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zh-CN"/>
        </w:rPr>
        <w:t>无。</w:t>
      </w:r>
    </w:p>
    <w:p w14:paraId="1087844C">
      <w:pPr>
        <w:adjustRightInd w:val="0"/>
        <w:snapToGrid w:val="0"/>
        <w:spacing w:line="600" w:lineRule="exact"/>
        <w:ind w:firstLine="720"/>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（三）相关建议。</w:t>
      </w:r>
    </w:p>
    <w:p w14:paraId="1F441F5E">
      <w:pPr>
        <w:ind w:firstLine="640" w:firstLineChars="200"/>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 w:hAnsi="仿宋" w:eastAsia="仿宋" w:cs="仿宋"/>
          <w:b w:val="0"/>
          <w:bCs w:val="0"/>
          <w:sz w:val="32"/>
          <w:szCs w:val="32"/>
          <w:lang w:val="zh-CN"/>
        </w:rPr>
        <w:t>无</w:t>
      </w:r>
      <w:r>
        <w:rPr>
          <w:rFonts w:hint="eastAsia" w:ascii="仿宋" w:hAnsi="仿宋" w:eastAsia="仿宋" w:cs="仿宋"/>
          <w:b w:val="0"/>
          <w:bCs w:val="0"/>
          <w:kern w:val="0"/>
          <w:position w:val="0"/>
          <w:sz w:val="32"/>
          <w:szCs w:val="32"/>
          <w:highlight w:val="none"/>
          <w:lang w:val="en-US" w:eastAsia="zh-CN" w:bidi="ar-SA"/>
        </w:rPr>
        <w:t>。</w:t>
      </w:r>
    </w:p>
    <w:p w14:paraId="6C06BCE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C33C36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77FD6D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71"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3784ABB4">
      <w:pPr>
        <w:pStyle w:val="3"/>
        <w:bidi w:val="0"/>
        <w:jc w:val="center"/>
        <w:rPr>
          <w:rFonts w:hint="eastAsia" w:ascii="Times New Roman" w:hAnsi="Times New Roman" w:eastAsia="仿宋"/>
          <w:b w:val="0"/>
          <w:color w:val="auto"/>
          <w:highlight w:val="none"/>
        </w:rPr>
      </w:pPr>
      <w:bookmarkStart w:id="72" w:name="_Toc30363"/>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bCs/>
          <w:color w:val="auto"/>
          <w:highlight w:val="none"/>
        </w:rPr>
        <w:t>五部分 附表</w:t>
      </w:r>
      <w:bookmarkEnd w:id="66"/>
      <w:bookmarkEnd w:id="71"/>
      <w:bookmarkEnd w:id="72"/>
      <w:bookmarkStart w:id="73" w:name="_Toc15396619"/>
    </w:p>
    <w:p w14:paraId="0B1D60B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1AAB6F0">
      <w:pPr>
        <w:pStyle w:val="4"/>
        <w:bidi w:val="0"/>
        <w:rPr>
          <w:rFonts w:hint="eastAsia" w:ascii="仿宋" w:hAnsi="仿宋" w:eastAsia="仿宋" w:cs="仿宋"/>
          <w:b w:val="0"/>
          <w:bCs w:val="0"/>
        </w:rPr>
      </w:pPr>
      <w:bookmarkStart w:id="74" w:name="_Toc15037"/>
      <w:r>
        <w:rPr>
          <w:rFonts w:hint="eastAsia" w:ascii="仿宋" w:hAnsi="仿宋" w:eastAsia="仿宋" w:cs="仿宋"/>
          <w:b w:val="0"/>
          <w:bCs w:val="0"/>
        </w:rPr>
        <w:t>一、收入支出决算总表</w:t>
      </w:r>
      <w:bookmarkEnd w:id="73"/>
      <w:bookmarkEnd w:id="74"/>
    </w:p>
    <w:p w14:paraId="66B9F59C">
      <w:pPr>
        <w:pStyle w:val="4"/>
        <w:bidi w:val="0"/>
        <w:rPr>
          <w:rFonts w:hint="eastAsia" w:ascii="仿宋" w:hAnsi="仿宋" w:eastAsia="仿宋" w:cs="仿宋"/>
          <w:b w:val="0"/>
          <w:bCs w:val="0"/>
        </w:rPr>
      </w:pPr>
      <w:bookmarkStart w:id="75" w:name="_Toc25817"/>
      <w:bookmarkStart w:id="76" w:name="_Toc15396620"/>
      <w:r>
        <w:rPr>
          <w:rFonts w:hint="eastAsia" w:ascii="仿宋" w:hAnsi="仿宋" w:eastAsia="仿宋" w:cs="仿宋"/>
          <w:b w:val="0"/>
          <w:bCs w:val="0"/>
        </w:rPr>
        <w:t>二、收入决算表</w:t>
      </w:r>
      <w:bookmarkEnd w:id="75"/>
      <w:bookmarkEnd w:id="76"/>
    </w:p>
    <w:p w14:paraId="0C2E7A05">
      <w:pPr>
        <w:pStyle w:val="4"/>
        <w:bidi w:val="0"/>
        <w:rPr>
          <w:rFonts w:hint="eastAsia" w:ascii="仿宋" w:hAnsi="仿宋" w:eastAsia="仿宋" w:cs="仿宋"/>
          <w:b w:val="0"/>
          <w:bCs w:val="0"/>
        </w:rPr>
      </w:pPr>
      <w:bookmarkStart w:id="77" w:name="_Toc26223"/>
      <w:bookmarkStart w:id="78" w:name="_Toc15396621"/>
      <w:r>
        <w:rPr>
          <w:rFonts w:hint="eastAsia" w:ascii="仿宋" w:hAnsi="仿宋" w:eastAsia="仿宋" w:cs="仿宋"/>
          <w:b w:val="0"/>
          <w:bCs w:val="0"/>
        </w:rPr>
        <w:t>三、支出决算表</w:t>
      </w:r>
      <w:bookmarkEnd w:id="77"/>
      <w:bookmarkEnd w:id="78"/>
    </w:p>
    <w:p w14:paraId="060AFEB9">
      <w:pPr>
        <w:pStyle w:val="4"/>
        <w:bidi w:val="0"/>
        <w:rPr>
          <w:rFonts w:hint="eastAsia" w:ascii="仿宋" w:hAnsi="仿宋" w:eastAsia="仿宋" w:cs="仿宋"/>
          <w:b w:val="0"/>
          <w:bCs w:val="0"/>
        </w:rPr>
      </w:pPr>
      <w:bookmarkStart w:id="79" w:name="_Toc30623"/>
      <w:bookmarkStart w:id="80" w:name="_Toc15396622"/>
      <w:r>
        <w:rPr>
          <w:rFonts w:hint="eastAsia" w:ascii="仿宋" w:hAnsi="仿宋" w:eastAsia="仿宋" w:cs="仿宋"/>
          <w:b w:val="0"/>
          <w:bCs w:val="0"/>
        </w:rPr>
        <w:t>四、财政拨款收入支出决算总表</w:t>
      </w:r>
      <w:bookmarkEnd w:id="79"/>
      <w:bookmarkEnd w:id="80"/>
    </w:p>
    <w:p w14:paraId="5B73705B">
      <w:pPr>
        <w:pStyle w:val="4"/>
        <w:bidi w:val="0"/>
        <w:rPr>
          <w:rFonts w:hint="eastAsia" w:ascii="仿宋" w:hAnsi="仿宋" w:eastAsia="仿宋" w:cs="仿宋"/>
          <w:b w:val="0"/>
          <w:bCs w:val="0"/>
        </w:rPr>
      </w:pPr>
      <w:bookmarkStart w:id="81" w:name="_Toc295"/>
      <w:bookmarkStart w:id="82" w:name="_Toc15396623"/>
      <w:r>
        <w:rPr>
          <w:rFonts w:hint="eastAsia" w:ascii="仿宋" w:hAnsi="仿宋" w:eastAsia="仿宋" w:cs="仿宋"/>
          <w:b w:val="0"/>
          <w:bCs w:val="0"/>
        </w:rPr>
        <w:t>五、财政拨款支出决算明细表</w:t>
      </w:r>
      <w:bookmarkEnd w:id="81"/>
      <w:bookmarkEnd w:id="82"/>
      <w:bookmarkStart w:id="83" w:name="_Toc15396624"/>
    </w:p>
    <w:p w14:paraId="417E2D8D">
      <w:pPr>
        <w:pStyle w:val="4"/>
        <w:bidi w:val="0"/>
        <w:rPr>
          <w:rFonts w:hint="eastAsia" w:ascii="仿宋" w:hAnsi="仿宋" w:eastAsia="仿宋" w:cs="仿宋"/>
          <w:b w:val="0"/>
          <w:bCs w:val="0"/>
        </w:rPr>
      </w:pPr>
      <w:bookmarkStart w:id="84" w:name="_Toc28792"/>
      <w:r>
        <w:rPr>
          <w:rFonts w:hint="eastAsia" w:ascii="仿宋" w:hAnsi="仿宋" w:eastAsia="仿宋" w:cs="仿宋"/>
          <w:b w:val="0"/>
          <w:bCs w:val="0"/>
        </w:rPr>
        <w:t>六、一般公共预算财政拨款支出决算表</w:t>
      </w:r>
      <w:bookmarkEnd w:id="83"/>
      <w:bookmarkEnd w:id="84"/>
    </w:p>
    <w:p w14:paraId="16ABAB97">
      <w:pPr>
        <w:pStyle w:val="4"/>
        <w:bidi w:val="0"/>
        <w:rPr>
          <w:rFonts w:hint="eastAsia" w:ascii="仿宋" w:hAnsi="仿宋" w:eastAsia="仿宋" w:cs="仿宋"/>
          <w:b w:val="0"/>
          <w:bCs w:val="0"/>
        </w:rPr>
      </w:pPr>
      <w:bookmarkStart w:id="85" w:name="_Toc15396625"/>
      <w:bookmarkStart w:id="86" w:name="_Toc30007"/>
      <w:r>
        <w:rPr>
          <w:rFonts w:hint="eastAsia" w:ascii="仿宋" w:hAnsi="仿宋" w:eastAsia="仿宋" w:cs="仿宋"/>
          <w:b w:val="0"/>
          <w:bCs w:val="0"/>
        </w:rPr>
        <w:t>七、一般公共预算财政拨款支出决算明细表</w:t>
      </w:r>
      <w:bookmarkEnd w:id="85"/>
      <w:bookmarkEnd w:id="86"/>
    </w:p>
    <w:p w14:paraId="30BB711C">
      <w:pPr>
        <w:pStyle w:val="4"/>
        <w:bidi w:val="0"/>
        <w:rPr>
          <w:rFonts w:hint="eastAsia" w:ascii="仿宋" w:hAnsi="仿宋" w:eastAsia="仿宋" w:cs="仿宋"/>
          <w:b w:val="0"/>
          <w:bCs w:val="0"/>
        </w:rPr>
      </w:pPr>
      <w:bookmarkStart w:id="87" w:name="_Toc15396626"/>
      <w:bookmarkStart w:id="88" w:name="_Toc19356"/>
      <w:r>
        <w:rPr>
          <w:rFonts w:hint="eastAsia" w:ascii="仿宋" w:hAnsi="仿宋" w:eastAsia="仿宋" w:cs="仿宋"/>
          <w:b w:val="0"/>
          <w:bCs w:val="0"/>
        </w:rPr>
        <w:t>八、一般公共预算财政拨款基本支出决算表</w:t>
      </w:r>
      <w:bookmarkEnd w:id="87"/>
      <w:bookmarkEnd w:id="88"/>
    </w:p>
    <w:p w14:paraId="71F5E757">
      <w:pPr>
        <w:pStyle w:val="4"/>
        <w:bidi w:val="0"/>
        <w:rPr>
          <w:rFonts w:hint="eastAsia" w:ascii="仿宋" w:hAnsi="仿宋" w:eastAsia="仿宋" w:cs="仿宋"/>
          <w:b w:val="0"/>
          <w:bCs w:val="0"/>
        </w:rPr>
      </w:pPr>
      <w:bookmarkStart w:id="89" w:name="_Toc17527"/>
      <w:bookmarkStart w:id="90" w:name="_Toc15396627"/>
      <w:r>
        <w:rPr>
          <w:rFonts w:hint="eastAsia" w:ascii="仿宋" w:hAnsi="仿宋" w:eastAsia="仿宋" w:cs="仿宋"/>
          <w:b w:val="0"/>
          <w:bCs w:val="0"/>
        </w:rPr>
        <w:t>九、一般公共预算财政拨款项目支出决算表</w:t>
      </w:r>
      <w:bookmarkEnd w:id="89"/>
      <w:bookmarkEnd w:id="90"/>
    </w:p>
    <w:p w14:paraId="5F23E645">
      <w:pPr>
        <w:pStyle w:val="4"/>
        <w:bidi w:val="0"/>
        <w:rPr>
          <w:rFonts w:hint="eastAsia" w:ascii="仿宋" w:hAnsi="仿宋" w:eastAsia="仿宋" w:cs="仿宋"/>
          <w:b w:val="0"/>
          <w:bCs w:val="0"/>
        </w:rPr>
      </w:pPr>
      <w:bookmarkStart w:id="91" w:name="_Toc15396628"/>
      <w:bookmarkStart w:id="92" w:name="_Toc10228"/>
      <w:r>
        <w:rPr>
          <w:rFonts w:hint="eastAsia" w:ascii="仿宋" w:hAnsi="仿宋" w:eastAsia="仿宋" w:cs="仿宋"/>
          <w:b w:val="0"/>
          <w:bCs w:val="0"/>
        </w:rPr>
        <w:t>十、</w:t>
      </w:r>
      <w:bookmarkEnd w:id="91"/>
      <w:r>
        <w:rPr>
          <w:rFonts w:hint="eastAsia" w:ascii="仿宋" w:hAnsi="仿宋" w:eastAsia="仿宋" w:cs="仿宋"/>
          <w:b w:val="0"/>
          <w:bCs w:val="0"/>
        </w:rPr>
        <w:t>政府性基金预算财政拨款收入支出决算表</w:t>
      </w:r>
      <w:bookmarkEnd w:id="92"/>
    </w:p>
    <w:p w14:paraId="6FE6031A">
      <w:pPr>
        <w:pStyle w:val="4"/>
        <w:bidi w:val="0"/>
        <w:rPr>
          <w:rFonts w:hint="eastAsia" w:ascii="仿宋" w:hAnsi="仿宋" w:eastAsia="仿宋" w:cs="仿宋"/>
          <w:b w:val="0"/>
          <w:bCs w:val="0"/>
        </w:rPr>
      </w:pPr>
      <w:bookmarkStart w:id="93" w:name="_Toc15396629"/>
      <w:bookmarkStart w:id="94" w:name="_Toc3263"/>
      <w:r>
        <w:rPr>
          <w:rFonts w:hint="eastAsia" w:ascii="仿宋" w:hAnsi="仿宋" w:eastAsia="仿宋" w:cs="仿宋"/>
          <w:b w:val="0"/>
          <w:bCs w:val="0"/>
        </w:rPr>
        <w:t>十一、</w:t>
      </w:r>
      <w:bookmarkEnd w:id="93"/>
      <w:r>
        <w:rPr>
          <w:rFonts w:hint="eastAsia" w:ascii="仿宋" w:hAnsi="仿宋" w:eastAsia="仿宋" w:cs="仿宋"/>
          <w:b w:val="0"/>
          <w:bCs w:val="0"/>
        </w:rPr>
        <w:t>国有资本经营预算</w:t>
      </w:r>
      <w:r>
        <w:rPr>
          <w:rFonts w:hint="eastAsia" w:ascii="仿宋" w:hAnsi="仿宋" w:eastAsia="仿宋" w:cs="仿宋"/>
          <w:b w:val="0"/>
          <w:bCs w:val="0"/>
          <w:lang w:eastAsia="zh-CN"/>
        </w:rPr>
        <w:t>财政拨款收入</w:t>
      </w:r>
      <w:r>
        <w:rPr>
          <w:rFonts w:hint="eastAsia" w:ascii="仿宋" w:hAnsi="仿宋" w:eastAsia="仿宋" w:cs="仿宋"/>
          <w:b w:val="0"/>
          <w:bCs w:val="0"/>
        </w:rPr>
        <w:t>支出决算表</w:t>
      </w:r>
      <w:bookmarkEnd w:id="94"/>
    </w:p>
    <w:p w14:paraId="7FB0611B">
      <w:pPr>
        <w:pStyle w:val="4"/>
        <w:bidi w:val="0"/>
        <w:rPr>
          <w:rFonts w:hint="eastAsia" w:ascii="仿宋" w:hAnsi="仿宋" w:eastAsia="仿宋" w:cs="仿宋"/>
          <w:b w:val="0"/>
          <w:bCs w:val="0"/>
        </w:rPr>
      </w:pPr>
      <w:bookmarkStart w:id="95" w:name="_Toc15396630"/>
      <w:bookmarkStart w:id="96" w:name="_Toc1098"/>
      <w:r>
        <w:rPr>
          <w:rFonts w:hint="eastAsia" w:ascii="仿宋" w:hAnsi="仿宋" w:eastAsia="仿宋" w:cs="仿宋"/>
          <w:b w:val="0"/>
          <w:bCs w:val="0"/>
        </w:rPr>
        <w:t>十二、</w:t>
      </w:r>
      <w:bookmarkEnd w:id="95"/>
      <w:r>
        <w:rPr>
          <w:rFonts w:hint="eastAsia" w:ascii="仿宋" w:hAnsi="仿宋" w:eastAsia="仿宋" w:cs="仿宋"/>
          <w:b w:val="0"/>
          <w:bCs w:val="0"/>
          <w:lang w:eastAsia="zh-CN"/>
        </w:rPr>
        <w:t>国有资本经营预算财政拨款支出决算表</w:t>
      </w:r>
      <w:bookmarkEnd w:id="96"/>
    </w:p>
    <w:p w14:paraId="562D69A6">
      <w:pPr>
        <w:pStyle w:val="4"/>
        <w:bidi w:val="0"/>
        <w:rPr>
          <w:rFonts w:hint="eastAsia" w:ascii="仿宋" w:hAnsi="仿宋" w:eastAsia="仿宋" w:cs="仿宋"/>
          <w:b w:val="0"/>
          <w:bCs w:val="0"/>
          <w:lang w:eastAsia="zh-CN"/>
        </w:rPr>
      </w:pPr>
      <w:bookmarkStart w:id="97" w:name="_Toc15396631"/>
      <w:bookmarkStart w:id="98" w:name="_Toc28884"/>
      <w:r>
        <w:rPr>
          <w:rFonts w:hint="eastAsia" w:ascii="仿宋" w:hAnsi="仿宋" w:eastAsia="仿宋" w:cs="仿宋"/>
          <w:b w:val="0"/>
          <w:bCs w:val="0"/>
        </w:rPr>
        <w:t>十三、</w:t>
      </w:r>
      <w:bookmarkEnd w:id="97"/>
      <w:r>
        <w:rPr>
          <w:rFonts w:hint="eastAsia" w:ascii="仿宋" w:hAnsi="仿宋" w:eastAsia="仿宋" w:cs="仿宋"/>
          <w:b w:val="0"/>
          <w:bCs w:val="0"/>
          <w:lang w:eastAsia="zh-CN"/>
        </w:rPr>
        <w:t>财政拨款“三公”经费支出决算表</w:t>
      </w:r>
      <w:bookmarkEnd w:id="98"/>
    </w:p>
    <w:p w14:paraId="661A8A29">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D174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3C262">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043C262">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4475E3E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EB64">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6828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26828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EC999">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ADD75"/>
    <w:multiLevelType w:val="singleLevel"/>
    <w:tmpl w:val="921ADD75"/>
    <w:lvl w:ilvl="0" w:tentative="0">
      <w:start w:val="2"/>
      <w:numFmt w:val="chineseCounting"/>
      <w:suff w:val="nothing"/>
      <w:lvlText w:val="（%1）"/>
      <w:lvlJc w:val="left"/>
      <w:rPr>
        <w:rFonts w:hint="eastAsia"/>
      </w:rPr>
    </w:lvl>
  </w:abstractNum>
  <w:abstractNum w:abstractNumId="1">
    <w:nsid w:val="EB664B4D"/>
    <w:multiLevelType w:val="singleLevel"/>
    <w:tmpl w:val="EB664B4D"/>
    <w:lvl w:ilvl="0" w:tentative="0">
      <w:start w:val="2"/>
      <w:numFmt w:val="chineseCounting"/>
      <w:suff w:val="nothing"/>
      <w:lvlText w:val="（%1）"/>
      <w:lvlJc w:val="left"/>
      <w:rPr>
        <w:rFonts w:hint="eastAsia"/>
      </w:rPr>
    </w:lvl>
  </w:abstractNum>
  <w:abstractNum w:abstractNumId="2">
    <w:nsid w:val="44B74947"/>
    <w:multiLevelType w:val="singleLevel"/>
    <w:tmpl w:val="44B74947"/>
    <w:lvl w:ilvl="0" w:tentative="0">
      <w:start w:val="1"/>
      <w:numFmt w:val="chineseCounting"/>
      <w:suff w:val="nothing"/>
      <w:lvlText w:val="（%1）"/>
      <w:lvlJc w:val="left"/>
      <w:rPr>
        <w:rFonts w:hint="eastAsia"/>
      </w:rPr>
    </w:lvl>
  </w:abstractNum>
  <w:abstractNum w:abstractNumId="3">
    <w:nsid w:val="5507F0D4"/>
    <w:multiLevelType w:val="singleLevel"/>
    <w:tmpl w:val="5507F0D4"/>
    <w:lvl w:ilvl="0" w:tentative="0">
      <w:start w:val="1"/>
      <w:numFmt w:val="decimal"/>
      <w:suff w:val="nothing"/>
      <w:lvlText w:val="（%1）"/>
      <w:lvlJc w:val="left"/>
    </w:lvl>
  </w:abstractNum>
  <w:abstractNum w:abstractNumId="4">
    <w:nsid w:val="62E42BA3"/>
    <w:multiLevelType w:val="singleLevel"/>
    <w:tmpl w:val="62E42BA3"/>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jkzNWY3OTJhYjY3YjA4Zjc2OWY3NTEwZmE2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23312A"/>
    <w:rsid w:val="03DF1576"/>
    <w:rsid w:val="04916F1E"/>
    <w:rsid w:val="04E35A1E"/>
    <w:rsid w:val="061B4ACE"/>
    <w:rsid w:val="061E35DE"/>
    <w:rsid w:val="066E0107"/>
    <w:rsid w:val="07996F6E"/>
    <w:rsid w:val="07DFD8BA"/>
    <w:rsid w:val="0939146E"/>
    <w:rsid w:val="09867E8F"/>
    <w:rsid w:val="0A2032A3"/>
    <w:rsid w:val="0CA8290A"/>
    <w:rsid w:val="0D35B1ED"/>
    <w:rsid w:val="0E254B6B"/>
    <w:rsid w:val="0F98263C"/>
    <w:rsid w:val="101860EC"/>
    <w:rsid w:val="101F47CC"/>
    <w:rsid w:val="106C5A16"/>
    <w:rsid w:val="10C055FF"/>
    <w:rsid w:val="11694EBD"/>
    <w:rsid w:val="11772AA4"/>
    <w:rsid w:val="118107EC"/>
    <w:rsid w:val="11954254"/>
    <w:rsid w:val="12E24EE2"/>
    <w:rsid w:val="13D50BC4"/>
    <w:rsid w:val="14B17F78"/>
    <w:rsid w:val="15E33EE6"/>
    <w:rsid w:val="165E0673"/>
    <w:rsid w:val="168915D1"/>
    <w:rsid w:val="16B831D5"/>
    <w:rsid w:val="16BB723D"/>
    <w:rsid w:val="17E50567"/>
    <w:rsid w:val="186504BB"/>
    <w:rsid w:val="1885236C"/>
    <w:rsid w:val="19A445FC"/>
    <w:rsid w:val="1BE8440E"/>
    <w:rsid w:val="1BFE77A1"/>
    <w:rsid w:val="1D155CEE"/>
    <w:rsid w:val="1D1638FE"/>
    <w:rsid w:val="1E312DEB"/>
    <w:rsid w:val="1E740ACF"/>
    <w:rsid w:val="1F441C0F"/>
    <w:rsid w:val="1FAD4078"/>
    <w:rsid w:val="1FF35744"/>
    <w:rsid w:val="1FF6BC77"/>
    <w:rsid w:val="204C2272"/>
    <w:rsid w:val="2186353C"/>
    <w:rsid w:val="22081D7E"/>
    <w:rsid w:val="227E016F"/>
    <w:rsid w:val="23860B96"/>
    <w:rsid w:val="23F30E95"/>
    <w:rsid w:val="240371BF"/>
    <w:rsid w:val="244F3473"/>
    <w:rsid w:val="24C97D99"/>
    <w:rsid w:val="25A718F0"/>
    <w:rsid w:val="25BB59F6"/>
    <w:rsid w:val="260F557C"/>
    <w:rsid w:val="26970054"/>
    <w:rsid w:val="27820985"/>
    <w:rsid w:val="281408E2"/>
    <w:rsid w:val="28736F1A"/>
    <w:rsid w:val="29FD04D3"/>
    <w:rsid w:val="2BE97B86"/>
    <w:rsid w:val="2BFF7BC6"/>
    <w:rsid w:val="2C023517"/>
    <w:rsid w:val="2C8A61B5"/>
    <w:rsid w:val="2DC773DC"/>
    <w:rsid w:val="2DF04E50"/>
    <w:rsid w:val="2E586DFA"/>
    <w:rsid w:val="2F040D46"/>
    <w:rsid w:val="2F6B035B"/>
    <w:rsid w:val="2FAE5751"/>
    <w:rsid w:val="2FB1A395"/>
    <w:rsid w:val="2FD9A7D8"/>
    <w:rsid w:val="2FDBF714"/>
    <w:rsid w:val="30AB6865"/>
    <w:rsid w:val="30CA41BB"/>
    <w:rsid w:val="31750675"/>
    <w:rsid w:val="319F7F4E"/>
    <w:rsid w:val="32BD1EF1"/>
    <w:rsid w:val="3304709D"/>
    <w:rsid w:val="33A773CB"/>
    <w:rsid w:val="33FF77F9"/>
    <w:rsid w:val="348E3D03"/>
    <w:rsid w:val="349D6851"/>
    <w:rsid w:val="36AA5135"/>
    <w:rsid w:val="36BE0DA7"/>
    <w:rsid w:val="376B6AA6"/>
    <w:rsid w:val="376D39B2"/>
    <w:rsid w:val="37E16F03"/>
    <w:rsid w:val="37F42AEE"/>
    <w:rsid w:val="37F53A3B"/>
    <w:rsid w:val="389B6C89"/>
    <w:rsid w:val="38D469F0"/>
    <w:rsid w:val="39627CCD"/>
    <w:rsid w:val="397BAF1F"/>
    <w:rsid w:val="3A02255D"/>
    <w:rsid w:val="3AB79AF3"/>
    <w:rsid w:val="3AE834C0"/>
    <w:rsid w:val="3AF47DCC"/>
    <w:rsid w:val="3B7EF35A"/>
    <w:rsid w:val="3B9FDB6C"/>
    <w:rsid w:val="3BA813A5"/>
    <w:rsid w:val="3BF5BC2F"/>
    <w:rsid w:val="3CEBA265"/>
    <w:rsid w:val="3D98207C"/>
    <w:rsid w:val="3DEE7CF3"/>
    <w:rsid w:val="3E740A63"/>
    <w:rsid w:val="3E78745D"/>
    <w:rsid w:val="3EE17838"/>
    <w:rsid w:val="3F55381A"/>
    <w:rsid w:val="3F5809A9"/>
    <w:rsid w:val="3F7F7599"/>
    <w:rsid w:val="3FC640AB"/>
    <w:rsid w:val="3FF4CAE0"/>
    <w:rsid w:val="3FF7B227"/>
    <w:rsid w:val="42566F87"/>
    <w:rsid w:val="44E268DA"/>
    <w:rsid w:val="450D13D7"/>
    <w:rsid w:val="45506656"/>
    <w:rsid w:val="471272CE"/>
    <w:rsid w:val="486A6C7A"/>
    <w:rsid w:val="4A627F82"/>
    <w:rsid w:val="4B0E749A"/>
    <w:rsid w:val="4B2477C4"/>
    <w:rsid w:val="4B4F25DA"/>
    <w:rsid w:val="4BE068DB"/>
    <w:rsid w:val="4CE6294D"/>
    <w:rsid w:val="4D577224"/>
    <w:rsid w:val="4DBF1CEB"/>
    <w:rsid w:val="4DF0007C"/>
    <w:rsid w:val="4E472E1C"/>
    <w:rsid w:val="4EAB630A"/>
    <w:rsid w:val="4ECE2238"/>
    <w:rsid w:val="4ED80FF1"/>
    <w:rsid w:val="4F833267"/>
    <w:rsid w:val="4FE9BD67"/>
    <w:rsid w:val="4FFB052F"/>
    <w:rsid w:val="537E6D0A"/>
    <w:rsid w:val="53F74C96"/>
    <w:rsid w:val="55170BA8"/>
    <w:rsid w:val="553218C9"/>
    <w:rsid w:val="567E1AA5"/>
    <w:rsid w:val="56E47B74"/>
    <w:rsid w:val="57175D52"/>
    <w:rsid w:val="57BD3DD4"/>
    <w:rsid w:val="59244EAB"/>
    <w:rsid w:val="5AF92295"/>
    <w:rsid w:val="5B250254"/>
    <w:rsid w:val="5BDD79E6"/>
    <w:rsid w:val="5BF561CA"/>
    <w:rsid w:val="5BFF5DFC"/>
    <w:rsid w:val="5CD71FC4"/>
    <w:rsid w:val="5CE3436B"/>
    <w:rsid w:val="5D1F11B5"/>
    <w:rsid w:val="5D624672"/>
    <w:rsid w:val="5D695134"/>
    <w:rsid w:val="5DAE1B18"/>
    <w:rsid w:val="5DE7D9E5"/>
    <w:rsid w:val="5ECEC941"/>
    <w:rsid w:val="5F7D32AB"/>
    <w:rsid w:val="5FBF9FF3"/>
    <w:rsid w:val="5FCD4E2C"/>
    <w:rsid w:val="5FEF394A"/>
    <w:rsid w:val="5FF67715"/>
    <w:rsid w:val="61446B4C"/>
    <w:rsid w:val="615800BD"/>
    <w:rsid w:val="626D547C"/>
    <w:rsid w:val="62BF3928"/>
    <w:rsid w:val="63B3701E"/>
    <w:rsid w:val="647F5392"/>
    <w:rsid w:val="65CC035A"/>
    <w:rsid w:val="65E66580"/>
    <w:rsid w:val="664B1D71"/>
    <w:rsid w:val="664B4E8E"/>
    <w:rsid w:val="66E67D40"/>
    <w:rsid w:val="67277B67"/>
    <w:rsid w:val="677538E2"/>
    <w:rsid w:val="67AA3209"/>
    <w:rsid w:val="698D0931"/>
    <w:rsid w:val="6A7FE5F3"/>
    <w:rsid w:val="6B053271"/>
    <w:rsid w:val="6BDD78B3"/>
    <w:rsid w:val="6C4A05C8"/>
    <w:rsid w:val="6C8742B8"/>
    <w:rsid w:val="6DBF5E93"/>
    <w:rsid w:val="6DFF077E"/>
    <w:rsid w:val="6E641415"/>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1712C"/>
    <w:rsid w:val="71992E7C"/>
    <w:rsid w:val="72233669"/>
    <w:rsid w:val="72734D90"/>
    <w:rsid w:val="72824ED5"/>
    <w:rsid w:val="73160E6D"/>
    <w:rsid w:val="7332FE48"/>
    <w:rsid w:val="73AB61DA"/>
    <w:rsid w:val="73AD73D5"/>
    <w:rsid w:val="73B6EB34"/>
    <w:rsid w:val="73FA497D"/>
    <w:rsid w:val="744731E5"/>
    <w:rsid w:val="74BBD01D"/>
    <w:rsid w:val="74ED5379"/>
    <w:rsid w:val="75DEEEC2"/>
    <w:rsid w:val="75E32345"/>
    <w:rsid w:val="76E3355F"/>
    <w:rsid w:val="76FF5125"/>
    <w:rsid w:val="77220D82"/>
    <w:rsid w:val="776F6FFA"/>
    <w:rsid w:val="778769C8"/>
    <w:rsid w:val="77A75DCA"/>
    <w:rsid w:val="77DC22F5"/>
    <w:rsid w:val="783E271A"/>
    <w:rsid w:val="78616DE9"/>
    <w:rsid w:val="78E875D7"/>
    <w:rsid w:val="79086DAD"/>
    <w:rsid w:val="79661EB7"/>
    <w:rsid w:val="79C87A4B"/>
    <w:rsid w:val="79D7FD79"/>
    <w:rsid w:val="79EE5BA4"/>
    <w:rsid w:val="7A894339"/>
    <w:rsid w:val="7AD284E8"/>
    <w:rsid w:val="7AFF7572"/>
    <w:rsid w:val="7B4038F6"/>
    <w:rsid w:val="7B6C7DFB"/>
    <w:rsid w:val="7BA47056"/>
    <w:rsid w:val="7BAE260E"/>
    <w:rsid w:val="7BBFBED0"/>
    <w:rsid w:val="7BC3E394"/>
    <w:rsid w:val="7C1F3737"/>
    <w:rsid w:val="7CBFC87B"/>
    <w:rsid w:val="7CFE0F48"/>
    <w:rsid w:val="7D272ABC"/>
    <w:rsid w:val="7D7EC23E"/>
    <w:rsid w:val="7E2A3586"/>
    <w:rsid w:val="7E8ADEBF"/>
    <w:rsid w:val="7EEB76FD"/>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0"/>
    <w:rPr>
      <w:rFonts w:eastAsia="仿宋"/>
      <w:sz w:val="32"/>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a6151ec5-33af-40c3-beef-f46e01f64586</errorID>
      <errorWord>议</errorWord>
      <group>L1_Word</group>
      <groupName>字词问题</groupName>
      <ability>L2_Typo</ability>
      <abilityName>字词错误</abilityName>
      <candidateList>
        <item>议和</item>
      </candidateList>
      <explain/>
      <paraID> 282449F</paraID>
      <start>99</start>
      <end>100</end>
      <status>ignored</status>
      <modifiedWord/>
      <trackRevisions>false</trackRevisions>
    </reviewItem>
    <reviewItem>
      <errorID>9ac9d329-03e3-49cb-91b6-204ef4567470</errorID>
      <errorWord>下发</errorWord>
      <group>L1_Word</group>
      <groupName>字词问题</groupName>
      <ability>L2_Typo</ability>
      <abilityName>字词错误</abilityName>
      <candidateList>
        <item>下达</item>
      </candidateList>
      <explain/>
      <paraID>56A7DE52</paraID>
      <start>9</start>
      <end>11</end>
      <status>modified</status>
      <modifiedWord>下达</modifiedWord>
      <trackRevisions>false</trackRevisions>
    </reviewItem>
    <reviewItem>
      <errorID>c0e9eeb9-de11-4c30-bb47-0c9949719e51</errorID>
      <errorWord>万</errorWord>
      <group>L1_Word</group>
      <groupName>字词问题</groupName>
      <ability>L2_Typo</ability>
      <abilityName>字词错误</abilityName>
      <candidateList>
        <item>万元</item>
      </candidateList>
      <explain/>
      <paraID>4095390E</paraID>
      <start>128</start>
      <end>130</end>
      <status>modified</status>
      <modifiedWord>万元</modifiedWord>
      <trackRevisions>false</trackRevisions>
    </reviewItem>
    <reviewItem>
      <errorID>a349b59b-803b-447c-8086-ba3aa4f5d933</errorID>
      <errorWord>万</errorWord>
      <group>L1_Word</group>
      <groupName>字词问题</groupName>
      <ability>L2_Typo</ability>
      <abilityName>字词错误</abilityName>
      <candidateList>
        <item>万元</item>
      </candidateList>
      <explain/>
      <paraID>48DAF56C</paraID>
      <start>128</start>
      <end>130</end>
      <status>modified</status>
      <modifiedWord>万元</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08b419-b293-41b6-976c-88f480d534c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55</Pages>
  <Words>18463</Words>
  <Characters>19805</Characters>
  <Lines>61</Lines>
  <Paragraphs>17</Paragraphs>
  <TotalTime>27</TotalTime>
  <ScaleCrop>false</ScaleCrop>
  <LinksUpToDate>false</LinksUpToDate>
  <CharactersWithSpaces>19969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2025-11-27T08:46:08Z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7D7DC6DB45C7450B9956169B097F724C_13</vt:lpwstr>
  </property>
  <property fmtid="{D5CDD505-2E9C-101B-9397-08002B2CF9AE}" pid="4" name="KSOTemplateDocerSaveRecord">
    <vt:lpwstr>eyJoZGlkIjoiNzI2ZGI0OGUzMDAzMzk0YmE1OTYyMDVlZGMwMmYyODYiLCJ1c2VySWQiOiIxMTM5NjM2MTk5In0=</vt:lpwstr>
  </property>
</Properties>
</file>