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8B21">
      <w:pPr>
        <w:widowControl/>
        <w:spacing w:line="580" w:lineRule="exact"/>
        <w:ind w:firstLine="660" w:firstLineChars="200"/>
        <w:contextualSpacing/>
        <w:jc w:val="center"/>
        <w:rPr>
          <w:rFonts w:hint="eastAsia" w:ascii="方正黑体_GBK" w:hAnsi="宋体" w:eastAsia="方正黑体_GBK"/>
          <w:sz w:val="33"/>
          <w:szCs w:val="33"/>
          <w:lang w:val="zh-CN"/>
        </w:rPr>
      </w:pPr>
    </w:p>
    <w:p w14:paraId="43FACE05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5D7499DC">
      <w:pPr>
        <w:widowControl/>
        <w:spacing w:line="580" w:lineRule="exact"/>
        <w:contextualSpacing/>
        <w:jc w:val="center"/>
        <w:rPr>
          <w:rFonts w:ascii="方正小标宋简体" w:hAnsi="宋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峨边彝族自治县卫生健康局</w:t>
      </w:r>
    </w:p>
    <w:p w14:paraId="5461055C">
      <w:pPr>
        <w:widowControl/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整体支出绩效自评报告</w:t>
      </w:r>
    </w:p>
    <w:p w14:paraId="42C941AC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 w14:paraId="636D8241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65EB348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县卫生健康局一级预算单位1个，下属二级预算单位19个，其中参照公务员法管理的事业单位1个，其他事业单位1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</w:rPr>
        <w:t>个。主要包括：峨边彝族自治县卫生健康局、峨边彝族自治县卫生和计划生育监督执法大队、峨边彝族自治县疾病预防控制中心、峨边彝族自治县妇幼保健计划生育服务中心、峨边彝族自治县人民医院、峨边彝族自治县中医医院、峨边彝族自治县14个乡镇卫生院。</w:t>
      </w:r>
    </w:p>
    <w:p w14:paraId="5178ADC1">
      <w:pPr>
        <w:spacing w:line="600" w:lineRule="exact"/>
        <w:ind w:firstLine="640" w:firstLineChars="200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 w14:paraId="51D6865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深化公立医院改革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完善分级诊疗制度。2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构建全民医疗保险体系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巩固基层运行新机制。3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推进人才队伍建设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巩固完善基层综合改革。4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规范医院绩效分配方案。5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做好疾病预防控制，提升卫生应急能力。6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提升全县妇幼健康体系服务能力。7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推进爱国卫生工作。8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完善计划生育目标管理责任制。</w:t>
      </w:r>
    </w:p>
    <w:p w14:paraId="1EFBE360">
      <w:pPr>
        <w:spacing w:line="600" w:lineRule="exact"/>
        <w:ind w:left="973" w:leftChars="304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（三）人员概况。</w:t>
      </w:r>
    </w:p>
    <w:p w14:paraId="2B8DF598">
      <w:pPr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年度，部门人员编制为511人，其中：行政编制15人，事业编制496人。部门年末实有人数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szCs w:val="32"/>
        </w:rPr>
        <w:t>人，其中：行政编制人员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</w:rPr>
        <w:t>人，事业编制人员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448</w:t>
      </w:r>
      <w:r>
        <w:rPr>
          <w:rFonts w:hint="eastAsia" w:ascii="仿宋_GB2312" w:hAnsi="仿宋_GB2312" w:eastAsia="仿宋_GB2312" w:cs="仿宋_GB2312"/>
          <w:szCs w:val="32"/>
        </w:rPr>
        <w:t>人。</w:t>
      </w:r>
    </w:p>
    <w:p w14:paraId="17B91AB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 w14:paraId="447ED81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 w14:paraId="7D346EA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" w:hAnsi="仿宋" w:eastAsia="仿宋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年财政拨款收入决算总额为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10783.13</w:t>
      </w:r>
      <w:r>
        <w:rPr>
          <w:rFonts w:hint="eastAsia" w:ascii="仿宋_GB2312" w:hAnsi="仿宋_GB2312" w:eastAsia="仿宋_GB2312" w:cs="仿宋_GB2312"/>
          <w:szCs w:val="32"/>
        </w:rPr>
        <w:t>万元。</w:t>
      </w:r>
    </w:p>
    <w:p w14:paraId="525B6F6E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（二）部门财政资金支出情况。</w:t>
      </w:r>
    </w:p>
    <w:p w14:paraId="0FE6D7D6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年财政拨款支出决算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10783.13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 xml:space="preserve"> 万元。财政拨款支出中人员经费支出 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6757.23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 xml:space="preserve">万元，日常公用经费支出 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447.94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 xml:space="preserve">万元，项目支出 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3577.96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万元。</w:t>
      </w:r>
    </w:p>
    <w:p w14:paraId="0C5E49A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  <w:shd w:val="clear" w:color="auto" w:fill="FFFFFF"/>
          <w:lang w:val="zh-CN"/>
        </w:rPr>
        <w:t>（三）部门财政资金结转结余情况</w:t>
      </w:r>
    </w:p>
    <w:p w14:paraId="72C702DE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本年无结转结余</w:t>
      </w:r>
    </w:p>
    <w:p w14:paraId="47F7419A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 w14:paraId="227BE586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（一）部门整体履职绩效分析</w:t>
      </w:r>
    </w:p>
    <w:p w14:paraId="30562DA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年度评价得分为95分</w:t>
      </w:r>
    </w:p>
    <w:p w14:paraId="36A0A7E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年卫生健康工作进一步加大健康扶贫工作力度，完成基本公共卫生服务各项工作，提高医疗服务质量和管理水平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，进一步推进</w:t>
      </w:r>
      <w:r>
        <w:rPr>
          <w:rFonts w:hint="eastAsia" w:ascii="仿宋_GB2312" w:hAnsi="仿宋_GB2312" w:eastAsia="仿宋_GB2312" w:cs="仿宋_GB2312"/>
          <w:szCs w:val="32"/>
        </w:rPr>
        <w:t>医药卫生体制综合改革，加强卫生、计生监督执法力度，落实各项计生惠民政策，持续推进行风建设专项整治工作。</w:t>
      </w:r>
    </w:p>
    <w:p w14:paraId="34A3B5A2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（二）特定目标类项目绩效分析。</w:t>
      </w:r>
    </w:p>
    <w:p w14:paraId="28F0D15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1.整体情况</w:t>
      </w:r>
    </w:p>
    <w:p w14:paraId="2366476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预算编制明确和细化，预算执行力度进一步加强。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230F5A1E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2. 项目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归类主要有以下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：</w:t>
      </w:r>
    </w:p>
    <w:p w14:paraId="7302786A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项目1：基层医疗机构基药补助</w:t>
      </w:r>
    </w:p>
    <w:p w14:paraId="70D69E5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项目2：基本公共卫生服务</w:t>
      </w:r>
    </w:p>
    <w:p w14:paraId="5CB515A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项目3：东西协作</w:t>
      </w:r>
    </w:p>
    <w:p w14:paraId="0F6AF75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：计划生育资金</w:t>
      </w:r>
    </w:p>
    <w:p w14:paraId="7DAE3D9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FF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：医疗服务与保障能力提升</w:t>
      </w:r>
    </w:p>
    <w:p w14:paraId="161526C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_GB2312" w:hAnsi="宋体" w:eastAsia="仿宋_GB2312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en-US" w:eastAsia="zh-CN"/>
        </w:rPr>
        <w:t>卫生其他综合项目</w:t>
      </w:r>
    </w:p>
    <w:p w14:paraId="6364D2FC">
      <w:pPr>
        <w:spacing w:line="590" w:lineRule="exact"/>
        <w:ind w:firstLine="640" w:firstLineChars="200"/>
        <w:rPr>
          <w:rFonts w:ascii="宋体" w:hAnsi="宋体" w:cs="宋体"/>
          <w:color w:val="FF0000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自评表和绩效报告附后</w:t>
      </w:r>
    </w:p>
    <w:p w14:paraId="0639F1F8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、评价结论及建议</w:t>
      </w:r>
    </w:p>
    <w:p w14:paraId="5FD3E8C4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55EC4929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年我局整体支出绩效评价自查自评结果良好，全年基本支出保证了部门的正常运行和日常工作的正常开展，项目支出保障了重点工作的开展，达到预期绩效目标。</w:t>
      </w:r>
    </w:p>
    <w:p w14:paraId="771CDD4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 w14:paraId="7D608B7E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个别项目资金支付率在前半年进度稍慢。</w:t>
      </w:r>
    </w:p>
    <w:p w14:paraId="38F3928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（三）改进建议。</w:t>
      </w:r>
    </w:p>
    <w:p w14:paraId="62226C8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继续完善内控制度工作基础上，将进一步加强内控信息化建设，梳理细化工作流程及风险点，将各项财经</w:t>
      </w:r>
      <w:bookmarkStart w:id="0" w:name="_GoBack"/>
      <w:r>
        <w:rPr>
          <w:rFonts w:hint="eastAsia" w:ascii="仿宋_GB2312" w:hAnsi="仿宋_GB2312" w:eastAsia="仿宋_GB2312" w:cs="仿宋_GB2312"/>
          <w:szCs w:val="32"/>
          <w:lang w:eastAsia="zh-CN"/>
        </w:rPr>
        <w:t>法律法规</w:t>
      </w:r>
      <w:bookmarkEnd w:id="0"/>
      <w:r>
        <w:rPr>
          <w:rFonts w:hint="eastAsia" w:ascii="仿宋_GB2312" w:hAnsi="仿宋_GB2312" w:eastAsia="仿宋_GB2312" w:cs="仿宋_GB2312"/>
          <w:szCs w:val="32"/>
        </w:rPr>
        <w:t>以及中央、省各项规章制度与经费支出衔接，实现预设标准、范围，做到提前预警控制。强化内控信息化数据分析，发挥信息化管理数据分析优势，并将内控分析结果运用于预算安排、绩效目标编报、资产配置管理等方面。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5073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48F17853"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940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174"/>
    <w:rsid w:val="00006E4D"/>
    <w:rsid w:val="00021652"/>
    <w:rsid w:val="00025426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1B20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23A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41B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06A9C"/>
    <w:rsid w:val="00416E1A"/>
    <w:rsid w:val="00426A3F"/>
    <w:rsid w:val="004277D4"/>
    <w:rsid w:val="0043502F"/>
    <w:rsid w:val="00461638"/>
    <w:rsid w:val="004706FA"/>
    <w:rsid w:val="00474D8D"/>
    <w:rsid w:val="00475CCD"/>
    <w:rsid w:val="00477266"/>
    <w:rsid w:val="004811BC"/>
    <w:rsid w:val="004838F2"/>
    <w:rsid w:val="00486492"/>
    <w:rsid w:val="004908D0"/>
    <w:rsid w:val="00492CF6"/>
    <w:rsid w:val="004A4C9D"/>
    <w:rsid w:val="004C2078"/>
    <w:rsid w:val="004C228F"/>
    <w:rsid w:val="004E37A5"/>
    <w:rsid w:val="004E752F"/>
    <w:rsid w:val="004F1E37"/>
    <w:rsid w:val="00515198"/>
    <w:rsid w:val="00521C44"/>
    <w:rsid w:val="00525113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03FB"/>
    <w:rsid w:val="006C24D3"/>
    <w:rsid w:val="006C7917"/>
    <w:rsid w:val="006E51AE"/>
    <w:rsid w:val="006F6C49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199E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0659"/>
    <w:rsid w:val="008612E9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B348B"/>
    <w:rsid w:val="009D44A7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1392B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0777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E7B9A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1B81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277AD"/>
    <w:rsid w:val="00D33159"/>
    <w:rsid w:val="00D33A19"/>
    <w:rsid w:val="00D349F5"/>
    <w:rsid w:val="00D355B5"/>
    <w:rsid w:val="00D40F4C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3029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43A45"/>
    <w:rsid w:val="00E5699E"/>
    <w:rsid w:val="00E570E1"/>
    <w:rsid w:val="00E6767D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1AF3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0DC0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5495CDF"/>
    <w:rsid w:val="058E1BC8"/>
    <w:rsid w:val="06AE7101"/>
    <w:rsid w:val="1925690F"/>
    <w:rsid w:val="19927F78"/>
    <w:rsid w:val="21AE59D8"/>
    <w:rsid w:val="286F56EA"/>
    <w:rsid w:val="2D527252"/>
    <w:rsid w:val="2ED7496F"/>
    <w:rsid w:val="329102D6"/>
    <w:rsid w:val="357E0CC8"/>
    <w:rsid w:val="3A9520B3"/>
    <w:rsid w:val="3DBD4858"/>
    <w:rsid w:val="3DE562B7"/>
    <w:rsid w:val="3E6507EA"/>
    <w:rsid w:val="41F65354"/>
    <w:rsid w:val="47550EBA"/>
    <w:rsid w:val="4C4B0452"/>
    <w:rsid w:val="50BB3388"/>
    <w:rsid w:val="51C312FD"/>
    <w:rsid w:val="51D67B89"/>
    <w:rsid w:val="540B1B91"/>
    <w:rsid w:val="596D67DA"/>
    <w:rsid w:val="5B793214"/>
    <w:rsid w:val="5DB36DF9"/>
    <w:rsid w:val="5DC02070"/>
    <w:rsid w:val="5E1E4D72"/>
    <w:rsid w:val="631E4199"/>
    <w:rsid w:val="6636451A"/>
    <w:rsid w:val="664D22DF"/>
    <w:rsid w:val="6BE94116"/>
    <w:rsid w:val="6FDA2517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四号正文"/>
    <w:basedOn w:val="1"/>
    <w:link w:val="15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5">
    <w:name w:val="四号正文 Char"/>
    <w:link w:val="14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6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0b6556ce-eef1-437b-b6f5-8feeb2012c6e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51D6865A</paraID>
      <start>10</start>
      <end>11</end>
      <status>modified</status>
      <modifiedWord>，</modifiedWord>
      <trackRevisions>false</trackRevisions>
    </reviewItem>
    <reviewItem>
      <errorID>53c68439-55e6-4eec-b4ed-61296bd04ba8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51D6865A</paraID>
      <start>32</start>
      <end>33</end>
      <status>modified</status>
      <modifiedWord>，</modifiedWord>
      <trackRevisions>false</trackRevisions>
    </reviewItem>
    <reviewItem>
      <errorID>68e0c197-7a13-49a5-8559-1cd80f70bafe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51D6865A</paraID>
      <start>53</start>
      <end>54</end>
      <status>modified</status>
      <modifiedWord>，</modifiedWord>
      <trackRevisions>false</trackRevisions>
    </reviewItem>
    <reviewItem>
      <errorID>af73aa0b-6bc6-422a-89fe-42b1826ec55f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62226C86</paraID>
      <start>46</start>
      <end>50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85f154-4ffc-4e4e-bd8b-2d68a22aa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PSZX</Company>
  <Pages>3</Pages>
  <Words>1355</Words>
  <Characters>1433</Characters>
  <Lines>11</Lines>
  <Paragraphs>3</Paragraphs>
  <TotalTime>3</TotalTime>
  <ScaleCrop>false</ScaleCrop>
  <LinksUpToDate>false</LinksUpToDate>
  <CharactersWithSpaces>1438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2022-03-15T02:17:00Z</cp:lastPrinted>
  <dcterms:modified xsi:type="dcterms:W3CDTF">2025-11-28T07:35:06Z</dcterms:modified>
  <dc:title>区域性就业培训基地建设项目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eyJoZGlkIjoiNzI2ZGI0OGUzMDAzMzk0YmE1OTYyMDVlZGMwMmYyODYiLCJ1c2VySWQiOiIxMTM5NjM2MTk5In0=</vt:lpwstr>
  </property>
  <property fmtid="{D5CDD505-2E9C-101B-9397-08002B2CF9AE}" pid="4" name="ICV">
    <vt:lpwstr>52FBF58924D949EC88C6F75D1EDEBA22_12</vt:lpwstr>
  </property>
</Properties>
</file>