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7D7BC">
      <w:pPr>
        <w:spacing w:line="600" w:lineRule="exact"/>
        <w:rPr>
          <w:rFonts w:hint="default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6-2</w:t>
      </w:r>
    </w:p>
    <w:p w14:paraId="67C297E6">
      <w:pPr>
        <w:keepNext w:val="0"/>
        <w:keepLines w:val="0"/>
        <w:pageBreakBefore w:val="0"/>
        <w:widowControl w:val="0"/>
        <w:tabs>
          <w:tab w:val="left" w:pos="1440"/>
        </w:tabs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ascii="宋体" w:hAnsi="宋体" w:eastAsia="宋体"/>
          <w:sz w:val="30"/>
          <w:szCs w:val="30"/>
        </w:rPr>
      </w:pPr>
    </w:p>
    <w:p w14:paraId="0975A8FD">
      <w:pPr>
        <w:pStyle w:val="5"/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峨边彝族自治县疾病预防控制中心</w:t>
      </w:r>
    </w:p>
    <w:p w14:paraId="577334D0">
      <w:pPr>
        <w:pStyle w:val="5"/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艾滋病感染者生活补助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项目</w:t>
      </w:r>
    </w:p>
    <w:p w14:paraId="35DF2055">
      <w:pPr>
        <w:pStyle w:val="5"/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支出绩效自评报</w:t>
      </w:r>
      <w:r>
        <w:rPr>
          <w:rFonts w:hint="eastAsia" w:ascii="方正小标宋简体" w:hAnsi="宋体" w:eastAsia="方正小标宋简体"/>
          <w:sz w:val="44"/>
          <w:szCs w:val="44"/>
        </w:rPr>
        <w:t>告</w:t>
      </w:r>
    </w:p>
    <w:p w14:paraId="56E385A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 w14:paraId="3615BE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123B3D0B">
      <w:p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中心预算申请艾滋病感染者生活补助地方财政补助专项资金65.2万元，用于艾滋病感染者及病人生活补助，进一步体现对艾滋病感染者及病人的关心关爱，保障感染者和病人的基本生活，有效提高了他们的生活和生存质量。</w:t>
      </w:r>
    </w:p>
    <w:p w14:paraId="067DD48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eastAsia="仿宋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项目资金申报及批复情况。</w:t>
      </w:r>
    </w:p>
    <w:p w14:paraId="3E627E87"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按照峨边彝族自治县卫生健康局关于批复2023年部门预算的通知</w:t>
      </w:r>
      <w:r>
        <w:rPr>
          <w:rFonts w:hint="eastAsia" w:ascii="仿宋_GB2312" w:hAnsi="仿宋_GB2312" w:eastAsia="仿宋_GB2312" w:cs="仿宋_GB2312"/>
          <w:color w:val="auto"/>
          <w:lang w:val="zh-CN"/>
        </w:rPr>
        <w:t>。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县财政下达县级一般公共预算资金65.2万元，</w:t>
      </w:r>
      <w:r>
        <w:rPr>
          <w:rFonts w:hint="eastAsia" w:ascii="仿宋_GB2312" w:hAnsi="仿宋_GB2312" w:cs="仿宋_GB2312"/>
          <w:color w:val="auto"/>
          <w:lang w:val="en-US" w:eastAsia="zh-CN"/>
        </w:rPr>
        <w:t>用于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艾滋病感染者及病人生活补助，从预算管理一体化中录入项目库，资金指标下达，到用款计划申请，录入支付，</w:t>
      </w:r>
      <w:r>
        <w:rPr>
          <w:rFonts w:hint="eastAsia" w:ascii="仿宋_GB2312" w:hAnsi="仿宋_GB2312" w:eastAsia="仿宋_GB2312" w:cs="仿宋_GB2312"/>
          <w:lang w:val="zh-CN"/>
        </w:rPr>
        <w:t>符合资金管理办法等相关规定。</w:t>
      </w:r>
    </w:p>
    <w:p w14:paraId="5AC7F0F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720" w:firstLineChars="0"/>
        <w:textAlignment w:val="auto"/>
        <w:rPr>
          <w:rFonts w:hint="eastAsia" w:ascii="仿宋" w:hAnsi="仿宋" w:cs="仿宋"/>
          <w:sz w:val="32"/>
          <w:szCs w:val="32"/>
          <w:lang w:val="zh-CN" w:eastAsia="zh-CN"/>
        </w:rPr>
      </w:pPr>
      <w:r>
        <w:rPr>
          <w:rFonts w:hint="eastAsia" w:ascii="楷体_GB2312" w:hAnsi="宋体" w:eastAsia="楷体_GB2312"/>
          <w:b/>
          <w:lang w:val="zh-CN"/>
        </w:rPr>
        <w:t>项目绩效目标。</w:t>
      </w:r>
    </w:p>
    <w:p w14:paraId="3E9048FF">
      <w:pPr>
        <w:adjustRightInd w:val="0"/>
        <w:snapToGrid w:val="0"/>
        <w:spacing w:line="600" w:lineRule="exact"/>
        <w:ind w:firstLine="720"/>
        <w:rPr>
          <w:rFonts w:hint="eastAsia" w:ascii="仿宋" w:hAnsi="仿宋" w:cs="仿宋"/>
          <w:sz w:val="32"/>
          <w:szCs w:val="32"/>
          <w:lang w:val="en-US" w:eastAsia="zh-CN"/>
        </w:rPr>
      </w:pPr>
      <w:r>
        <w:rPr>
          <w:rFonts w:hint="eastAsia" w:ascii="仿宋" w:hAnsi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项目主要内容：落实“四免一关怀”政策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对纳入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治疗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管理的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感染者和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病人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按200元/人/月发放生活补助，保障感染者和病人的基本生活，提高他们的生活和生存质量。</w:t>
      </w:r>
    </w:p>
    <w:p w14:paraId="475959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 w14:paraId="53D2E6DA">
      <w:pPr>
        <w:adjustRightInd w:val="0"/>
        <w:snapToGrid w:val="0"/>
        <w:spacing w:line="600" w:lineRule="exact"/>
        <w:ind w:firstLine="720"/>
        <w:rPr>
          <w:rFonts w:hint="eastAsia" w:ascii="仿宋" w:hAnsi="仿宋" w:cs="仿宋"/>
          <w:sz w:val="32"/>
          <w:szCs w:val="32"/>
          <w:lang w:val="zh-CN" w:eastAsia="zh-CN"/>
        </w:rPr>
      </w:pPr>
      <w:r>
        <w:rPr>
          <w:rFonts w:hint="eastAsia" w:ascii="仿宋" w:hAnsi="仿宋" w:cs="仿宋"/>
          <w:sz w:val="32"/>
          <w:szCs w:val="32"/>
          <w:lang w:val="zh-CN" w:eastAsia="zh-CN"/>
        </w:rPr>
        <w:t>项目申报内容与具体实施内容相符、申报目标合理可行。</w:t>
      </w:r>
    </w:p>
    <w:p w14:paraId="7F6E83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59BB51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 w14:paraId="566710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</w:p>
    <w:p w14:paraId="0B48C857">
      <w:pPr>
        <w:spacing w:line="580" w:lineRule="exact"/>
        <w:ind w:firstLine="652" w:firstLineChars="200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截至202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年12月31日，</w:t>
      </w:r>
      <w:r>
        <w:rPr>
          <w:rFonts w:hint="eastAsia" w:ascii="仿宋_GB2312" w:hAnsi="仿宋_GB2312" w:eastAsia="仿宋_GB2312" w:cs="仿宋_GB2312"/>
          <w:color w:val="auto"/>
          <w:lang w:val="zh-CN"/>
        </w:rPr>
        <w:t>艾滋病感染者生活补助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项目下达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我中心县级补助资金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Hans"/>
        </w:rPr>
        <w:t>共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65.2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auto"/>
          <w:lang w:val="zh-CN"/>
        </w:rPr>
        <w:t>。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项目资金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实际到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位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65.2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万元，资金到位率为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%。</w:t>
      </w:r>
    </w:p>
    <w:p w14:paraId="2FEC40BF"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lang w:val="zh-CN"/>
        </w:rPr>
        <w:t>2．资金使用。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截至202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年12月31日，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按200元/人/月的标准，按季度转账拨付到病人的银行账号，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实际支出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65.2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万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元，执行率为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eastAsia="zh-CN"/>
        </w:rPr>
        <w:t>，主要用于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对纳入治疗管理的感染者和病人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按200元/人/月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发放生活补助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eastAsia="zh-CN"/>
        </w:rPr>
        <w:t>资金</w:t>
      </w:r>
      <w:r>
        <w:rPr>
          <w:rFonts w:hint="eastAsia" w:ascii="仿宋_GB2312" w:hAnsi="仿宋_GB2312" w:eastAsia="仿宋_GB2312" w:cs="仿宋_GB2312"/>
          <w:lang w:val="zh-CN"/>
        </w:rPr>
        <w:t>支付依据合规合法，资金支付与预算相符。</w:t>
      </w:r>
    </w:p>
    <w:p w14:paraId="616EE6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 w14:paraId="0E892FD8">
      <w:pPr>
        <w:spacing w:line="580" w:lineRule="exact"/>
        <w:ind w:firstLine="656" w:firstLineChars="200"/>
        <w:rPr>
          <w:rFonts w:ascii="仿宋_GB2312" w:hAnsi="宋体"/>
          <w:lang w:val="zh-CN"/>
        </w:rPr>
      </w:pPr>
      <w:r>
        <w:rPr>
          <w:rFonts w:hint="eastAsia" w:ascii="仿宋_GB2312" w:hAnsi="仿宋" w:eastAsia="仿宋_GB2312" w:cs="仿宋"/>
          <w:spacing w:val="4"/>
          <w:position w:val="2"/>
          <w:sz w:val="32"/>
          <w:szCs w:val="32"/>
          <w:lang w:val="en-US" w:eastAsia="zh-CN"/>
        </w:rPr>
        <w:t>本项目为</w:t>
      </w:r>
      <w:r>
        <w:rPr>
          <w:rFonts w:hint="eastAsia" w:ascii="仿宋_GB2312" w:hAnsi="仿宋" w:cs="仿宋"/>
          <w:spacing w:val="4"/>
          <w:position w:val="2"/>
          <w:sz w:val="32"/>
          <w:szCs w:val="32"/>
          <w:lang w:val="en-US" w:eastAsia="zh-CN"/>
        </w:rPr>
        <w:t>县级一般公共预算</w:t>
      </w:r>
      <w:r>
        <w:rPr>
          <w:rFonts w:hint="eastAsia" w:ascii="仿宋_GB2312" w:hAnsi="仿宋" w:eastAsia="仿宋_GB2312" w:cs="仿宋"/>
          <w:spacing w:val="4"/>
          <w:position w:val="2"/>
          <w:sz w:val="32"/>
          <w:szCs w:val="32"/>
          <w:lang w:val="en-US" w:eastAsia="zh-CN"/>
        </w:rPr>
        <w:t>资金，</w:t>
      </w:r>
      <w:r>
        <w:rPr>
          <w:rFonts w:hint="eastAsia" w:ascii="仿宋_GB2312" w:hAnsi="仿宋" w:cs="仿宋"/>
          <w:spacing w:val="4"/>
          <w:position w:val="2"/>
          <w:sz w:val="32"/>
          <w:szCs w:val="32"/>
          <w:lang w:val="en-US" w:eastAsia="zh-CN"/>
        </w:rPr>
        <w:t>确保了</w:t>
      </w:r>
      <w:r>
        <w:rPr>
          <w:rFonts w:hint="eastAsia" w:ascii="仿宋_GB2312" w:hAnsi="仿宋" w:eastAsia="仿宋_GB2312" w:cs="仿宋"/>
          <w:spacing w:val="4"/>
          <w:position w:val="2"/>
          <w:sz w:val="32"/>
          <w:szCs w:val="32"/>
          <w:lang w:val="en-US" w:eastAsia="zh-CN"/>
        </w:rPr>
        <w:t>项目资金专款专用；项目资金的使用、支付</w:t>
      </w:r>
      <w:r>
        <w:rPr>
          <w:rFonts w:hint="eastAsia" w:ascii="仿宋_GB2312" w:hAnsi="仿宋" w:cs="仿宋"/>
          <w:spacing w:val="4"/>
          <w:position w:val="2"/>
          <w:sz w:val="32"/>
          <w:szCs w:val="32"/>
          <w:lang w:val="en-US" w:eastAsia="zh-CN"/>
        </w:rPr>
        <w:t>及时、会计核算规范</w:t>
      </w:r>
      <w:r>
        <w:rPr>
          <w:rFonts w:hint="eastAsia" w:ascii="仿宋_GB2312" w:hAnsi="仿宋" w:eastAsia="仿宋_GB2312" w:cs="仿宋"/>
          <w:spacing w:val="4"/>
          <w:position w:val="2"/>
          <w:sz w:val="32"/>
          <w:szCs w:val="32"/>
          <w:lang w:val="en-US" w:eastAsia="zh-CN"/>
        </w:rPr>
        <w:t>；严格按照</w:t>
      </w:r>
      <w:r>
        <w:rPr>
          <w:rFonts w:hint="eastAsia" w:ascii="仿宋_GB2312" w:hAnsi="仿宋" w:cs="仿宋"/>
          <w:spacing w:val="4"/>
          <w:position w:val="2"/>
          <w:sz w:val="32"/>
          <w:szCs w:val="32"/>
          <w:lang w:val="en-US" w:eastAsia="zh-CN"/>
        </w:rPr>
        <w:t>相关规定</w:t>
      </w:r>
      <w:r>
        <w:rPr>
          <w:rFonts w:hint="eastAsia" w:ascii="仿宋_GB2312" w:hAnsi="仿宋" w:eastAsia="仿宋_GB2312" w:cs="仿宋"/>
          <w:spacing w:val="4"/>
          <w:position w:val="2"/>
          <w:sz w:val="32"/>
          <w:szCs w:val="32"/>
          <w:lang w:val="en-US" w:eastAsia="zh-CN"/>
        </w:rPr>
        <w:t>进行资金支付，杜绝挪用、截留现象的发生。</w:t>
      </w:r>
    </w:p>
    <w:p w14:paraId="7FF4EB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 w14:paraId="7C3937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80" w:firstLineChars="200"/>
        <w:textAlignment w:val="auto"/>
        <w:rPr>
          <w:rFonts w:hint="eastAsia" w:ascii="仿宋_GB2312" w:hAnsi="仿宋" w:eastAsia="仿宋_GB2312" w:cs="仿宋"/>
          <w:spacing w:val="5"/>
          <w:position w:val="2"/>
          <w:sz w:val="32"/>
          <w:szCs w:val="32"/>
        </w:rPr>
      </w:pPr>
      <w:r>
        <w:rPr>
          <w:rFonts w:hint="eastAsia" w:ascii="仿宋_GB2312" w:hAnsi="仿宋" w:eastAsia="仿宋_GB2312" w:cs="仿宋"/>
          <w:spacing w:val="10"/>
          <w:position w:val="2"/>
          <w:sz w:val="32"/>
          <w:szCs w:val="32"/>
        </w:rPr>
        <w:t>1</w:t>
      </w:r>
      <w:r>
        <w:rPr>
          <w:rFonts w:hint="eastAsia" w:ascii="仿宋_GB2312" w:hAnsi="仿宋" w:eastAsia="仿宋_GB2312" w:cs="仿宋"/>
          <w:spacing w:val="8"/>
          <w:position w:val="2"/>
          <w:sz w:val="32"/>
          <w:szCs w:val="32"/>
        </w:rPr>
        <w:t>.</w:t>
      </w:r>
      <w:r>
        <w:rPr>
          <w:rFonts w:hint="eastAsia" w:ascii="仿宋_GB2312" w:hAnsi="仿宋" w:eastAsia="仿宋_GB2312" w:cs="仿宋"/>
          <w:spacing w:val="5"/>
          <w:position w:val="2"/>
          <w:sz w:val="32"/>
          <w:szCs w:val="32"/>
        </w:rPr>
        <w:t>项目实施</w:t>
      </w:r>
      <w:r>
        <w:rPr>
          <w:rFonts w:hint="eastAsia" w:ascii="仿宋_GB2312" w:hAnsi="仿宋" w:cs="仿宋"/>
          <w:spacing w:val="5"/>
          <w:position w:val="2"/>
          <w:sz w:val="32"/>
          <w:szCs w:val="32"/>
          <w:lang w:val="en-US" w:eastAsia="zh-CN"/>
        </w:rPr>
        <w:t>流程</w:t>
      </w:r>
      <w:r>
        <w:rPr>
          <w:rFonts w:hint="eastAsia" w:ascii="仿宋_GB2312" w:hAnsi="仿宋" w:eastAsia="仿宋_GB2312" w:cs="仿宋"/>
          <w:spacing w:val="5"/>
          <w:position w:val="2"/>
          <w:sz w:val="32"/>
          <w:szCs w:val="32"/>
        </w:rPr>
        <w:t>。</w:t>
      </w:r>
    </w:p>
    <w:p w14:paraId="67BB43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pacing w:val="5"/>
          <w:positio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为了项目的顺利实施，我中心以性艾科为具体的实施科室，科室每季度按每月实际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纳入治疗管理的感染者和病人数，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按200元/人/月造册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发放生活补助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pacing w:val="5"/>
          <w:position w:val="2"/>
          <w:sz w:val="32"/>
          <w:szCs w:val="32"/>
          <w:lang w:val="en-US" w:eastAsia="zh-CN"/>
        </w:rPr>
        <w:t>确保完成项目的既定目标。</w:t>
      </w:r>
    </w:p>
    <w:p w14:paraId="7CF9CA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80" w:firstLineChars="200"/>
        <w:textAlignment w:val="auto"/>
        <w:rPr>
          <w:rFonts w:hint="eastAsia" w:ascii="仿宋_GB2312" w:hAnsi="仿宋_GB2312" w:eastAsia="仿宋_GB2312" w:cs="仿宋_GB2312"/>
          <w:spacing w:val="10"/>
          <w:positio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0"/>
          <w:position w:val="2"/>
          <w:sz w:val="32"/>
          <w:szCs w:val="32"/>
          <w:lang w:val="en-US" w:eastAsia="zh-CN"/>
        </w:rPr>
        <w:t>2.项目资金监管和绩效管理开展情况。</w:t>
      </w:r>
    </w:p>
    <w:p w14:paraId="6271C3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80" w:firstLineChars="200"/>
        <w:textAlignment w:val="auto"/>
        <w:rPr>
          <w:rFonts w:hint="eastAsia" w:ascii="仿宋_GB2312" w:hAnsi="仿宋_GB2312" w:eastAsia="仿宋_GB2312" w:cs="仿宋_GB2312"/>
          <w:spacing w:val="4"/>
          <w:positio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0"/>
          <w:position w:val="2"/>
          <w:sz w:val="32"/>
          <w:szCs w:val="32"/>
          <w:lang w:val="en-US" w:eastAsia="zh-CN"/>
        </w:rPr>
        <w:t>本项目为县级一般公共预算资金，确保了项目资金专款专用；项目资金的使用、支付严格执行相关管理制度；严格按照相关规定进行资</w:t>
      </w:r>
      <w:r>
        <w:rPr>
          <w:rFonts w:hint="eastAsia" w:ascii="仿宋_GB2312" w:hAnsi="仿宋_GB2312" w:eastAsia="仿宋_GB2312" w:cs="仿宋_GB2312"/>
          <w:spacing w:val="4"/>
          <w:position w:val="2"/>
          <w:sz w:val="32"/>
          <w:szCs w:val="32"/>
          <w:lang w:val="en-US" w:eastAsia="zh-CN"/>
        </w:rPr>
        <w:t>金支付，杜绝挪用、截留现象的发生。</w:t>
      </w:r>
    </w:p>
    <w:p w14:paraId="164D07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1E939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 w14:paraId="691282F0"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  <w:t>完成数量：</w:t>
      </w:r>
      <w:r>
        <w:rPr>
          <w:rFonts w:hint="eastAsia" w:ascii="仿宋_GB2312" w:hAnsi="仿宋_GB2312" w:eastAsia="仿宋_GB2312" w:cs="仿宋_GB2312"/>
          <w:lang w:val="en-US" w:eastAsia="zh-CN"/>
        </w:rPr>
        <w:t>发放艾滋病感染者及病人生活费的人数268</w:t>
      </w:r>
      <w:r>
        <w:rPr>
          <w:rFonts w:hint="eastAsia" w:ascii="仿宋_GB2312" w:hAnsi="仿宋_GB2312" w:cs="仿宋_GB2312"/>
          <w:lang w:val="en-US" w:eastAsia="zh-CN"/>
        </w:rPr>
        <w:t>—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lang w:val="en-US" w:eastAsia="zh-CN"/>
        </w:rPr>
        <w:t>277人/月</w:t>
      </w:r>
      <w:r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  <w:t>；</w:t>
      </w:r>
    </w:p>
    <w:p w14:paraId="66B37491">
      <w:pPr>
        <w:pStyle w:val="2"/>
        <w:ind w:firstLine="640"/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  <w:t>完成质量：</w:t>
      </w:r>
      <w:r>
        <w:rPr>
          <w:rFonts w:hint="eastAsia" w:ascii="仿宋_GB2312" w:hAnsi="仿宋_GB2312" w:eastAsia="仿宋_GB2312" w:cs="仿宋_GB2312"/>
          <w:lang w:val="en-US" w:eastAsia="zh-CN"/>
        </w:rPr>
        <w:t>艾滋病感染者及病人</w:t>
      </w:r>
      <w:r>
        <w:rPr>
          <w:rFonts w:hint="eastAsia" w:ascii="仿宋_GB2312" w:hAnsi="仿宋_GB2312" w:eastAsia="仿宋_GB2312" w:cs="仿宋_GB2312"/>
          <w:lang w:val="zh-CN"/>
        </w:rPr>
        <w:t>生存生活质量得到了一定提高</w:t>
      </w:r>
      <w:r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  <w:t>；</w:t>
      </w:r>
    </w:p>
    <w:p w14:paraId="016C2EEF">
      <w:pPr>
        <w:pStyle w:val="2"/>
        <w:ind w:firstLine="640"/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  <w:t>完成时效：在计划的2023年12月全部完成；</w:t>
      </w:r>
    </w:p>
    <w:p w14:paraId="2DBAAEA2"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  <w:t>完成成本：项目资金65.2万元，全部用于本项目。</w:t>
      </w:r>
    </w:p>
    <w:p w14:paraId="4D80E44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b/>
          <w:lang w:val="zh-CN"/>
        </w:rPr>
        <w:t>项目效益情况。</w:t>
      </w:r>
    </w:p>
    <w:p w14:paraId="28EFC157">
      <w:pPr>
        <w:pStyle w:val="2"/>
        <w:numPr>
          <w:ilvl w:val="0"/>
          <w:numId w:val="3"/>
        </w:numPr>
        <w:ind w:firstLine="640"/>
        <w:rPr>
          <w:rFonts w:hint="eastAsia" w:ascii="仿宋_GB2312" w:hAnsi="仿宋_GB2312" w:eastAsia="仿宋_GB2312" w:cs="仿宋_GB2312"/>
          <w:color w:val="auto"/>
          <w:lang w:val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  <w:t>社会效益：</w:t>
      </w:r>
      <w:r>
        <w:rPr>
          <w:rFonts w:hint="eastAsia" w:ascii="仿宋_GB2312" w:hAnsi="仿宋_GB2312" w:eastAsia="仿宋_GB2312" w:cs="仿宋_GB2312"/>
          <w:color w:val="auto"/>
          <w:lang w:val="zh-CN"/>
        </w:rPr>
        <w:t>病人生产生活和入托入学就医得到了基本保障，从而社会矛盾相对减少；</w:t>
      </w:r>
    </w:p>
    <w:p w14:paraId="686EECE7"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color w:val="auto"/>
          <w:lang w:val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  <w:t>（2）</w:t>
      </w:r>
      <w:r>
        <w:rPr>
          <w:rFonts w:hint="eastAsia" w:ascii="仿宋_GB2312" w:hAnsi="仿宋_GB2312" w:eastAsia="仿宋_GB2312" w:cs="仿宋_GB2312"/>
          <w:color w:val="auto"/>
          <w:lang w:val="zh-CN"/>
        </w:rPr>
        <w:t>可持续影响：艾滋病人纳入管理人数增加，抗病毒治疗覆盖率提高，人均寿命延长；</w:t>
      </w:r>
    </w:p>
    <w:p w14:paraId="14B30A34">
      <w:pPr>
        <w:pStyle w:val="2"/>
        <w:ind w:firstLine="640" w:firstLineChars="200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  <w:t>（3）服务对象满意度：</w:t>
      </w:r>
      <w:r>
        <w:rPr>
          <w:rFonts w:hint="eastAsia" w:ascii="仿宋_GB2312" w:hAnsi="仿宋_GB2312" w:eastAsia="仿宋_GB2312" w:cs="仿宋_GB2312"/>
          <w:color w:val="auto"/>
          <w:lang w:val="zh-CN"/>
        </w:rPr>
        <w:t>病人满意度提高</w:t>
      </w:r>
      <w:r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  <w:t>。</w:t>
      </w:r>
    </w:p>
    <w:p w14:paraId="4784C5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789E24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 w14:paraId="7BC5CABE">
      <w:pPr>
        <w:adjustRightInd w:val="0"/>
        <w:snapToGrid w:val="0"/>
        <w:spacing w:line="600" w:lineRule="exact"/>
        <w:ind w:firstLine="1040" w:firstLineChars="325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color w:val="auto"/>
          <w:lang w:val="en-US" w:eastAsia="zh-CN"/>
        </w:rPr>
        <w:t>无。</w:t>
      </w:r>
    </w:p>
    <w:p w14:paraId="7F265565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720" w:firstLineChars="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相关建议。</w:t>
      </w:r>
    </w:p>
    <w:p w14:paraId="7B9C685E">
      <w:pPr>
        <w:adjustRightInd w:val="0"/>
        <w:snapToGrid w:val="0"/>
        <w:spacing w:line="600" w:lineRule="exact"/>
        <w:ind w:firstLine="1040" w:firstLineChars="325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color w:val="auto"/>
          <w:lang w:val="en-US" w:eastAsia="zh-CN"/>
        </w:rPr>
        <w:t>无。</w:t>
      </w:r>
    </w:p>
    <w:p w14:paraId="0F702D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2320" w:firstLineChars="725"/>
        <w:textAlignment w:val="auto"/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7727950</wp:posOffset>
            </wp:positionH>
            <wp:positionV relativeFrom="paragraph">
              <wp:posOffset>4371340</wp:posOffset>
            </wp:positionV>
            <wp:extent cx="1616710" cy="1616710"/>
            <wp:effectExtent l="0" t="0" r="2540" b="2540"/>
            <wp:wrapNone/>
            <wp:docPr id="9" name="图片 10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16710" cy="161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7575550</wp:posOffset>
            </wp:positionH>
            <wp:positionV relativeFrom="paragraph">
              <wp:posOffset>4218940</wp:posOffset>
            </wp:positionV>
            <wp:extent cx="1616710" cy="1616710"/>
            <wp:effectExtent l="0" t="0" r="2540" b="2540"/>
            <wp:wrapNone/>
            <wp:docPr id="8" name="图片 9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16710" cy="161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6661150</wp:posOffset>
            </wp:positionH>
            <wp:positionV relativeFrom="paragraph">
              <wp:posOffset>244475</wp:posOffset>
            </wp:positionV>
            <wp:extent cx="1616710" cy="1616710"/>
            <wp:effectExtent l="0" t="0" r="2540" b="2540"/>
            <wp:wrapNone/>
            <wp:docPr id="6" name="图片 2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16710" cy="161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7575550</wp:posOffset>
            </wp:positionH>
            <wp:positionV relativeFrom="paragraph">
              <wp:posOffset>4218940</wp:posOffset>
            </wp:positionV>
            <wp:extent cx="1616710" cy="1616710"/>
            <wp:effectExtent l="0" t="0" r="2540" b="2540"/>
            <wp:wrapNone/>
            <wp:docPr id="7" name="图片 8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16710" cy="161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 xml:space="preserve">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7C626EE-3488-414F-AC4F-5270767DBC0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9B150A02-3B3A-4CBE-BD9C-9F8D164208C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7D80303B-51A9-411D-AB2F-ABC947D8A346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方正小标宋简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70191A2A-9B50-476E-A855-A7F6DD9A52DE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EB46D65A-809D-47DA-801A-71B14AFE0808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1ADD75"/>
    <w:multiLevelType w:val="singleLevel"/>
    <w:tmpl w:val="921ADD7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4B74947"/>
    <w:multiLevelType w:val="singleLevel"/>
    <w:tmpl w:val="44B7494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507F0D4"/>
    <w:multiLevelType w:val="singleLevel"/>
    <w:tmpl w:val="5507F0D4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62E42BA3"/>
    <w:multiLevelType w:val="singleLevel"/>
    <w:tmpl w:val="62E42BA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5862009"/>
    <w:rsid w:val="0EDB478C"/>
    <w:rsid w:val="1299182D"/>
    <w:rsid w:val="23D849A9"/>
    <w:rsid w:val="251E239D"/>
    <w:rsid w:val="26C16BEA"/>
    <w:rsid w:val="274A54B2"/>
    <w:rsid w:val="291C455A"/>
    <w:rsid w:val="2F696717"/>
    <w:rsid w:val="36926D0C"/>
    <w:rsid w:val="3ABA04B1"/>
    <w:rsid w:val="419E76CF"/>
    <w:rsid w:val="45DF626A"/>
    <w:rsid w:val="4A2A2C88"/>
    <w:rsid w:val="4A6A5982"/>
    <w:rsid w:val="4D7D6F2F"/>
    <w:rsid w:val="4DAF2BCF"/>
    <w:rsid w:val="4DDB6F66"/>
    <w:rsid w:val="4E3E067E"/>
    <w:rsid w:val="51BC68FA"/>
    <w:rsid w:val="55B110B1"/>
    <w:rsid w:val="5C81503C"/>
    <w:rsid w:val="60E26ECD"/>
    <w:rsid w:val="61483504"/>
    <w:rsid w:val="62FB4E56"/>
    <w:rsid w:val="6A430FC2"/>
    <w:rsid w:val="78267565"/>
    <w:rsid w:val="792F2AEE"/>
    <w:rsid w:val="7BBC0929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nhideWhenUsed/>
    <w:qFormat/>
    <w:uiPriority w:val="0"/>
    <w:rPr>
      <w:rFonts w:eastAsia="仿宋"/>
      <w:sz w:val="32"/>
    </w:rPr>
  </w:style>
  <w:style w:type="paragraph" w:customStyle="1" w:styleId="5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1111</Words>
  <Characters>1170</Characters>
  <Lines>0</Lines>
  <Paragraphs>0</Paragraphs>
  <TotalTime>1</TotalTime>
  <ScaleCrop>false</ScaleCrop>
  <LinksUpToDate>false</LinksUpToDate>
  <CharactersWithSpaces>1225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碧云天</cp:lastModifiedBy>
  <dcterms:modified xsi:type="dcterms:W3CDTF">2024-10-18T03:22:10Z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BDD9F5E848FC4A80AAF935D912774E0F</vt:lpwstr>
  </property>
</Properties>
</file>