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3B1FB7">
      <w:pPr>
        <w:spacing w:line="600" w:lineRule="exact"/>
        <w:rPr>
          <w:rFonts w:eastAsia="方正黑体_GBK"/>
          <w:sz w:val="33"/>
          <w:szCs w:val="33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附件7</w:t>
      </w:r>
    </w:p>
    <w:p w14:paraId="3F9078F1"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 w14:paraId="10C99066">
      <w:pPr>
        <w:pStyle w:val="6"/>
        <w:spacing w:line="600" w:lineRule="exact"/>
        <w:jc w:val="center"/>
        <w:rPr>
          <w:rFonts w:asciiTheme="majorEastAsia" w:hAnsiTheme="majorEastAsia" w:eastAsiaTheme="majorEastAsia"/>
          <w:sz w:val="44"/>
          <w:szCs w:val="44"/>
        </w:rPr>
      </w:pPr>
      <w:r>
        <w:rPr>
          <w:rFonts w:hint="eastAsia" w:asciiTheme="majorEastAsia" w:hAnsiTheme="majorEastAsia" w:eastAsiaTheme="majorEastAsia"/>
          <w:sz w:val="44"/>
          <w:szCs w:val="44"/>
        </w:rPr>
        <w:t>疫情防控经费、医务人员工作补助项目</w:t>
      </w:r>
    </w:p>
    <w:p w14:paraId="1A009F80">
      <w:pPr>
        <w:pStyle w:val="6"/>
        <w:spacing w:line="600" w:lineRule="exact"/>
        <w:jc w:val="center"/>
        <w:rPr>
          <w:rFonts w:asciiTheme="majorEastAsia" w:hAnsiTheme="majorEastAsia" w:eastAsiaTheme="majorEastAsia"/>
          <w:sz w:val="44"/>
          <w:szCs w:val="44"/>
        </w:rPr>
      </w:pPr>
      <w:r>
        <w:rPr>
          <w:rFonts w:hint="eastAsia" w:asciiTheme="majorEastAsia" w:hAnsiTheme="majorEastAsia" w:eastAsiaTheme="majorEastAsia"/>
          <w:sz w:val="44"/>
          <w:szCs w:val="44"/>
        </w:rPr>
        <w:t>支出绩效自评报告</w:t>
      </w:r>
    </w:p>
    <w:p w14:paraId="43EC7465">
      <w:pPr>
        <w:pStyle w:val="6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14:paraId="0635F8B2"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29129C3E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 w14:paraId="48CB110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1．对疫情期间全县医疗机构医务人员的临时性工作补助。</w:t>
      </w:r>
    </w:p>
    <w:p w14:paraId="5C87153B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2．对疫情期间医疗机构免费核酸费用的补助</w:t>
      </w:r>
    </w:p>
    <w:p w14:paraId="6A203419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3．该项目各级财政下发722.66万补助资金</w:t>
      </w:r>
    </w:p>
    <w:p w14:paraId="0CE4AA7A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 w14:paraId="461B2C99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1．对全县523人次进行临时性工作补助</w:t>
      </w:r>
    </w:p>
    <w:p w14:paraId="58BCCB58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2.对人民医院、中医院核酸费用进行补助</w:t>
      </w:r>
    </w:p>
    <w:p w14:paraId="69A79249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3．补助金额：722.66万元</w:t>
      </w:r>
    </w:p>
    <w:p w14:paraId="61D38DFF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hint="eastAsia" w:ascii="仿宋_GB2312" w:hAnsi="宋体"/>
          <w:lang w:val="zh-CN"/>
        </w:rPr>
        <w:t>4．</w:t>
      </w:r>
      <w:r>
        <w:rPr>
          <w:rFonts w:hint="eastAsia" w:ascii="仿宋_GB2312" w:hAnsi="宋体"/>
        </w:rPr>
        <w:t>满意度指标：提高了群众满意度。</w:t>
      </w:r>
    </w:p>
    <w:p w14:paraId="6D338E7B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 w14:paraId="3C7211E9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该项目绩效自评主要采用实地查看和通过补助对象访问进行评估。</w:t>
      </w:r>
    </w:p>
    <w:p w14:paraId="5BABCB33"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 w14:paraId="0EF19A59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 w14:paraId="357BC7D7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已经按照程序进行申报并拨付到位722.66万补助资金。</w:t>
      </w:r>
    </w:p>
    <w:p w14:paraId="0B5179F7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（二）资金计划、到位及使用情况。</w:t>
      </w:r>
    </w:p>
    <w:p w14:paraId="7E14743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  <w:lang w:val="zh-CN"/>
        </w:rPr>
        <w:t>财政安排722.66万补助资金</w:t>
      </w:r>
    </w:p>
    <w:p w14:paraId="65A52B11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lang w:val="zh-CN"/>
        </w:rPr>
        <w:t>财政安排722.66万补助资金已拨付到位</w:t>
      </w:r>
    </w:p>
    <w:p w14:paraId="2C79E2FE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</w:rPr>
        <w:t>对</w:t>
      </w:r>
      <w:r>
        <w:rPr>
          <w:rFonts w:hint="eastAsia" w:ascii="仿宋_GB2312" w:hAnsi="宋体"/>
          <w:lang w:val="zh-CN"/>
        </w:rPr>
        <w:t>523人次进行临时性工作补助</w:t>
      </w:r>
      <w:r>
        <w:rPr>
          <w:rFonts w:hint="eastAsia" w:ascii="仿宋_GB2312" w:hAnsi="宋体"/>
        </w:rPr>
        <w:t>，</w:t>
      </w:r>
      <w:r>
        <w:rPr>
          <w:rFonts w:hint="eastAsia" w:ascii="仿宋_GB2312" w:hAnsi="宋体"/>
          <w:lang w:val="zh-CN"/>
        </w:rPr>
        <w:t>对人民医院、中医院核酸费用进行补助。</w:t>
      </w:r>
    </w:p>
    <w:p w14:paraId="7290D333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 w14:paraId="777C62DC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该项目严格按照财务管理的程序进行申报、拨付。项目严格执行财务管理制度、财务处理及时、会计核算规范。</w:t>
      </w:r>
    </w:p>
    <w:p w14:paraId="58796F9C"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 w14:paraId="333C9C98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</w:p>
    <w:p w14:paraId="1546B900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项目组织有序，实施流程规范。</w:t>
      </w:r>
    </w:p>
    <w:p w14:paraId="2FD980DC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</w:p>
    <w:p w14:paraId="38C9ADA9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各医疗机构严格按照统计人数进行了补助，发放及时。</w:t>
      </w:r>
    </w:p>
    <w:p w14:paraId="72ACFD98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</w:p>
    <w:p w14:paraId="636AA72E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县卫健局定期对项目的实施情况进行督查。</w:t>
      </w:r>
    </w:p>
    <w:p w14:paraId="00E2B5DD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 w14:paraId="4061E003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229C15AB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</w:rPr>
        <w:t>对</w:t>
      </w:r>
      <w:r>
        <w:rPr>
          <w:rFonts w:hint="eastAsia" w:ascii="仿宋_GB2312" w:hAnsi="宋体"/>
          <w:lang w:val="zh-CN"/>
        </w:rPr>
        <w:t>523人次进行临时性工作补助</w:t>
      </w:r>
      <w:r>
        <w:rPr>
          <w:rFonts w:hint="eastAsia" w:ascii="仿宋_GB2312" w:hAnsi="宋体"/>
        </w:rPr>
        <w:t>，</w:t>
      </w:r>
      <w:r>
        <w:rPr>
          <w:rFonts w:hint="eastAsia" w:ascii="仿宋_GB2312" w:hAnsi="宋体"/>
          <w:lang w:val="zh-CN"/>
        </w:rPr>
        <w:t>对人民医院、中医院核酸费用进行补助。</w:t>
      </w:r>
      <w:bookmarkStart w:id="0" w:name="_GoBack"/>
      <w:bookmarkEnd w:id="0"/>
      <w:r>
        <w:rPr>
          <w:rFonts w:hint="eastAsia" w:ascii="仿宋_GB2312" w:hAnsi="宋体"/>
          <w:lang w:val="zh-CN"/>
        </w:rPr>
        <w:t>共计补偿722.66万元，完成率100%。</w:t>
      </w:r>
    </w:p>
    <w:p w14:paraId="0E97C25F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 w14:paraId="32975970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稳定了医疗队伍，充分让医务人员得到了心理安慰。减轻了疫情期间医疗机构垫付的费用，促进医疗机构的健康发展。</w:t>
      </w:r>
    </w:p>
    <w:p w14:paraId="50DC65D5"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 w14:paraId="702D47E9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 w14:paraId="61AFD55F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该项目具有很好的及时性和社会性，对医疗机构的补助，能促进医疗机构良性发展，对社会稳定、和谐发展起到一定作用。</w:t>
      </w:r>
    </w:p>
    <w:p w14:paraId="62D899E5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 w14:paraId="647A13C0"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</w:t>
      </w:r>
      <w:r>
        <w:rPr>
          <w:rFonts w:hint="eastAsia" w:ascii="仿宋_GB2312" w:hAnsi="宋体"/>
          <w:lang w:val="zh-CN"/>
        </w:rPr>
        <w:tab/>
      </w:r>
    </w:p>
    <w:p w14:paraId="48615415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 w14:paraId="42FA14FF">
      <w:pPr>
        <w:ind w:firstLine="640" w:firstLineChars="200"/>
      </w:pPr>
      <w:r>
        <w:rPr>
          <w:rFonts w:hint="eastAsia" w:ascii="仿宋_GB2312" w:hAnsi="宋体"/>
          <w:lang w:val="zh-CN"/>
        </w:rPr>
        <w:t>无</w:t>
      </w:r>
    </w:p>
    <w:p w14:paraId="4128F6E3"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U1MjFjMDUwODIwZDg4NDczZTI5ZmU1NTQ5YzljMTkifQ=="/>
  </w:docVars>
  <w:rsids>
    <w:rsidRoot w:val="291C455A"/>
    <w:rsid w:val="00142CA2"/>
    <w:rsid w:val="001B1813"/>
    <w:rsid w:val="002A5E78"/>
    <w:rsid w:val="002C038A"/>
    <w:rsid w:val="003315AE"/>
    <w:rsid w:val="003515D6"/>
    <w:rsid w:val="0049716B"/>
    <w:rsid w:val="00545BD7"/>
    <w:rsid w:val="00551A73"/>
    <w:rsid w:val="005B3181"/>
    <w:rsid w:val="006F6CE7"/>
    <w:rsid w:val="00705613"/>
    <w:rsid w:val="00797861"/>
    <w:rsid w:val="009A3237"/>
    <w:rsid w:val="00AD3FBC"/>
    <w:rsid w:val="00AF3B0C"/>
    <w:rsid w:val="00B5266F"/>
    <w:rsid w:val="00BA3A5C"/>
    <w:rsid w:val="00C073E9"/>
    <w:rsid w:val="00CC3383"/>
    <w:rsid w:val="00D819AB"/>
    <w:rsid w:val="00E42B1E"/>
    <w:rsid w:val="00E62512"/>
    <w:rsid w:val="00F2494D"/>
    <w:rsid w:val="0D466608"/>
    <w:rsid w:val="0D850CC5"/>
    <w:rsid w:val="10772429"/>
    <w:rsid w:val="19B536B9"/>
    <w:rsid w:val="291C455A"/>
    <w:rsid w:val="2A502512"/>
    <w:rsid w:val="36926D0C"/>
    <w:rsid w:val="414A628B"/>
    <w:rsid w:val="673E27F9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746</Words>
  <Characters>786</Characters>
  <Lines>5</Lines>
  <Paragraphs>1</Paragraphs>
  <TotalTime>76</TotalTime>
  <ScaleCrop>false</ScaleCrop>
  <LinksUpToDate>false</LinksUpToDate>
  <CharactersWithSpaces>788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2024-10-18T03:28:53Z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2295F6004E7C4908A6170C90E5C595B7</vt:lpwstr>
  </property>
</Properties>
</file>