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F52" w:rsidRDefault="00DC5AF9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 w:rsidR="00943658">
        <w:rPr>
          <w:rFonts w:ascii="黑体" w:eastAsia="黑体" w:hAnsi="黑体" w:hint="eastAsia"/>
        </w:rPr>
        <w:t>7</w:t>
      </w:r>
    </w:p>
    <w:p w:rsidR="00286F52" w:rsidRDefault="00286F52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</w:p>
    <w:p w:rsidR="00D729E0" w:rsidRDefault="00D729E0">
      <w:pPr>
        <w:pStyle w:val="a3"/>
        <w:spacing w:line="600" w:lineRule="exact"/>
        <w:jc w:val="center"/>
        <w:rPr>
          <w:rFonts w:asciiTheme="majorEastAsia" w:eastAsiaTheme="majorEastAsia" w:hAnsiTheme="majorEastAsia"/>
          <w:sz w:val="44"/>
          <w:szCs w:val="44"/>
          <w:lang w:val="en-US"/>
        </w:rPr>
      </w:pPr>
      <w:r w:rsidRPr="00D729E0">
        <w:rPr>
          <w:rFonts w:asciiTheme="majorEastAsia" w:eastAsiaTheme="majorEastAsia" w:hAnsiTheme="majorEastAsia" w:hint="eastAsia"/>
          <w:sz w:val="44"/>
          <w:szCs w:val="44"/>
          <w:lang w:val="en-US"/>
        </w:rPr>
        <w:t>PCR实验室仪器设备购置</w:t>
      </w:r>
    </w:p>
    <w:p w:rsidR="00286F52" w:rsidRPr="00D729E0" w:rsidRDefault="00DC5AF9">
      <w:pPr>
        <w:pStyle w:val="a3"/>
        <w:spacing w:line="60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D729E0">
        <w:rPr>
          <w:rFonts w:asciiTheme="majorEastAsia" w:eastAsiaTheme="majorEastAsia" w:hAnsiTheme="majorEastAsia" w:hint="eastAsia"/>
          <w:sz w:val="44"/>
          <w:szCs w:val="44"/>
        </w:rPr>
        <w:t>项目支出绩效自评报告</w:t>
      </w:r>
    </w:p>
    <w:p w:rsidR="00286F52" w:rsidRDefault="00D729E0">
      <w:pPr>
        <w:pStyle w:val="a3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  <w:r>
        <w:rPr>
          <w:rFonts w:ascii="宋体" w:hAnsi="宋体" w:hint="eastAsia"/>
          <w:color w:val="auto"/>
          <w:kern w:val="2"/>
          <w:sz w:val="32"/>
          <w:szCs w:val="32"/>
        </w:rPr>
        <w:t>（峨边县卫生健康局）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D729E0" w:rsidRDefault="00D729E0" w:rsidP="00D729E0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  <w:lang w:val="zh-CN"/>
        </w:rPr>
        <w:t>峨边县疾病预防控制中心</w:t>
      </w:r>
      <w:r>
        <w:rPr>
          <w:rFonts w:ascii="仿宋_GB2312" w:hAnsi="宋体" w:hint="eastAsia"/>
        </w:rPr>
        <w:t>PCR实验室能力建设，配置自动核酸提取仪1台，荧光定量PCR2台，增加核酸检测量，提高应对突发公共卫生事件的能力，特别是全员核酸检测的能力，检测结果更快，提高了群众满意度。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  <w:highlight w:val="lightGray"/>
          <w:lang w:val="zh-CN"/>
        </w:rPr>
      </w:pPr>
      <w:r>
        <w:rPr>
          <w:rFonts w:ascii="仿宋_GB2312" w:hAnsi="宋体" w:hint="eastAsia"/>
        </w:rPr>
        <w:t>从项目登记到项目入库、项目审核，到项目资金的，再到项目的实施和完成，</w:t>
      </w:r>
      <w:r>
        <w:rPr>
          <w:rFonts w:ascii="仿宋_GB2312" w:hAnsi="宋体" w:hint="eastAsia"/>
          <w:lang w:val="zh-CN"/>
        </w:rPr>
        <w:t>符合资金管理办法等相关规定。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项目主要内容：PCR实验室能力建设。在2022年12月底之前完成配置自动核酸提取仪1台，荧光定量PCR2台，增加核酸检测量，提高应对突发公共卫生事件的能力，特别是全员核酸检测的能力。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定性指标：提高核酸检测的效率和准确率。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数量指标：检测样品量≥1440管。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服务对象满意度指标：提高群众满意度。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项目通过绿色通道采购，4月签订采购合同，5月完成设备的装机验收，支付设备款。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（三）项目资金申报相符性。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lastRenderedPageBreak/>
        <w:t>项目申报内容与具体实施内容相符、申报目标合理可行。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二、项目实施及管理情况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ab/>
      </w: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1．资金计划及到位。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该项目资金计划共计80万元，为县级财政资金。该项目的评价截点是2022年12月，项目资金实际到位80万，到位率100%，到位及时率100%。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2．资金使用。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按照采购合同的约定，2022年5月收取供应商质保金3.9万（合同总价的5%），一次性支付设备款78万，结余2万元用于购买核酸检测试剂耗材于6月完成支付。并于一年后即2023年5月退还供应商质保金3.9万。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支付依据合规合法，资金支付与预算相符。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项目严格执行财务管理制度、财务处理是及时、会计核算规范。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项目通过绿色通道采购。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2022年4月11日签订项目采购代理协议，签署采购确认函并同意发布采购公告，发送比选邀请函。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2022年4月15日聘请四川政府采购库里的2名专家作为评审小组成员和1名采购人代表组成评审小组。收到3家供应商的响应文件，项目正式开标。评审结束后，签署采购成果确认函。发出成交通知书，通知成交供应商结果并领取</w:t>
      </w:r>
      <w:r>
        <w:rPr>
          <w:rFonts w:ascii="仿宋_GB2312" w:hAnsi="宋体" w:hint="eastAsia"/>
        </w:rPr>
        <w:lastRenderedPageBreak/>
        <w:t>成交通知书事宜。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三、项目绩效情况</w:t>
      </w:r>
      <w:r>
        <w:rPr>
          <w:rFonts w:ascii="仿宋_GB2312" w:hAnsi="宋体" w:hint="eastAsia"/>
          <w:lang w:val="zh-CN"/>
        </w:rPr>
        <w:tab/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项目成本共计80万元，78万元用于配置自动核酸提取仪1台，荧光定量PCR2台，2万元购置核酸检测试剂耗材。2022年5月一次性支付设备款78万，6月支付2万元用于核酸检测试剂耗材。至此，项目实施完成，项目资金无结余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项目按照规范按照进度实施，在预算资金范围内、在预期时效内，保质保量的完成。</w:t>
      </w:r>
    </w:p>
    <w:p w:rsidR="00286F52" w:rsidRDefault="00DC5AF9"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项目效益情况。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定性指标：提高了核酸检测的效率和准确率。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数量指标：检测样品量≥1440管/日。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社会效益指标：保障群众身体健康。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服务对象满意度指标：检测结果更快，提高了群众满意度。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四、问题及建议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286F52" w:rsidRDefault="00DC5AF9">
      <w:pPr>
        <w:adjustRightInd w:val="0"/>
        <w:snapToGrid w:val="0"/>
        <w:spacing w:line="560" w:lineRule="exact"/>
        <w:rPr>
          <w:rFonts w:ascii="楷体_GB2312" w:eastAsia="楷体_GB2312" w:hAnsi="宋体"/>
          <w:b/>
        </w:rPr>
      </w:pPr>
      <w:r>
        <w:rPr>
          <w:rFonts w:ascii="楷体_GB2312" w:eastAsia="楷体_GB2312" w:hAnsi="宋体" w:hint="eastAsia"/>
          <w:b/>
        </w:rPr>
        <w:t xml:space="preserve">      </w:t>
      </w:r>
      <w:r>
        <w:rPr>
          <w:rFonts w:ascii="仿宋_GB2312" w:hAnsi="宋体" w:hint="eastAsia"/>
        </w:rPr>
        <w:t>无。</w:t>
      </w:r>
    </w:p>
    <w:p w:rsidR="00286F52" w:rsidRDefault="00DC5AF9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286F52" w:rsidRDefault="00DC5AF9">
      <w:pPr>
        <w:adjustRightInd w:val="0"/>
        <w:snapToGrid w:val="0"/>
        <w:spacing w:line="560" w:lineRule="exact"/>
        <w:ind w:firstLineChars="325" w:firstLine="1040"/>
        <w:rPr>
          <w:rFonts w:ascii="仿宋_GB2312" w:hAnsi="宋体"/>
        </w:rPr>
      </w:pPr>
      <w:r>
        <w:rPr>
          <w:rFonts w:ascii="仿宋_GB2312" w:hAnsi="宋体" w:hint="eastAsia"/>
        </w:rPr>
        <w:t>无。</w:t>
      </w:r>
    </w:p>
    <w:p w:rsidR="00286F52" w:rsidRDefault="00286F52">
      <w:pPr>
        <w:adjustRightInd w:val="0"/>
        <w:snapToGrid w:val="0"/>
        <w:spacing w:line="560" w:lineRule="exact"/>
        <w:ind w:firstLineChars="325" w:firstLine="1040"/>
        <w:rPr>
          <w:rFonts w:ascii="仿宋_GB2312" w:hAnsi="宋体"/>
        </w:rPr>
      </w:pPr>
    </w:p>
    <w:p w:rsidR="00286F52" w:rsidRDefault="00286F52">
      <w:pPr>
        <w:adjustRightInd w:val="0"/>
        <w:snapToGrid w:val="0"/>
        <w:spacing w:line="560" w:lineRule="exact"/>
        <w:ind w:firstLineChars="325" w:firstLine="1040"/>
        <w:rPr>
          <w:rFonts w:ascii="仿宋_GB2312" w:hAnsi="宋体"/>
        </w:rPr>
      </w:pPr>
    </w:p>
    <w:p w:rsidR="00286F52" w:rsidRDefault="00286F52">
      <w:pPr>
        <w:adjustRightInd w:val="0"/>
        <w:snapToGrid w:val="0"/>
        <w:spacing w:line="560" w:lineRule="exact"/>
        <w:ind w:firstLineChars="325" w:firstLine="1040"/>
        <w:rPr>
          <w:rFonts w:ascii="仿宋_GB2312" w:hAnsi="宋体"/>
        </w:rPr>
      </w:pPr>
    </w:p>
    <w:p w:rsidR="00286F52" w:rsidRDefault="00286F52" w:rsidP="00395A7C">
      <w:pPr>
        <w:adjustRightInd w:val="0"/>
        <w:snapToGrid w:val="0"/>
        <w:spacing w:line="560" w:lineRule="exact"/>
        <w:rPr>
          <w:rFonts w:ascii="仿宋_GB2312" w:hAnsi="宋体"/>
          <w:lang w:val="zh-CN"/>
        </w:rPr>
      </w:pPr>
    </w:p>
    <w:sectPr w:rsidR="00286F52" w:rsidSect="00286F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2F8" w:rsidRDefault="009862F8" w:rsidP="00D729E0">
      <w:r>
        <w:separator/>
      </w:r>
    </w:p>
  </w:endnote>
  <w:endnote w:type="continuationSeparator" w:id="0">
    <w:p w:rsidR="009862F8" w:rsidRDefault="009862F8" w:rsidP="00D72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宋体"/>
    <w:charset w:val="86"/>
    <w:family w:val="modern"/>
    <w:pitch w:val="default"/>
    <w:sig w:usb0="00000000" w:usb1="080E0000" w:usb2="0000000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宋体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楷体_GB2312">
    <w:altName w:val="宋体"/>
    <w:charset w:val="86"/>
    <w:family w:val="modern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2F8" w:rsidRDefault="009862F8" w:rsidP="00D729E0">
      <w:r>
        <w:separator/>
      </w:r>
    </w:p>
  </w:footnote>
  <w:footnote w:type="continuationSeparator" w:id="0">
    <w:p w:rsidR="009862F8" w:rsidRDefault="009862F8" w:rsidP="00D729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D7406A5"/>
    <w:multiLevelType w:val="singleLevel"/>
    <w:tmpl w:val="BD7406A5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Y4MTY5MjVlOTdmMWI0MzUyYzE5MjYxMzM4YjgxY2YifQ=="/>
  </w:docVars>
  <w:rsids>
    <w:rsidRoot w:val="291C455A"/>
    <w:rsid w:val="BFFE83F2"/>
    <w:rsid w:val="D7FDD76B"/>
    <w:rsid w:val="00286F52"/>
    <w:rsid w:val="00395A7C"/>
    <w:rsid w:val="00943658"/>
    <w:rsid w:val="009862F8"/>
    <w:rsid w:val="00D729E0"/>
    <w:rsid w:val="00D965C8"/>
    <w:rsid w:val="00DC5AF9"/>
    <w:rsid w:val="0EDB478C"/>
    <w:rsid w:val="291C455A"/>
    <w:rsid w:val="36926D0C"/>
    <w:rsid w:val="3CB72EBE"/>
    <w:rsid w:val="4DAF2BCF"/>
    <w:rsid w:val="4DDB6F66"/>
    <w:rsid w:val="5C81503C"/>
    <w:rsid w:val="62FB4E56"/>
    <w:rsid w:val="6DE67E7F"/>
    <w:rsid w:val="792F2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6F52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rsid w:val="00286F52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D729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729E0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D729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729E0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2020-07-01T00:19:00Z</dcterms:created>
  <dcterms:modified xsi:type="dcterms:W3CDTF">2023-07-26T06:59:00Z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BDD9F5E848FC4A80AAF935D912774E0F</vt:lpwstr>
  </property>
</Properties>
</file>