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b/>
          <w:bCs/>
          <w:sz w:val="52"/>
          <w:szCs w:val="52"/>
        </w:rPr>
      </w:pPr>
      <w:r>
        <w:rPr>
          <w:rFonts w:hint="eastAsia"/>
          <w:b/>
          <w:bCs/>
          <w:sz w:val="52"/>
          <w:szCs w:val="52"/>
        </w:rPr>
        <w:t>峨边彝族自治县卫生健康局</w:t>
      </w:r>
    </w:p>
    <w:p>
      <w:pPr>
        <w:jc w:val="center"/>
        <w:rPr>
          <w:b/>
          <w:bCs/>
          <w:sz w:val="52"/>
          <w:szCs w:val="52"/>
        </w:rPr>
      </w:pPr>
      <w:r>
        <w:rPr>
          <w:rFonts w:hint="eastAsia"/>
          <w:b/>
          <w:bCs/>
          <w:sz w:val="52"/>
          <w:szCs w:val="52"/>
        </w:rPr>
        <w:t>2022年部门预算</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32"/>
          <w:szCs w:val="32"/>
        </w:rPr>
      </w:pPr>
      <w:r>
        <w:rPr>
          <w:rFonts w:hint="eastAsia"/>
          <w:b/>
          <w:bCs/>
          <w:sz w:val="52"/>
          <w:szCs w:val="52"/>
        </w:rPr>
        <w:t xml:space="preserve">  </w:t>
      </w:r>
      <w:r>
        <w:rPr>
          <w:rFonts w:hint="eastAsia"/>
          <w:b/>
          <w:bCs/>
          <w:sz w:val="32"/>
          <w:szCs w:val="32"/>
        </w:rPr>
        <w:t xml:space="preserve">    </w:t>
      </w:r>
      <w:r>
        <w:rPr>
          <w:rFonts w:hint="eastAsia"/>
          <w:b/>
          <w:bCs/>
          <w:sz w:val="32"/>
          <w:szCs w:val="32"/>
          <w:lang w:val="en-US" w:eastAsia="zh-CN"/>
        </w:rPr>
        <w:t xml:space="preserve">    </w:t>
      </w:r>
      <w:bookmarkStart w:id="0" w:name="_GoBack"/>
      <w:bookmarkEnd w:id="0"/>
      <w:r>
        <w:rPr>
          <w:rFonts w:hint="eastAsia"/>
          <w:b/>
          <w:bCs/>
          <w:sz w:val="32"/>
          <w:szCs w:val="32"/>
        </w:rPr>
        <w:t>单位(签章)：</w:t>
      </w:r>
      <w:r>
        <w:rPr>
          <w:rFonts w:hint="eastAsia"/>
          <w:b/>
          <w:bCs/>
          <w:sz w:val="32"/>
          <w:szCs w:val="32"/>
          <w:lang w:eastAsia="zh-CN"/>
        </w:rPr>
        <w:t>峨边彝族自治县卫生健康局部门</w:t>
      </w:r>
    </w:p>
    <w:p>
      <w:pPr>
        <w:rPr>
          <w:b/>
          <w:bCs/>
          <w:sz w:val="32"/>
          <w:szCs w:val="32"/>
        </w:rPr>
      </w:pPr>
    </w:p>
    <w:p>
      <w:pPr>
        <w:jc w:val="center"/>
        <w:rPr>
          <w:b/>
          <w:bCs/>
          <w:sz w:val="32"/>
          <w:szCs w:val="32"/>
        </w:rPr>
      </w:pPr>
      <w:r>
        <w:rPr>
          <w:rFonts w:hint="eastAsia"/>
          <w:b/>
          <w:bCs/>
          <w:sz w:val="32"/>
          <w:szCs w:val="32"/>
        </w:rPr>
        <w:t>2022年 4 月 18 日</w:t>
      </w:r>
    </w:p>
    <w:p>
      <w:pPr>
        <w:rPr>
          <w:b/>
          <w:bCs/>
          <w:sz w:val="32"/>
          <w:szCs w:val="32"/>
        </w:rPr>
      </w:pPr>
    </w:p>
    <w:p>
      <w:pPr>
        <w:jc w:val="center"/>
        <w:rPr>
          <w:b/>
          <w:bCs/>
          <w:sz w:val="32"/>
          <w:szCs w:val="32"/>
        </w:rPr>
      </w:pPr>
    </w:p>
    <w:p>
      <w:pPr>
        <w:jc w:val="center"/>
        <w:rPr>
          <w:b/>
          <w:bCs/>
          <w:sz w:val="32"/>
          <w:szCs w:val="32"/>
        </w:rPr>
      </w:pPr>
    </w:p>
    <w:p>
      <w:pPr>
        <w:jc w:val="center"/>
        <w:rPr>
          <w:b/>
          <w:bCs/>
          <w:sz w:val="32"/>
          <w:szCs w:val="32"/>
        </w:rPr>
      </w:pPr>
      <w:r>
        <w:rPr>
          <w:b/>
          <w:bCs/>
          <w:sz w:val="32"/>
          <w:szCs w:val="32"/>
        </w:rPr>
        <w:t>目</w:t>
      </w:r>
      <w:r>
        <w:rPr>
          <w:rFonts w:hint="eastAsia"/>
          <w:b/>
          <w:bCs/>
          <w:sz w:val="32"/>
          <w:szCs w:val="32"/>
        </w:rPr>
        <w:t xml:space="preserve"> </w:t>
      </w:r>
      <w:r>
        <w:rPr>
          <w:b/>
          <w:bCs/>
          <w:sz w:val="32"/>
          <w:szCs w:val="32"/>
        </w:rPr>
        <w:t>录</w:t>
      </w:r>
    </w:p>
    <w:p>
      <w:pPr>
        <w:jc w:val="left"/>
        <w:rPr>
          <w:sz w:val="32"/>
          <w:szCs w:val="32"/>
        </w:rPr>
      </w:pPr>
      <w:r>
        <w:rPr>
          <w:sz w:val="32"/>
          <w:szCs w:val="32"/>
        </w:rPr>
        <w:t xml:space="preserve">第一部分 </w:t>
      </w:r>
      <w:r>
        <w:rPr>
          <w:rFonts w:hint="eastAsia"/>
          <w:sz w:val="32"/>
          <w:szCs w:val="32"/>
        </w:rPr>
        <w:t>峨边彝族自治县卫生健康局</w:t>
      </w:r>
      <w:r>
        <w:rPr>
          <w:sz w:val="32"/>
          <w:szCs w:val="32"/>
        </w:rPr>
        <w:t>概况</w:t>
      </w:r>
    </w:p>
    <w:p>
      <w:pPr>
        <w:jc w:val="left"/>
        <w:rPr>
          <w:sz w:val="32"/>
          <w:szCs w:val="32"/>
        </w:rPr>
      </w:pPr>
      <w:r>
        <w:rPr>
          <w:sz w:val="32"/>
          <w:szCs w:val="32"/>
        </w:rPr>
        <w:t>一、基本职能及主要工作</w:t>
      </w:r>
    </w:p>
    <w:p>
      <w:pPr>
        <w:jc w:val="left"/>
        <w:rPr>
          <w:sz w:val="32"/>
          <w:szCs w:val="32"/>
        </w:rPr>
      </w:pPr>
      <w:r>
        <w:rPr>
          <w:sz w:val="32"/>
          <w:szCs w:val="32"/>
        </w:rPr>
        <w:t>二、部门预算单位构成</w:t>
      </w:r>
    </w:p>
    <w:p>
      <w:pPr>
        <w:jc w:val="left"/>
        <w:rPr>
          <w:sz w:val="32"/>
          <w:szCs w:val="32"/>
        </w:rPr>
      </w:pPr>
      <w:r>
        <w:rPr>
          <w:sz w:val="32"/>
          <w:szCs w:val="32"/>
        </w:rPr>
        <w:t>第二部分</w:t>
      </w:r>
      <w:r>
        <w:rPr>
          <w:rFonts w:hint="eastAsia"/>
          <w:sz w:val="32"/>
          <w:szCs w:val="32"/>
        </w:rPr>
        <w:t>峨边彝族自治县卫生健康局</w:t>
      </w:r>
      <w:r>
        <w:rPr>
          <w:sz w:val="32"/>
          <w:szCs w:val="32"/>
        </w:rPr>
        <w:t>2022 年部门预算表</w:t>
      </w:r>
    </w:p>
    <w:p>
      <w:pPr>
        <w:jc w:val="left"/>
        <w:rPr>
          <w:sz w:val="32"/>
          <w:szCs w:val="32"/>
        </w:rPr>
      </w:pPr>
      <w:r>
        <w:rPr>
          <w:sz w:val="32"/>
          <w:szCs w:val="32"/>
        </w:rPr>
        <w:t>一、部门收支总表</w:t>
      </w:r>
    </w:p>
    <w:p>
      <w:pPr>
        <w:jc w:val="left"/>
        <w:rPr>
          <w:sz w:val="32"/>
          <w:szCs w:val="32"/>
        </w:rPr>
      </w:pPr>
      <w:r>
        <w:rPr>
          <w:sz w:val="32"/>
          <w:szCs w:val="32"/>
        </w:rPr>
        <w:t>二、部门收入总表</w:t>
      </w:r>
    </w:p>
    <w:p>
      <w:pPr>
        <w:jc w:val="left"/>
        <w:rPr>
          <w:sz w:val="32"/>
          <w:szCs w:val="32"/>
        </w:rPr>
      </w:pPr>
      <w:r>
        <w:rPr>
          <w:sz w:val="32"/>
          <w:szCs w:val="32"/>
        </w:rPr>
        <w:t>三、部门支出总表</w:t>
      </w:r>
    </w:p>
    <w:p>
      <w:pPr>
        <w:jc w:val="left"/>
        <w:rPr>
          <w:sz w:val="32"/>
          <w:szCs w:val="32"/>
        </w:rPr>
      </w:pPr>
      <w:r>
        <w:rPr>
          <w:sz w:val="32"/>
          <w:szCs w:val="32"/>
        </w:rPr>
        <w:t>四、财政拨款收支预算总表</w:t>
      </w:r>
    </w:p>
    <w:p>
      <w:pPr>
        <w:jc w:val="left"/>
        <w:rPr>
          <w:sz w:val="32"/>
          <w:szCs w:val="32"/>
        </w:rPr>
      </w:pPr>
      <w:r>
        <w:rPr>
          <w:sz w:val="32"/>
          <w:szCs w:val="32"/>
        </w:rPr>
        <w:t>五、财政拨款支出预算表（部门经济分类科目）</w:t>
      </w:r>
    </w:p>
    <w:p>
      <w:pPr>
        <w:jc w:val="left"/>
        <w:rPr>
          <w:sz w:val="32"/>
          <w:szCs w:val="32"/>
        </w:rPr>
      </w:pPr>
      <w:r>
        <w:rPr>
          <w:sz w:val="32"/>
          <w:szCs w:val="32"/>
        </w:rPr>
        <w:t>六、一般公共预算支出预算表</w:t>
      </w:r>
    </w:p>
    <w:p>
      <w:pPr>
        <w:jc w:val="left"/>
        <w:rPr>
          <w:sz w:val="32"/>
          <w:szCs w:val="32"/>
        </w:rPr>
      </w:pPr>
      <w:r>
        <w:rPr>
          <w:sz w:val="32"/>
          <w:szCs w:val="32"/>
        </w:rPr>
        <w:t>七、一般公共预算基本支出预算表</w:t>
      </w:r>
    </w:p>
    <w:p>
      <w:pPr>
        <w:jc w:val="left"/>
        <w:rPr>
          <w:sz w:val="32"/>
          <w:szCs w:val="32"/>
        </w:rPr>
      </w:pPr>
      <w:r>
        <w:rPr>
          <w:sz w:val="32"/>
          <w:szCs w:val="32"/>
        </w:rPr>
        <w:t>八、一般公共预算项目支出预算表</w:t>
      </w:r>
    </w:p>
    <w:p>
      <w:pPr>
        <w:jc w:val="left"/>
        <w:rPr>
          <w:sz w:val="32"/>
          <w:szCs w:val="32"/>
        </w:rPr>
      </w:pPr>
      <w:r>
        <w:rPr>
          <w:sz w:val="32"/>
          <w:szCs w:val="32"/>
        </w:rPr>
        <w:t>九、一般公共预算“三公”经费支出预算表</w:t>
      </w:r>
    </w:p>
    <w:p>
      <w:pPr>
        <w:jc w:val="left"/>
        <w:rPr>
          <w:sz w:val="32"/>
          <w:szCs w:val="32"/>
        </w:rPr>
      </w:pPr>
      <w:r>
        <w:rPr>
          <w:sz w:val="32"/>
          <w:szCs w:val="32"/>
        </w:rPr>
        <w:t>十、政府性基金预算支出表</w:t>
      </w:r>
    </w:p>
    <w:p>
      <w:pPr>
        <w:jc w:val="left"/>
        <w:rPr>
          <w:sz w:val="32"/>
          <w:szCs w:val="32"/>
        </w:rPr>
      </w:pPr>
      <w:r>
        <w:rPr>
          <w:sz w:val="32"/>
          <w:szCs w:val="32"/>
        </w:rPr>
        <w:t>十一、政府性基金预算“三公”经费支出预算表</w:t>
      </w:r>
    </w:p>
    <w:p>
      <w:pPr>
        <w:jc w:val="left"/>
        <w:rPr>
          <w:sz w:val="32"/>
          <w:szCs w:val="32"/>
        </w:rPr>
      </w:pPr>
      <w:r>
        <w:rPr>
          <w:sz w:val="32"/>
          <w:szCs w:val="32"/>
        </w:rPr>
        <w:t>十二、国有资本经营预算支出表</w:t>
      </w:r>
    </w:p>
    <w:p>
      <w:pPr>
        <w:jc w:val="left"/>
        <w:rPr>
          <w:sz w:val="32"/>
          <w:szCs w:val="32"/>
        </w:rPr>
      </w:pPr>
      <w:r>
        <w:rPr>
          <w:sz w:val="32"/>
          <w:szCs w:val="32"/>
        </w:rPr>
        <w:t>十三、部门预算项目支出绩效目标表</w:t>
      </w:r>
    </w:p>
    <w:p>
      <w:pPr>
        <w:jc w:val="left"/>
        <w:rPr>
          <w:sz w:val="32"/>
          <w:szCs w:val="32"/>
        </w:rPr>
      </w:pPr>
      <w:r>
        <w:rPr>
          <w:sz w:val="32"/>
          <w:szCs w:val="32"/>
        </w:rPr>
        <w:t>十四、部门整体支出绩效目标表</w:t>
      </w:r>
    </w:p>
    <w:p>
      <w:pPr>
        <w:jc w:val="left"/>
        <w:rPr>
          <w:sz w:val="32"/>
          <w:szCs w:val="32"/>
        </w:rPr>
      </w:pPr>
      <w:r>
        <w:rPr>
          <w:sz w:val="32"/>
          <w:szCs w:val="32"/>
        </w:rPr>
        <w:t>十五、政府采购预算表</w:t>
      </w:r>
    </w:p>
    <w:p>
      <w:pPr>
        <w:jc w:val="left"/>
        <w:rPr>
          <w:sz w:val="32"/>
          <w:szCs w:val="32"/>
        </w:rPr>
      </w:pPr>
      <w:r>
        <w:rPr>
          <w:sz w:val="32"/>
          <w:szCs w:val="32"/>
        </w:rPr>
        <w:t>第三部分</w:t>
      </w:r>
      <w:r>
        <w:rPr>
          <w:rFonts w:hint="eastAsia"/>
          <w:sz w:val="32"/>
          <w:szCs w:val="32"/>
        </w:rPr>
        <w:t>峨边彝族自治县卫生健康局</w:t>
      </w:r>
      <w:r>
        <w:rPr>
          <w:sz w:val="32"/>
          <w:szCs w:val="32"/>
        </w:rPr>
        <w:t>2022 年部门预算情况说明</w:t>
      </w:r>
    </w:p>
    <w:p>
      <w:pPr>
        <w:jc w:val="left"/>
        <w:rPr>
          <w:sz w:val="32"/>
          <w:szCs w:val="32"/>
        </w:rPr>
      </w:pPr>
      <w:r>
        <w:rPr>
          <w:sz w:val="32"/>
          <w:szCs w:val="32"/>
        </w:rPr>
        <w:t>第四部分 名词解释</w:t>
      </w: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jc w:val="center"/>
        <w:rPr>
          <w:b/>
          <w:bCs/>
          <w:sz w:val="52"/>
          <w:szCs w:val="52"/>
        </w:rPr>
      </w:pPr>
    </w:p>
    <w:p>
      <w:pPr>
        <w:numPr>
          <w:ilvl w:val="0"/>
          <w:numId w:val="1"/>
        </w:numPr>
        <w:jc w:val="center"/>
        <w:rPr>
          <w:b/>
          <w:bCs/>
          <w:sz w:val="52"/>
          <w:szCs w:val="52"/>
        </w:rPr>
      </w:pPr>
      <w:r>
        <w:rPr>
          <w:rFonts w:hint="eastAsia"/>
          <w:b/>
          <w:sz w:val="48"/>
          <w:szCs w:val="32"/>
        </w:rPr>
        <w:t>峨边彝族自治县卫生健康局</w:t>
      </w:r>
      <w:r>
        <w:rPr>
          <w:b/>
          <w:bCs/>
          <w:sz w:val="52"/>
          <w:szCs w:val="52"/>
        </w:rPr>
        <w:t>概况</w:t>
      </w:r>
    </w:p>
    <w:p>
      <w:pPr>
        <w:jc w:val="cente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rPr>
          <w:b/>
          <w:bCs/>
          <w:sz w:val="52"/>
          <w:szCs w:val="52"/>
        </w:rPr>
      </w:pPr>
    </w:p>
    <w:p>
      <w:pPr>
        <w:jc w:val="center"/>
        <w:rPr>
          <w:b/>
          <w:bCs/>
          <w:sz w:val="52"/>
          <w:szCs w:val="5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ascii="仿宋" w:hAnsi="仿宋" w:eastAsia="仿宋" w:cs="Times New Roman"/>
          <w:sz w:val="32"/>
          <w:szCs w:val="32"/>
        </w:rPr>
        <w:t>一、基本职能及主要工作</w:t>
      </w:r>
    </w:p>
    <w:p>
      <w:pPr>
        <w:spacing w:line="580" w:lineRule="exact"/>
        <w:ind w:firstLine="640" w:firstLineChars="200"/>
        <w:rPr>
          <w:rFonts w:ascii="宋体" w:hAnsi="宋体" w:cs="宋体"/>
          <w:sz w:val="32"/>
          <w:szCs w:val="32"/>
        </w:rPr>
      </w:pPr>
      <w:r>
        <w:rPr>
          <w:rFonts w:hint="eastAsia" w:ascii="仿宋" w:hAnsi="仿宋" w:eastAsia="仿宋"/>
          <w:sz w:val="32"/>
          <w:szCs w:val="32"/>
        </w:rPr>
        <w:t>（一）职能简介：</w:t>
      </w:r>
      <w:r>
        <w:rPr>
          <w:rFonts w:hint="eastAsia" w:ascii="宋体" w:hAnsi="宋体" w:cs="宋体"/>
          <w:sz w:val="32"/>
          <w:szCs w:val="32"/>
        </w:rPr>
        <w:t>贯彻执行国家和省、市、县有关卫生和计划生育、中医药等方面的法律、法规、标准和方针政策。拟订卫生和计划生育及促进中医药事业发展的规划及政策措施。深化医药卫生体制改革，坚持保基本、强基层、建机制，协调推进医疗保障、医疗服务、公共卫生、计划生育管理、药品供应和监管体制综合改革，巩固完善基本药物制度和基层运行新机制。负责协调推进医药卫生体制改革和医疗保障，统筹规划卫生和计划生育服务资源配置，负责全县做好卫生和计划生育规划的编制和实施。</w:t>
      </w:r>
    </w:p>
    <w:p>
      <w:pPr>
        <w:ind w:firstLine="640"/>
        <w:rPr>
          <w:rFonts w:ascii="仿宋" w:hAnsi="仿宋" w:eastAsia="仿宋" w:cs="仿宋"/>
          <w:sz w:val="32"/>
          <w:szCs w:val="32"/>
        </w:rPr>
      </w:pPr>
      <w:r>
        <w:rPr>
          <w:rFonts w:hint="eastAsia" w:ascii="仿宋" w:hAnsi="仿宋" w:eastAsia="仿宋"/>
          <w:sz w:val="32"/>
          <w:szCs w:val="32"/>
        </w:rPr>
        <w:t>（二）2022年重点工作任务介绍：2022年</w:t>
      </w:r>
      <w:r>
        <w:rPr>
          <w:rFonts w:hint="eastAsia" w:ascii="仿宋" w:hAnsi="仿宋" w:eastAsia="仿宋" w:cs="仿宋"/>
          <w:sz w:val="32"/>
          <w:szCs w:val="32"/>
        </w:rPr>
        <w:t>以创建国家卫生县城为抓手，全面打赢疫情防控阻击战，实施重大传染病综合防治</w:t>
      </w:r>
      <w:r>
        <w:rPr>
          <w:rFonts w:hint="eastAsia" w:ascii="楷体" w:hAnsi="楷体" w:eastAsia="楷体" w:cs="仿宋"/>
          <w:b/>
          <w:bCs/>
          <w:sz w:val="32"/>
          <w:szCs w:val="32"/>
        </w:rPr>
        <w:t>，</w:t>
      </w:r>
      <w:r>
        <w:rPr>
          <w:rFonts w:hint="eastAsia" w:ascii="仿宋" w:hAnsi="仿宋" w:eastAsia="仿宋" w:cs="仿宋"/>
          <w:bCs/>
          <w:sz w:val="32"/>
          <w:szCs w:val="32"/>
        </w:rPr>
        <w:t>强化作风建设，努力提升医疗服务能力，进一步巩固健康扶贫成果，通过实施项目工程，改善老百姓的就医环境和获得感。</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二、部门预算单位构成</w:t>
      </w:r>
    </w:p>
    <w:p>
      <w:pPr>
        <w:spacing w:line="560" w:lineRule="exact"/>
        <w:ind w:firstLine="700" w:firstLineChars="250"/>
        <w:rPr>
          <w:rFonts w:ascii="仿宋" w:hAnsi="仿宋" w:eastAsia="仿宋"/>
          <w:sz w:val="28"/>
          <w:szCs w:val="28"/>
        </w:rPr>
      </w:pPr>
      <w:r>
        <w:rPr>
          <w:rFonts w:hint="eastAsia" w:ascii="仿宋" w:hAnsi="仿宋" w:eastAsia="仿宋"/>
          <w:sz w:val="28"/>
          <w:szCs w:val="28"/>
          <w:shd w:val="clear" w:color="auto" w:fill="FFFFFF"/>
        </w:rPr>
        <w:t>峨边彝族自治县卫生健康局</w:t>
      </w:r>
      <w:r>
        <w:rPr>
          <w:rFonts w:hint="eastAsia" w:ascii="仿宋" w:hAnsi="仿宋" w:eastAsia="仿宋"/>
          <w:sz w:val="28"/>
          <w:szCs w:val="28"/>
        </w:rPr>
        <w:t xml:space="preserve">预算单位20个，其中：行政单位 </w:t>
      </w:r>
      <w:r>
        <w:rPr>
          <w:rFonts w:ascii="仿宋" w:hAnsi="仿宋" w:eastAsia="仿宋"/>
          <w:sz w:val="28"/>
          <w:szCs w:val="28"/>
          <w:shd w:val="clear" w:color="auto" w:fill="FFFFFF"/>
        </w:rPr>
        <w:fldChar w:fldCharType="begin">
          <w:fldData xml:space="preserve">NAA1AEEAMgBCADMAMQBEAEUAMgA3AEMANAA4ADkANQBCADYAMwA0AEQAMgA1ADQAQQA2AEQANgA1
ADQANAA3AA==
</w:fldData>
        </w:fldChar>
      </w:r>
      <w:r>
        <w:rPr>
          <w:rFonts w:ascii="仿宋" w:hAnsi="仿宋" w:eastAsia="仿宋"/>
          <w:sz w:val="28"/>
          <w:szCs w:val="28"/>
          <w:shd w:val="clear" w:color="auto" w:fill="FFFFFF"/>
        </w:rPr>
        <w:instrText xml:space="preserve">Addin 单位XZ</w:instrText>
      </w:r>
      <w:r>
        <w:rPr>
          <w:rFonts w:ascii="仿宋" w:hAnsi="仿宋" w:eastAsia="仿宋"/>
          <w:sz w:val="28"/>
          <w:szCs w:val="28"/>
          <w:shd w:val="clear" w:color="auto" w:fill="FFFFFF"/>
        </w:rPr>
        <w:fldChar w:fldCharType="separate"/>
      </w:r>
      <w:r>
        <w:rPr>
          <w:rFonts w:hint="eastAsia" w:ascii="仿宋" w:hAnsi="仿宋" w:eastAsia="仿宋"/>
          <w:sz w:val="28"/>
          <w:szCs w:val="28"/>
          <w:shd w:val="clear" w:color="FFFFFF" w:fill="FFFFFF"/>
        </w:rPr>
        <w:t>1</w:t>
      </w:r>
      <w:r>
        <w:rPr>
          <w:rFonts w:ascii="仿宋" w:hAnsi="仿宋" w:eastAsia="仿宋"/>
          <w:sz w:val="28"/>
          <w:szCs w:val="28"/>
          <w:shd w:val="clear" w:color="auto" w:fill="FFFFFF"/>
        </w:rPr>
        <w:fldChar w:fldCharType="end"/>
      </w:r>
      <w:r>
        <w:rPr>
          <w:rFonts w:hint="eastAsia" w:ascii="仿宋" w:hAnsi="仿宋" w:eastAsia="仿宋"/>
          <w:sz w:val="28"/>
          <w:szCs w:val="28"/>
        </w:rPr>
        <w:t xml:space="preserve"> 个，事业单位19个。</w:t>
      </w:r>
    </w:p>
    <w:p>
      <w:pPr>
        <w:spacing w:line="560" w:lineRule="exact"/>
        <w:ind w:firstLine="700" w:firstLineChars="250"/>
        <w:rPr>
          <w:rFonts w:ascii="仿宋" w:hAnsi="仿宋" w:eastAsia="仿宋"/>
          <w:sz w:val="28"/>
          <w:szCs w:val="28"/>
        </w:rPr>
      </w:pPr>
      <w:r>
        <w:rPr>
          <w:rFonts w:hint="eastAsia" w:ascii="仿宋" w:hAnsi="仿宋" w:eastAsia="仿宋"/>
          <w:sz w:val="28"/>
          <w:szCs w:val="28"/>
          <w:shd w:val="clear" w:color="auto" w:fill="FFFFFF"/>
        </w:rPr>
        <w:t>峨边彝族自治县卫生健康局</w:t>
      </w:r>
      <w:r>
        <w:rPr>
          <w:rFonts w:hint="eastAsia" w:ascii="仿宋" w:hAnsi="仿宋" w:eastAsia="仿宋"/>
          <w:sz w:val="28"/>
          <w:szCs w:val="28"/>
        </w:rPr>
        <w:t xml:space="preserve">总编制 </w:t>
      </w:r>
      <w:r>
        <w:rPr>
          <w:rFonts w:hint="eastAsia" w:ascii="仿宋" w:hAnsi="仿宋" w:eastAsia="仿宋"/>
          <w:sz w:val="28"/>
          <w:szCs w:val="28"/>
          <w:shd w:val="clear" w:color="auto" w:fill="FFFFFF"/>
        </w:rPr>
        <w:t xml:space="preserve">511 </w:t>
      </w:r>
      <w:r>
        <w:rPr>
          <w:rFonts w:hint="eastAsia" w:ascii="仿宋" w:hAnsi="仿宋" w:eastAsia="仿宋"/>
          <w:sz w:val="28"/>
          <w:szCs w:val="28"/>
        </w:rPr>
        <w:t xml:space="preserve">名，其中：行政编制 </w:t>
      </w:r>
      <w:r>
        <w:rPr>
          <w:rFonts w:hint="eastAsia" w:ascii="仿宋" w:hAnsi="仿宋" w:eastAsia="仿宋"/>
          <w:sz w:val="28"/>
          <w:szCs w:val="28"/>
          <w:shd w:val="clear" w:color="auto" w:fill="FFFFFF"/>
        </w:rPr>
        <w:t xml:space="preserve">21 </w:t>
      </w:r>
      <w:r>
        <w:rPr>
          <w:rFonts w:hint="eastAsia" w:ascii="仿宋" w:hAnsi="仿宋" w:eastAsia="仿宋"/>
          <w:sz w:val="28"/>
          <w:szCs w:val="28"/>
        </w:rPr>
        <w:t xml:space="preserve">名，工勤编制 </w:t>
      </w:r>
      <w:r>
        <w:rPr>
          <w:rFonts w:hint="eastAsia" w:ascii="仿宋" w:hAnsi="仿宋" w:eastAsia="仿宋"/>
          <w:sz w:val="28"/>
          <w:szCs w:val="28"/>
          <w:shd w:val="clear" w:color="auto" w:fill="FFFFFF"/>
        </w:rPr>
        <w:t xml:space="preserve">6 </w:t>
      </w:r>
      <w:r>
        <w:rPr>
          <w:rFonts w:hint="eastAsia" w:ascii="仿宋" w:hAnsi="仿宋" w:eastAsia="仿宋"/>
          <w:sz w:val="28"/>
          <w:szCs w:val="28"/>
        </w:rPr>
        <w:t xml:space="preserve">名，事业编制 </w:t>
      </w:r>
      <w:r>
        <w:rPr>
          <w:rFonts w:hint="eastAsia" w:ascii="仿宋" w:hAnsi="仿宋" w:eastAsia="仿宋"/>
          <w:sz w:val="28"/>
          <w:szCs w:val="28"/>
          <w:shd w:val="clear" w:color="auto" w:fill="FFFFFF"/>
        </w:rPr>
        <w:t xml:space="preserve">484 </w:t>
      </w:r>
      <w:r>
        <w:rPr>
          <w:rFonts w:hint="eastAsia" w:ascii="仿宋" w:hAnsi="仿宋" w:eastAsia="仿宋"/>
          <w:sz w:val="28"/>
          <w:szCs w:val="28"/>
        </w:rPr>
        <w:t xml:space="preserve">名。在职人员总数 </w:t>
      </w:r>
      <w:r>
        <w:rPr>
          <w:rFonts w:hint="eastAsia" w:ascii="仿宋" w:hAnsi="仿宋" w:eastAsia="仿宋"/>
          <w:sz w:val="28"/>
          <w:szCs w:val="28"/>
          <w:shd w:val="clear" w:color="auto" w:fill="FFFFFF"/>
        </w:rPr>
        <w:t>457</w:t>
      </w:r>
      <w:r>
        <w:rPr>
          <w:rFonts w:hint="eastAsia" w:ascii="仿宋" w:hAnsi="仿宋" w:eastAsia="仿宋"/>
          <w:sz w:val="28"/>
          <w:szCs w:val="28"/>
        </w:rPr>
        <w:t xml:space="preserve"> 名，其中：行政及工勤 </w:t>
      </w:r>
      <w:r>
        <w:rPr>
          <w:rFonts w:hint="eastAsia" w:ascii="仿宋" w:hAnsi="仿宋" w:eastAsia="仿宋"/>
          <w:sz w:val="28"/>
          <w:szCs w:val="28"/>
          <w:shd w:val="clear" w:color="auto" w:fill="FFFFFF"/>
        </w:rPr>
        <w:t xml:space="preserve">17 </w:t>
      </w:r>
      <w:r>
        <w:rPr>
          <w:rFonts w:hint="eastAsia" w:ascii="仿宋" w:hAnsi="仿宋" w:eastAsia="仿宋"/>
          <w:sz w:val="28"/>
          <w:szCs w:val="28"/>
        </w:rPr>
        <w:t xml:space="preserve">名，事业 </w:t>
      </w:r>
      <w:r>
        <w:rPr>
          <w:rFonts w:hint="eastAsia" w:ascii="仿宋" w:hAnsi="仿宋" w:eastAsia="仿宋"/>
          <w:sz w:val="28"/>
          <w:szCs w:val="28"/>
          <w:shd w:val="clear" w:color="auto" w:fill="FFFFFF"/>
        </w:rPr>
        <w:t xml:space="preserve">440 </w:t>
      </w:r>
      <w:r>
        <w:rPr>
          <w:rFonts w:hint="eastAsia" w:ascii="仿宋" w:hAnsi="仿宋" w:eastAsia="仿宋"/>
          <w:sz w:val="28"/>
          <w:szCs w:val="28"/>
        </w:rPr>
        <w:t>名。</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rPr>
          <w:b/>
          <w:bCs/>
          <w:sz w:val="52"/>
          <w:szCs w:val="52"/>
        </w:rPr>
      </w:pPr>
    </w:p>
    <w:p>
      <w:pPr>
        <w:jc w:val="center"/>
        <w:rPr>
          <w:rFonts w:ascii="仿宋" w:hAnsi="仿宋" w:eastAsia="仿宋"/>
          <w:sz w:val="44"/>
          <w:szCs w:val="28"/>
          <w:shd w:val="clear" w:color="auto" w:fill="FFFFFF"/>
        </w:rPr>
      </w:pPr>
      <w:r>
        <w:rPr>
          <w:rFonts w:hint="eastAsia" w:ascii="仿宋" w:hAnsi="仿宋" w:eastAsia="仿宋"/>
          <w:sz w:val="48"/>
          <w:szCs w:val="28"/>
          <w:shd w:val="clear" w:color="auto" w:fill="FFFFFF"/>
        </w:rPr>
        <w:t>第二部分</w:t>
      </w:r>
      <w:r>
        <w:rPr>
          <w:rFonts w:hint="eastAsia" w:ascii="仿宋" w:hAnsi="仿宋" w:eastAsia="仿宋"/>
          <w:sz w:val="44"/>
          <w:szCs w:val="28"/>
          <w:shd w:val="clear" w:color="auto" w:fill="FFFFFF"/>
        </w:rPr>
        <w:t>峨边彝族自治县卫生健康局</w:t>
      </w:r>
    </w:p>
    <w:p>
      <w:pPr>
        <w:jc w:val="center"/>
        <w:rPr>
          <w:b/>
          <w:bCs/>
          <w:sz w:val="52"/>
          <w:szCs w:val="52"/>
        </w:rPr>
      </w:pPr>
      <w:r>
        <w:rPr>
          <w:rFonts w:hint="eastAsia"/>
          <w:b/>
          <w:bCs/>
          <w:sz w:val="52"/>
          <w:szCs w:val="52"/>
        </w:rPr>
        <w:t>2022 年部门预算表</w:t>
      </w: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（一）部门收支总表（公开表 1）</w:t>
      </w:r>
    </w:p>
    <w:tbl>
      <w:tblPr>
        <w:tblStyle w:val="5"/>
        <w:tblW w:w="5000" w:type="pct"/>
        <w:tblInd w:w="0" w:type="dxa"/>
        <w:tblLayout w:type="autofit"/>
        <w:tblCellMar>
          <w:top w:w="0" w:type="dxa"/>
          <w:left w:w="108" w:type="dxa"/>
          <w:bottom w:w="0" w:type="dxa"/>
          <w:right w:w="108" w:type="dxa"/>
        </w:tblCellMar>
      </w:tblPr>
      <w:tblGrid>
        <w:gridCol w:w="3296"/>
        <w:gridCol w:w="1789"/>
        <w:gridCol w:w="3516"/>
        <w:gridCol w:w="1819"/>
      </w:tblGrid>
      <w:tr>
        <w:tblPrEx>
          <w:tblCellMar>
            <w:top w:w="0" w:type="dxa"/>
            <w:left w:w="108" w:type="dxa"/>
            <w:bottom w:w="0" w:type="dxa"/>
            <w:right w:w="108" w:type="dxa"/>
          </w:tblCellMar>
        </w:tblPrEx>
        <w:trPr>
          <w:trHeight w:val="458" w:hRule="atLeast"/>
        </w:trPr>
        <w:tc>
          <w:tcPr>
            <w:tcW w:w="5000" w:type="pct"/>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黑体" w:hAnsi="宋体" w:eastAsia="黑体" w:cs="宋体"/>
                <w:b/>
                <w:bCs/>
                <w:kern w:val="0"/>
                <w:sz w:val="32"/>
                <w:szCs w:val="32"/>
              </w:rPr>
            </w:pPr>
            <w:r>
              <w:rPr>
                <w:rFonts w:hint="eastAsia" w:ascii="黑体" w:hAnsi="宋体" w:eastAsia="黑体" w:cs="宋体"/>
                <w:b/>
                <w:bCs/>
                <w:kern w:val="0"/>
                <w:sz w:val="32"/>
                <w:szCs w:val="32"/>
              </w:rPr>
              <w:t>部门收支总表</w:t>
            </w:r>
          </w:p>
        </w:tc>
      </w:tr>
      <w:tr>
        <w:tblPrEx>
          <w:tblCellMar>
            <w:top w:w="0" w:type="dxa"/>
            <w:left w:w="108" w:type="dxa"/>
            <w:bottom w:w="0" w:type="dxa"/>
            <w:right w:w="108" w:type="dxa"/>
          </w:tblCellMar>
        </w:tblPrEx>
        <w:trPr>
          <w:trHeight w:val="390" w:hRule="atLeast"/>
        </w:trPr>
        <w:tc>
          <w:tcPr>
            <w:tcW w:w="1599" w:type="pct"/>
            <w:tcBorders>
              <w:top w:val="nil"/>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906"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2"/>
                <w:szCs w:val="22"/>
              </w:rPr>
            </w:pPr>
          </w:p>
        </w:tc>
        <w:tc>
          <w:tcPr>
            <w:tcW w:w="1590" w:type="pct"/>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18"/>
                <w:szCs w:val="18"/>
              </w:rPr>
            </w:pPr>
          </w:p>
        </w:tc>
        <w:tc>
          <w:tcPr>
            <w:tcW w:w="906" w:type="pct"/>
            <w:tcBorders>
              <w:top w:val="nil"/>
              <w:left w:val="single" w:color="FFFFFF" w:sz="4" w:space="0"/>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2505"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收    入</w:t>
            </w:r>
          </w:p>
        </w:tc>
        <w:tc>
          <w:tcPr>
            <w:tcW w:w="2495" w:type="pct"/>
            <w:gridSpan w:val="2"/>
            <w:tcBorders>
              <w:top w:val="single" w:color="C0C0C0" w:sz="4" w:space="0"/>
              <w:left w:val="nil"/>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支    出</w:t>
            </w:r>
          </w:p>
        </w:tc>
      </w:tr>
      <w:tr>
        <w:tblPrEx>
          <w:tblCellMar>
            <w:top w:w="0" w:type="dxa"/>
            <w:left w:w="108" w:type="dxa"/>
            <w:bottom w:w="0" w:type="dxa"/>
            <w:right w:w="108" w:type="dxa"/>
          </w:tblCellMar>
        </w:tblPrEx>
        <w:trPr>
          <w:trHeight w:val="488" w:hRule="atLeast"/>
        </w:trPr>
        <w:tc>
          <w:tcPr>
            <w:tcW w:w="1599" w:type="pct"/>
            <w:tcBorders>
              <w:top w:val="nil"/>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906" w:type="pct"/>
            <w:tcBorders>
              <w:top w:val="nil"/>
              <w:left w:val="nil"/>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预算数</w:t>
            </w:r>
          </w:p>
        </w:tc>
        <w:tc>
          <w:tcPr>
            <w:tcW w:w="1590" w:type="pct"/>
            <w:tcBorders>
              <w:top w:val="nil"/>
              <w:left w:val="nil"/>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906" w:type="pct"/>
            <w:tcBorders>
              <w:top w:val="nil"/>
              <w:left w:val="nil"/>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预算数</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一、一般公共预算拨款收入 </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2"/>
                <w:szCs w:val="22"/>
              </w:rPr>
            </w:pPr>
            <w:r>
              <w:rPr>
                <w:rFonts w:hint="eastAsia" w:ascii="仿宋" w:hAnsi="仿宋" w:eastAsia="仿宋" w:cs="宋体"/>
                <w:kern w:val="0"/>
                <w:sz w:val="22"/>
                <w:szCs w:val="22"/>
              </w:rPr>
              <w:t>8,405.53</w:t>
            </w:r>
          </w:p>
        </w:tc>
        <w:tc>
          <w:tcPr>
            <w:tcW w:w="1590"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二、政府性基金预算拨款收入 </w:t>
            </w:r>
          </w:p>
        </w:tc>
        <w:tc>
          <w:tcPr>
            <w:tcW w:w="906" w:type="pct"/>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三、国有资本经营预算拨款收入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四、事业收入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五、事业单位经营收入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六、其他收入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六、科学技术支出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2"/>
                <w:szCs w:val="22"/>
              </w:rPr>
            </w:pPr>
            <w:r>
              <w:rPr>
                <w:rFonts w:hint="eastAsia" w:ascii="仿宋" w:hAnsi="仿宋" w:eastAsia="仿宋" w:cs="宋体"/>
                <w:kern w:val="0"/>
                <w:sz w:val="22"/>
                <w:szCs w:val="22"/>
              </w:rPr>
              <w:t>840.22</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九、社会保险基金支出</w:t>
            </w:r>
          </w:p>
        </w:tc>
        <w:tc>
          <w:tcPr>
            <w:tcW w:w="906" w:type="pct"/>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十、卫生健康支出</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2"/>
                <w:szCs w:val="22"/>
              </w:rPr>
            </w:pPr>
            <w:r>
              <w:rPr>
                <w:rFonts w:hint="eastAsia" w:ascii="仿宋" w:hAnsi="仿宋" w:eastAsia="仿宋" w:cs="宋体"/>
                <w:kern w:val="0"/>
                <w:sz w:val="22"/>
                <w:szCs w:val="22"/>
              </w:rPr>
              <w:t>7,099.81</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十一、节能环保支出</w:t>
            </w:r>
          </w:p>
        </w:tc>
        <w:tc>
          <w:tcPr>
            <w:tcW w:w="906" w:type="pct"/>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十二、城乡社区支出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十三、农林水支出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十四、交通运输支出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十五、资源勘探工业信息等支出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十六、商业服务业等支出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十七、金融支出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十八、援助其他地区支出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十九、自然资源海洋气象等支出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二十、住房保障支出</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仿宋" w:hAnsi="仿宋" w:eastAsia="仿宋" w:cs="宋体"/>
                <w:kern w:val="0"/>
                <w:sz w:val="22"/>
                <w:szCs w:val="22"/>
              </w:rPr>
            </w:pPr>
            <w:r>
              <w:rPr>
                <w:rFonts w:hint="eastAsia" w:ascii="仿宋" w:hAnsi="仿宋" w:eastAsia="仿宋" w:cs="宋体"/>
                <w:kern w:val="0"/>
                <w:sz w:val="22"/>
                <w:szCs w:val="22"/>
              </w:rPr>
              <w:t>462.30</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二十一、粮油物资储备支出</w:t>
            </w:r>
          </w:p>
        </w:tc>
        <w:tc>
          <w:tcPr>
            <w:tcW w:w="906" w:type="pct"/>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二十二、国有资本经营预算支出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二十三、灾害防治及应急管理支出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二十四、预备费</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二十五、其他支出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二十六、转移性支出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二十七、债务还本支出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二十八、债务付息支出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二十九、债务发行费用支出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三十、抗疫特别国债安排的支出</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kern w:val="0"/>
                <w:sz w:val="22"/>
                <w:szCs w:val="22"/>
              </w:rPr>
              <w:t>本 年 收 入 合 计</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kern w:val="0"/>
                <w:sz w:val="22"/>
                <w:szCs w:val="22"/>
              </w:rPr>
              <w:t>本 年 支 出 合 计</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七、用事业基金弥补收支差额</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三十一、事业单位结余分配 </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八、上年结转</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其中：转入事业基金</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906" w:type="pct"/>
            <w:tcBorders>
              <w:top w:val="nil"/>
              <w:left w:val="nil"/>
              <w:bottom w:val="single" w:color="C0C0C0" w:sz="4" w:space="0"/>
              <w:right w:val="single" w:color="C0C0C0" w:sz="4" w:space="0"/>
            </w:tcBorders>
            <w:shd w:val="clear" w:color="auto" w:fill="auto"/>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三十二、结转下年</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599"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收  入  总  计</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c>
          <w:tcPr>
            <w:tcW w:w="1590"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支  出  总  计</w:t>
            </w:r>
          </w:p>
        </w:tc>
        <w:tc>
          <w:tcPr>
            <w:tcW w:w="906"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r>
    </w:tbl>
    <w:p>
      <w:pPr>
        <w:spacing w:line="600" w:lineRule="exact"/>
        <w:rPr>
          <w:rFonts w:ascii="仿宋" w:hAnsi="仿宋" w:eastAsia="仿宋"/>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二、部门收入总表（公开表 1-1）</w:t>
      </w:r>
    </w:p>
    <w:tbl>
      <w:tblPr>
        <w:tblStyle w:val="5"/>
        <w:tblW w:w="5000" w:type="pct"/>
        <w:tblInd w:w="0" w:type="dxa"/>
        <w:tblLayout w:type="autofit"/>
        <w:tblCellMar>
          <w:top w:w="0" w:type="dxa"/>
          <w:left w:w="108" w:type="dxa"/>
          <w:bottom w:w="0" w:type="dxa"/>
          <w:right w:w="108" w:type="dxa"/>
        </w:tblCellMar>
      </w:tblPr>
      <w:tblGrid>
        <w:gridCol w:w="876"/>
        <w:gridCol w:w="1495"/>
        <w:gridCol w:w="1314"/>
        <w:gridCol w:w="437"/>
        <w:gridCol w:w="1149"/>
        <w:gridCol w:w="537"/>
        <w:gridCol w:w="541"/>
        <w:gridCol w:w="437"/>
        <w:gridCol w:w="474"/>
        <w:gridCol w:w="469"/>
        <w:gridCol w:w="467"/>
        <w:gridCol w:w="467"/>
        <w:gridCol w:w="1757"/>
      </w:tblGrid>
      <w:tr>
        <w:tblPrEx>
          <w:tblCellMar>
            <w:top w:w="0" w:type="dxa"/>
            <w:left w:w="108" w:type="dxa"/>
            <w:bottom w:w="0" w:type="dxa"/>
            <w:right w:w="108" w:type="dxa"/>
          </w:tblCellMar>
        </w:tblPrEx>
        <w:trPr>
          <w:trHeight w:val="458" w:hRule="atLeast"/>
        </w:trPr>
        <w:tc>
          <w:tcPr>
            <w:tcW w:w="5000" w:type="pct"/>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部门收入总表</w:t>
            </w:r>
          </w:p>
        </w:tc>
      </w:tr>
      <w:tr>
        <w:tblPrEx>
          <w:tblCellMar>
            <w:top w:w="0" w:type="dxa"/>
            <w:left w:w="108" w:type="dxa"/>
            <w:bottom w:w="0" w:type="dxa"/>
            <w:right w:w="108" w:type="dxa"/>
          </w:tblCellMar>
        </w:tblPrEx>
        <w:trPr>
          <w:trHeight w:val="390" w:hRule="atLeast"/>
        </w:trPr>
        <w:tc>
          <w:tcPr>
            <w:tcW w:w="1126" w:type="pct"/>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656"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92"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77"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83"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85"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91"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53"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50"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49"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49"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88"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1126" w:type="pct"/>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656"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192"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上年结转</w:t>
            </w:r>
          </w:p>
        </w:tc>
        <w:tc>
          <w:tcPr>
            <w:tcW w:w="577"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一般公共预算拨款收入</w:t>
            </w:r>
          </w:p>
        </w:tc>
        <w:tc>
          <w:tcPr>
            <w:tcW w:w="283"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政府性基金预算拨款收入</w:t>
            </w:r>
          </w:p>
        </w:tc>
        <w:tc>
          <w:tcPr>
            <w:tcW w:w="285"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国有资本经营预算拨款收入</w:t>
            </w:r>
          </w:p>
        </w:tc>
        <w:tc>
          <w:tcPr>
            <w:tcW w:w="191"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事业收入</w:t>
            </w:r>
          </w:p>
        </w:tc>
        <w:tc>
          <w:tcPr>
            <w:tcW w:w="253"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xml:space="preserve">事业单位经营收入 </w:t>
            </w:r>
          </w:p>
        </w:tc>
        <w:tc>
          <w:tcPr>
            <w:tcW w:w="250"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其他收入</w:t>
            </w:r>
          </w:p>
        </w:tc>
        <w:tc>
          <w:tcPr>
            <w:tcW w:w="249"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上级补助收入</w:t>
            </w:r>
          </w:p>
        </w:tc>
        <w:tc>
          <w:tcPr>
            <w:tcW w:w="249"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附属单位上缴收入</w:t>
            </w:r>
          </w:p>
        </w:tc>
        <w:tc>
          <w:tcPr>
            <w:tcW w:w="688"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用事业基金弥补收支差额</w:t>
            </w:r>
          </w:p>
        </w:tc>
      </w:tr>
      <w:tr>
        <w:tblPrEx>
          <w:tblCellMar>
            <w:top w:w="0" w:type="dxa"/>
            <w:left w:w="108" w:type="dxa"/>
            <w:bottom w:w="0" w:type="dxa"/>
            <w:right w:w="108" w:type="dxa"/>
          </w:tblCellMar>
        </w:tblPrEx>
        <w:trPr>
          <w:trHeight w:val="488" w:hRule="atLeast"/>
        </w:trPr>
        <w:tc>
          <w:tcPr>
            <w:tcW w:w="383" w:type="pct"/>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单位代码</w:t>
            </w:r>
          </w:p>
        </w:tc>
        <w:tc>
          <w:tcPr>
            <w:tcW w:w="743" w:type="pct"/>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656"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9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77"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8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85"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91"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5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50"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49"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49"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68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88" w:hRule="atLeast"/>
        </w:trPr>
        <w:tc>
          <w:tcPr>
            <w:tcW w:w="383"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743"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656"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9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77"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8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85"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91"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5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50"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49"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49"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68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74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656"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c>
          <w:tcPr>
            <w:tcW w:w="19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c>
          <w:tcPr>
            <w:tcW w:w="28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85"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9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53"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50"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49"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688"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458"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43" w:type="pct"/>
            <w:tcBorders>
              <w:top w:val="nil"/>
              <w:left w:val="nil"/>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19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28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峨边彝族自治县卫生健康局</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1,411.36</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1,411.36</w:t>
            </w:r>
          </w:p>
        </w:tc>
        <w:tc>
          <w:tcPr>
            <w:tcW w:w="283"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峨边彝族自治县卫生和计划生育监督执法大队</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152.89</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152.89</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8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峨边彝族自治县疾病预防控制中心</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888.45</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888.45</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峨边彝族自治县妇幼保健计划生育服务中心</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687.54</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687.54</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峨边彝族自治县人民医院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1,546.71</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1,546.71</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峨边彝族自治县中医医院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1,004.67</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1,004.67</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峨边彝族自治县大堡镇中心卫生院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329.58</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329.58</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峨边彝族自治县新林镇中心卫生院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342.00</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342.00</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峨边彝族自治县毛坪镇中心卫生院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330.04</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330.04</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峨边彝族自治县五渡镇中心卫生院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218.11</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218.11</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峨边彝族自治县黑竹沟镇中心卫生院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245.72</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245.72</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峨边彝族自治县平等乡卫生院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117.50</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117.50</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峨边彝族自治县金岩乡卫生院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150.91</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150.91</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峨边彝族自治县勒乌乡卫生院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119.07</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119.07</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峨边彝族自治县沙坪镇红花卫生院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147.15</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147.15</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峨边彝族自治县宜坪乡卫生院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147.88</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147.88</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峨边彝族自治县红旗镇卫生院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204.49</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204.49</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峨边彝族自治县杨河乡卫生院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125.14</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125.14</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峨边彝族自治县沙坪镇共和卫生院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105.62</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105.62</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00" w:hRule="atLeast"/>
        </w:trPr>
        <w:tc>
          <w:tcPr>
            <w:tcW w:w="383" w:type="pct"/>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743" w:type="pct"/>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峨边彝族自治县新场乡卫生院</w:t>
            </w:r>
          </w:p>
        </w:tc>
        <w:tc>
          <w:tcPr>
            <w:tcW w:w="656"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130.70</w:t>
            </w:r>
          </w:p>
        </w:tc>
        <w:tc>
          <w:tcPr>
            <w:tcW w:w="192"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77" w:type="pct"/>
            <w:tcBorders>
              <w:top w:val="nil"/>
              <w:left w:val="nil"/>
              <w:bottom w:val="single" w:color="auto" w:sz="4" w:space="0"/>
              <w:right w:val="single" w:color="auto"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130.70</w:t>
            </w:r>
          </w:p>
        </w:tc>
        <w:tc>
          <w:tcPr>
            <w:tcW w:w="28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8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5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4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68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bl>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三、部门支出总表（公开表 1-2）</w:t>
      </w:r>
    </w:p>
    <w:tbl>
      <w:tblPr>
        <w:tblStyle w:val="5"/>
        <w:tblW w:w="5000" w:type="pct"/>
        <w:tblInd w:w="0" w:type="dxa"/>
        <w:tblLayout w:type="autofit"/>
        <w:tblCellMar>
          <w:top w:w="0" w:type="dxa"/>
          <w:left w:w="108" w:type="dxa"/>
          <w:bottom w:w="0" w:type="dxa"/>
          <w:right w:w="108" w:type="dxa"/>
        </w:tblCellMar>
      </w:tblPr>
      <w:tblGrid>
        <w:gridCol w:w="635"/>
        <w:gridCol w:w="635"/>
        <w:gridCol w:w="635"/>
        <w:gridCol w:w="876"/>
        <w:gridCol w:w="1995"/>
        <w:gridCol w:w="1204"/>
        <w:gridCol w:w="1129"/>
        <w:gridCol w:w="1103"/>
        <w:gridCol w:w="452"/>
        <w:gridCol w:w="1756"/>
      </w:tblGrid>
      <w:tr>
        <w:tblPrEx>
          <w:tblCellMar>
            <w:top w:w="0" w:type="dxa"/>
            <w:left w:w="108" w:type="dxa"/>
            <w:bottom w:w="0" w:type="dxa"/>
            <w:right w:w="108" w:type="dxa"/>
          </w:tblCellMar>
        </w:tblPrEx>
        <w:trPr>
          <w:trHeight w:val="458" w:hRule="atLeast"/>
        </w:trPr>
        <w:tc>
          <w:tcPr>
            <w:tcW w:w="5000" w:type="pct"/>
            <w:gridSpan w:val="10"/>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部门支出总表</w:t>
            </w:r>
          </w:p>
        </w:tc>
      </w:tr>
      <w:tr>
        <w:tblPrEx>
          <w:tblCellMar>
            <w:top w:w="0" w:type="dxa"/>
            <w:left w:w="108" w:type="dxa"/>
            <w:bottom w:w="0" w:type="dxa"/>
            <w:right w:w="108" w:type="dxa"/>
          </w:tblCellMar>
        </w:tblPrEx>
        <w:trPr>
          <w:trHeight w:val="390" w:hRule="atLeast"/>
        </w:trPr>
        <w:tc>
          <w:tcPr>
            <w:tcW w:w="2393" w:type="pct"/>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598"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2"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18"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37"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92"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2393" w:type="pct"/>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598"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562"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基本支出</w:t>
            </w:r>
          </w:p>
        </w:tc>
        <w:tc>
          <w:tcPr>
            <w:tcW w:w="518"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项目支出</w:t>
            </w:r>
          </w:p>
        </w:tc>
        <w:tc>
          <w:tcPr>
            <w:tcW w:w="237"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上缴上级支出</w:t>
            </w:r>
          </w:p>
        </w:tc>
        <w:tc>
          <w:tcPr>
            <w:tcW w:w="692"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对附属单位补助支出</w:t>
            </w:r>
          </w:p>
        </w:tc>
      </w:tr>
      <w:tr>
        <w:tblPrEx>
          <w:tblCellMar>
            <w:top w:w="0" w:type="dxa"/>
            <w:left w:w="108" w:type="dxa"/>
            <w:bottom w:w="0" w:type="dxa"/>
            <w:right w:w="108" w:type="dxa"/>
          </w:tblCellMar>
        </w:tblPrEx>
        <w:trPr>
          <w:trHeight w:val="488" w:hRule="atLeast"/>
        </w:trPr>
        <w:tc>
          <w:tcPr>
            <w:tcW w:w="975" w:type="pct"/>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科目编码</w:t>
            </w:r>
          </w:p>
        </w:tc>
        <w:tc>
          <w:tcPr>
            <w:tcW w:w="431" w:type="pct"/>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单位代码</w:t>
            </w:r>
          </w:p>
        </w:tc>
        <w:tc>
          <w:tcPr>
            <w:tcW w:w="987" w:type="pct"/>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59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6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1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37"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69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1545" w:hRule="atLeast"/>
        </w:trPr>
        <w:tc>
          <w:tcPr>
            <w:tcW w:w="325" w:type="pc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类</w:t>
            </w:r>
          </w:p>
        </w:tc>
        <w:tc>
          <w:tcPr>
            <w:tcW w:w="325" w:type="pct"/>
            <w:tcBorders>
              <w:top w:val="nil"/>
              <w:left w:val="nil"/>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款</w:t>
            </w:r>
          </w:p>
        </w:tc>
        <w:tc>
          <w:tcPr>
            <w:tcW w:w="325" w:type="pct"/>
            <w:tcBorders>
              <w:top w:val="nil"/>
              <w:left w:val="nil"/>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w:t>
            </w:r>
          </w:p>
        </w:tc>
        <w:tc>
          <w:tcPr>
            <w:tcW w:w="431"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987"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9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6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1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37"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69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325" w:type="pct"/>
            <w:tcBorders>
              <w:top w:val="nil"/>
              <w:left w:val="single" w:color="C2C3C4" w:sz="4" w:space="0"/>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325" w:type="pct"/>
            <w:tcBorders>
              <w:top w:val="nil"/>
              <w:left w:val="nil"/>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325" w:type="pct"/>
            <w:tcBorders>
              <w:top w:val="nil"/>
              <w:left w:val="nil"/>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431" w:type="pct"/>
            <w:tcBorders>
              <w:top w:val="nil"/>
              <w:left w:val="nil"/>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987" w:type="pct"/>
            <w:tcBorders>
              <w:top w:val="nil"/>
              <w:left w:val="nil"/>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5,658.10</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2,747.43</w:t>
            </w:r>
          </w:p>
        </w:tc>
        <w:tc>
          <w:tcPr>
            <w:tcW w:w="237"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69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458"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5,658.10</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2,747.43</w:t>
            </w:r>
          </w:p>
        </w:tc>
        <w:tc>
          <w:tcPr>
            <w:tcW w:w="237"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9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峨边彝族自治县卫生健康局</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1,411.36</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410.12</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1,001.24</w:t>
            </w:r>
          </w:p>
        </w:tc>
        <w:tc>
          <w:tcPr>
            <w:tcW w:w="237"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9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行政单位离退休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9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95"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28.77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28.77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single" w:color="FFFFFF" w:sz="4" w:space="0"/>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692"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14.39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14.39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31.86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31.86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行政运行</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250.17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250.17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其他卫生健康管理事务支出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81.00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61.00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77.40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77.40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227.16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227.16</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132.83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132.83</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10</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突发公共卫生事件应急处理</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17</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其他计划生育事务支出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160.95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160.95</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行政单位医疗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其他卫生健康支出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37.56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37.56</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城乡医疗救助</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197.34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197.34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峨边彝族自治县卫生和计划生育监督执法大队</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152.89</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152.89</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11.15</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0.70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0.70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卫生监督机构</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119.90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119.90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11.38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11.38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峨边彝族自治县疾病预防控制中心</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888.45</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513.95</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374.50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39.98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39.98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疾病预防控制机构</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395.89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395.89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134.30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134.30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144.20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144.20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其他公共卫生支出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38.09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38.09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峨边彝族自治县妇幼保健计划生育服务中心</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687.54</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456.93</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230.61</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35.34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35.34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妇幼保健机构</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350.71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350.71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138.24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138.24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92.37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92.37</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35.52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35.52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峨边彝族自治县人民医院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1,546.71</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1,406.99</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139.72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124.62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124.62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62.33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62.33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15.58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15.58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综合医院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1,091.10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1,031.60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59.50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41.26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41.26</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38.96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38.96</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46.88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46.88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125.97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125.97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峨边彝族自治县中医医院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1,004.67</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666.32</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338.35</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58.64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58.64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7.33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7.33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中医（民族）医院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503.62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488.62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其他公立医院支出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200.11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200.11</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中医（民族医）药专项</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22.20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22.20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60.21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60.21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峨边彝族自治县大堡镇中心卫生院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329.59</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238.45</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91.14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20.74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20.74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174.34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174.34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28.01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28.01</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63.13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63.13</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22.40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22.40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峨边彝族自治县新林镇中心卫生院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342.00</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240.94</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101.06</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21.10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21.10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10.55</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175.51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175.51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83.12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83.12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峨边彝族自治县毛坪镇中心卫生院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330.04</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260.80</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69.24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39.68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39.68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161.44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161.44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14.22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14.22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55.02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55.02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14.88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14.88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峨边彝族自治县五渡镇中心卫生院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218.11</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151.47</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66.64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109.22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109.22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23.07</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43.57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43.57</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15.05</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峨边彝族自治县黑竹沟镇中心卫生院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245.71</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198.67</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47.04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148.76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148.76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13.66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13.66</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33.38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33.38</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6.18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6.18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峨边彝族自治县平等乡卫生院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117.50</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87.35</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30.15</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65.50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65.50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9.08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9.08</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21.07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21.07</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峨边彝族自治县金岩乡卫生院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150.92</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104.05</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46.87</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9.11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9.11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75.88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75.88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15.29</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31.58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31.58</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9.92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9.92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峨边彝族自治县勒乌乡卫生院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119.08</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87.66</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31.42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65.89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65.89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9.50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9.50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21.92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21.92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峨边彝族自治县沙坪镇红花卫生院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147.15</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128.12</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19.03</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10.62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10.62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5.31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5.31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93.64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93.64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4.01</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峨边彝族自治县宜坪乡卫生院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147.87</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103.85</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44.02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9.44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9.44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84.21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67.53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16.68</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27.34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27.34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峨边彝族自治县红旗镇卫生院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204.49</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155.46</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49.03</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6.75</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113.37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113.37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35.61</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峨边彝族自治县杨河乡卫生院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125.14</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110.72</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14.42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9.26</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9.26</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1.15</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81.58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81.58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11.18</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峨边彝族自治县沙坪镇共和卫生院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105.62</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85.78</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19.84</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7.75</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3.88</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3.88</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0.97</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0.97</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61.75</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61.75</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13.52</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13.52</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8.50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8.50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峨边彝族自治县新场乡卫生院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130.69</w:t>
            </w:r>
          </w:p>
        </w:tc>
        <w:tc>
          <w:tcPr>
            <w:tcW w:w="562"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97.58</w:t>
            </w:r>
          </w:p>
        </w:tc>
        <w:tc>
          <w:tcPr>
            <w:tcW w:w="51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33.11</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8.83</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8.83</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54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70.30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70.30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10.30</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22.81</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22.81</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3.34</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3.34</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270" w:hRule="atLeast"/>
        </w:trPr>
        <w:tc>
          <w:tcPr>
            <w:tcW w:w="325" w:type="pct"/>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325"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431"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987" w:type="pct"/>
            <w:tcBorders>
              <w:top w:val="nil"/>
              <w:left w:val="nil"/>
              <w:bottom w:val="single" w:color="C2C3C4" w:sz="4" w:space="0"/>
              <w:right w:val="single" w:color="C2C3C4" w:sz="4" w:space="0"/>
            </w:tcBorders>
            <w:shd w:val="clear" w:color="FFFFFF" w:fill="FFFFFF"/>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98" w:type="pct"/>
            <w:tcBorders>
              <w:top w:val="nil"/>
              <w:left w:val="nil"/>
              <w:bottom w:val="single" w:color="C2C3C4" w:sz="4" w:space="0"/>
              <w:right w:val="single" w:color="C2C3C4"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w:t>
            </w:r>
          </w:p>
        </w:tc>
        <w:tc>
          <w:tcPr>
            <w:tcW w:w="562"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w:t>
            </w:r>
          </w:p>
        </w:tc>
        <w:tc>
          <w:tcPr>
            <w:tcW w:w="518" w:type="pct"/>
            <w:tcBorders>
              <w:top w:val="nil"/>
              <w:left w:val="nil"/>
              <w:bottom w:val="single" w:color="C2C3C4" w:sz="4" w:space="0"/>
              <w:right w:val="single" w:color="C2C3C4" w:sz="4" w:space="0"/>
            </w:tcBorders>
            <w:shd w:val="clear" w:color="FFFFFF" w:fill="FFFFFF"/>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7"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c>
          <w:tcPr>
            <w:tcW w:w="692" w:type="pct"/>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p>
        </w:tc>
      </w:tr>
    </w:tbl>
    <w:p>
      <w:pPr>
        <w:spacing w:line="600" w:lineRule="exact"/>
        <w:rPr>
          <w:rFonts w:ascii="仿宋" w:hAnsi="仿宋" w:eastAsia="仿宋" w:cs="Times New Roman"/>
          <w:sz w:val="32"/>
          <w:szCs w:val="32"/>
        </w:rPr>
      </w:pPr>
      <w:r>
        <w:rPr>
          <w:rFonts w:hint="eastAsia" w:ascii="仿宋" w:hAnsi="仿宋" w:eastAsia="仿宋" w:cs="Times New Roman"/>
          <w:sz w:val="32"/>
          <w:szCs w:val="32"/>
        </w:rPr>
        <w:t>四、财政拨款收支预算总表（公开表 2）</w:t>
      </w:r>
    </w:p>
    <w:tbl>
      <w:tblPr>
        <w:tblStyle w:val="5"/>
        <w:tblW w:w="5000" w:type="pct"/>
        <w:tblInd w:w="0" w:type="dxa"/>
        <w:tblLayout w:type="autofit"/>
        <w:tblCellMar>
          <w:top w:w="0" w:type="dxa"/>
          <w:left w:w="108" w:type="dxa"/>
          <w:bottom w:w="0" w:type="dxa"/>
          <w:right w:w="108" w:type="dxa"/>
        </w:tblCellMar>
      </w:tblPr>
      <w:tblGrid>
        <w:gridCol w:w="2709"/>
        <w:gridCol w:w="1204"/>
        <w:gridCol w:w="1767"/>
        <w:gridCol w:w="1025"/>
        <w:gridCol w:w="1025"/>
        <w:gridCol w:w="47"/>
        <w:gridCol w:w="886"/>
        <w:gridCol w:w="1757"/>
      </w:tblGrid>
      <w:tr>
        <w:tblPrEx>
          <w:tblCellMar>
            <w:top w:w="0" w:type="dxa"/>
            <w:left w:w="108" w:type="dxa"/>
            <w:bottom w:w="0" w:type="dxa"/>
            <w:right w:w="108" w:type="dxa"/>
          </w:tblCellMar>
        </w:tblPrEx>
        <w:trPr>
          <w:trHeight w:val="45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黑体" w:hAnsi="宋体" w:eastAsia="黑体" w:cs="宋体"/>
                <w:b/>
                <w:bCs/>
                <w:kern w:val="0"/>
                <w:sz w:val="32"/>
                <w:szCs w:val="32"/>
              </w:rPr>
            </w:pPr>
            <w:r>
              <w:rPr>
                <w:rFonts w:hint="eastAsia" w:ascii="黑体" w:hAnsi="宋体" w:eastAsia="黑体" w:cs="宋体"/>
                <w:b/>
                <w:bCs/>
                <w:kern w:val="0"/>
                <w:sz w:val="32"/>
                <w:szCs w:val="32"/>
              </w:rPr>
              <w:t>财政拨款收支预算总表</w:t>
            </w:r>
          </w:p>
        </w:tc>
      </w:tr>
      <w:tr>
        <w:tblPrEx>
          <w:tblCellMar>
            <w:top w:w="0" w:type="dxa"/>
            <w:left w:w="108" w:type="dxa"/>
            <w:bottom w:w="0" w:type="dxa"/>
            <w:right w:w="108" w:type="dxa"/>
          </w:tblCellMar>
        </w:tblPrEx>
        <w:trPr>
          <w:trHeight w:val="390" w:hRule="atLeast"/>
        </w:trPr>
        <w:tc>
          <w:tcPr>
            <w:tcW w:w="1909" w:type="pct"/>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864" w:type="pct"/>
            <w:tcBorders>
              <w:top w:val="nil"/>
              <w:left w:val="nil"/>
              <w:bottom w:val="nil"/>
              <w:right w:val="nil"/>
            </w:tcBorders>
            <w:shd w:val="clear" w:color="auto" w:fill="auto"/>
            <w:vAlign w:val="center"/>
          </w:tcPr>
          <w:p>
            <w:pPr>
              <w:widowControl/>
              <w:jc w:val="left"/>
              <w:rPr>
                <w:rFonts w:ascii="Times New Roman" w:hAnsi="Times New Roman" w:eastAsia="宋体" w:cs="Times New Roman"/>
                <w:kern w:val="0"/>
                <w:sz w:val="18"/>
                <w:szCs w:val="18"/>
              </w:rPr>
            </w:pPr>
          </w:p>
        </w:tc>
        <w:tc>
          <w:tcPr>
            <w:tcW w:w="508"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2"/>
                <w:szCs w:val="22"/>
              </w:rPr>
            </w:pPr>
          </w:p>
        </w:tc>
        <w:tc>
          <w:tcPr>
            <w:tcW w:w="547" w:type="pct"/>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2"/>
                <w:szCs w:val="22"/>
              </w:rPr>
            </w:pPr>
          </w:p>
        </w:tc>
        <w:tc>
          <w:tcPr>
            <w:tcW w:w="44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2"/>
                <w:szCs w:val="22"/>
              </w:rPr>
            </w:pPr>
          </w:p>
        </w:tc>
        <w:tc>
          <w:tcPr>
            <w:tcW w:w="730" w:type="pct"/>
            <w:tcBorders>
              <w:top w:val="nil"/>
              <w:left w:val="single" w:color="FFFFFF" w:sz="4" w:space="0"/>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1909"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收    入</w:t>
            </w:r>
          </w:p>
        </w:tc>
        <w:tc>
          <w:tcPr>
            <w:tcW w:w="3091" w:type="pct"/>
            <w:gridSpan w:val="6"/>
            <w:tcBorders>
              <w:top w:val="single" w:color="C0C0C0" w:sz="4" w:space="0"/>
              <w:left w:val="nil"/>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支    出</w:t>
            </w:r>
          </w:p>
        </w:tc>
      </w:tr>
      <w:tr>
        <w:tblPrEx>
          <w:tblCellMar>
            <w:top w:w="0" w:type="dxa"/>
            <w:left w:w="108" w:type="dxa"/>
            <w:bottom w:w="0" w:type="dxa"/>
            <w:right w:w="108" w:type="dxa"/>
          </w:tblCellMar>
        </w:tblPrEx>
        <w:trPr>
          <w:trHeight w:val="810" w:hRule="atLeast"/>
        </w:trPr>
        <w:tc>
          <w:tcPr>
            <w:tcW w:w="1316" w:type="pct"/>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594" w:type="pct"/>
            <w:tcBorders>
              <w:top w:val="nil"/>
              <w:left w:val="nil"/>
              <w:bottom w:val="single" w:color="C0C0C0" w:sz="4" w:space="0"/>
              <w:right w:val="single" w:color="C0C0C0"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预算数</w:t>
            </w:r>
          </w:p>
        </w:tc>
        <w:tc>
          <w:tcPr>
            <w:tcW w:w="864" w:type="pct"/>
            <w:tcBorders>
              <w:top w:val="nil"/>
              <w:left w:val="nil"/>
              <w:bottom w:val="single" w:color="C0C0C0" w:sz="4" w:space="0"/>
              <w:right w:val="single" w:color="C0C0C0"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508" w:type="pct"/>
            <w:tcBorders>
              <w:top w:val="nil"/>
              <w:left w:val="nil"/>
              <w:bottom w:val="single" w:color="C0C0C0" w:sz="4" w:space="0"/>
              <w:right w:val="single" w:color="C0C0C0"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508" w:type="pct"/>
            <w:tcBorders>
              <w:top w:val="nil"/>
              <w:left w:val="nil"/>
              <w:bottom w:val="single" w:color="C0C0C0" w:sz="4" w:space="0"/>
              <w:right w:val="single" w:color="C0C0C0"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一般公共预算</w:t>
            </w:r>
          </w:p>
        </w:tc>
        <w:tc>
          <w:tcPr>
            <w:tcW w:w="480" w:type="pct"/>
            <w:gridSpan w:val="2"/>
            <w:tcBorders>
              <w:top w:val="nil"/>
              <w:left w:val="nil"/>
              <w:bottom w:val="single" w:color="C0C0C0" w:sz="4" w:space="0"/>
              <w:right w:val="single" w:color="C0C0C0"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政府性基金预算</w:t>
            </w:r>
          </w:p>
        </w:tc>
        <w:tc>
          <w:tcPr>
            <w:tcW w:w="730" w:type="pct"/>
            <w:tcBorders>
              <w:top w:val="nil"/>
              <w:left w:val="nil"/>
              <w:bottom w:val="single" w:color="C0C0C0" w:sz="4" w:space="0"/>
              <w:right w:val="single" w:color="C0C0C0"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国有资本经营预算</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一、本年收入</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2"/>
                <w:szCs w:val="22"/>
              </w:rPr>
            </w:pPr>
            <w:r>
              <w:rPr>
                <w:rFonts w:hint="eastAsia" w:ascii="仿宋" w:hAnsi="仿宋" w:eastAsia="仿宋" w:cs="宋体"/>
                <w:kern w:val="0"/>
                <w:sz w:val="22"/>
                <w:szCs w:val="22"/>
              </w:rPr>
              <w:t>8,405.53</w:t>
            </w:r>
          </w:p>
        </w:tc>
        <w:tc>
          <w:tcPr>
            <w:tcW w:w="864"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一、本年支出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一般公共预算拨款收入</w:t>
            </w:r>
          </w:p>
        </w:tc>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right"/>
              <w:rPr>
                <w:rFonts w:ascii="仿宋" w:hAnsi="仿宋" w:eastAsia="仿宋" w:cs="宋体"/>
                <w:kern w:val="0"/>
                <w:sz w:val="22"/>
                <w:szCs w:val="22"/>
              </w:rPr>
            </w:pPr>
            <w:r>
              <w:rPr>
                <w:rFonts w:hint="eastAsia" w:ascii="仿宋" w:hAnsi="仿宋" w:eastAsia="仿宋" w:cs="宋体"/>
                <w:kern w:val="0"/>
                <w:sz w:val="22"/>
                <w:szCs w:val="22"/>
              </w:rPr>
              <w:t>8,405.53</w:t>
            </w:r>
          </w:p>
        </w:tc>
        <w:tc>
          <w:tcPr>
            <w:tcW w:w="864"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一般公共服务支出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政府性基金预算拨款收入</w:t>
            </w:r>
          </w:p>
        </w:tc>
        <w:tc>
          <w:tcPr>
            <w:tcW w:w="594" w:type="pct"/>
            <w:tcBorders>
              <w:top w:val="single" w:color="C0C0C0" w:sz="4" w:space="0"/>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外交支出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国有资本经营预算拨款收入</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国防支出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二、上年结转</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公共安全支出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一般公共预算拨款收入</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教育支出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政府性基金预算拨款收入</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科学技术支出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国有资本经营预算拨款收入</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文化旅游体育与传媒支出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社会保障和就业支出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840.23</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840.23</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社会保险基金支出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卫生健康支出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7099.79</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7099.79</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节能环保支出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城乡社区支出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农林水支出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交通运输支出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资源勘探工业信息等支出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商业服务业等支出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金融支出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援助其他地区支出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自然资源海洋气象等支出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住房保障支出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462.31</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462.31</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粮油物资储备支出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国有资本经营预算支出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灾害防治及应急管理支出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债务付息支出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债务发行费用支出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15" w:hRule="atLeast"/>
        </w:trPr>
        <w:tc>
          <w:tcPr>
            <w:tcW w:w="1316" w:type="pct"/>
            <w:tcBorders>
              <w:top w:val="nil"/>
              <w:left w:val="single" w:color="C0C0C0" w:sz="4" w:space="0"/>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4"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64" w:type="pct"/>
            <w:tcBorders>
              <w:top w:val="nil"/>
              <w:left w:val="nil"/>
              <w:bottom w:val="single" w:color="C0C0C0" w:sz="4" w:space="0"/>
              <w:right w:val="single" w:color="C0C0C0"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抗疫特别国债安排的支出</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08"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80" w:type="pct"/>
            <w:gridSpan w:val="2"/>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30" w:type="pct"/>
            <w:tcBorders>
              <w:top w:val="nil"/>
              <w:left w:val="nil"/>
              <w:bottom w:val="single" w:color="C0C0C0" w:sz="4" w:space="0"/>
              <w:right w:val="single" w:color="C0C0C0"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bl>
    <w:p>
      <w:pPr>
        <w:spacing w:line="600" w:lineRule="exact"/>
        <w:rPr>
          <w:rFonts w:ascii="仿宋" w:hAnsi="仿宋" w:eastAsia="仿宋" w:cs="Times New Roman"/>
          <w:sz w:val="32"/>
          <w:szCs w:val="32"/>
        </w:rPr>
      </w:pPr>
      <w:r>
        <w:rPr>
          <w:rFonts w:hint="eastAsia" w:ascii="仿宋" w:hAnsi="仿宋" w:eastAsia="仿宋" w:cs="Times New Roman"/>
          <w:sz w:val="32"/>
          <w:szCs w:val="32"/>
        </w:rPr>
        <w:t>五、财政拨款支出预算表（部门经济分类科目）（公开</w:t>
      </w:r>
    </w:p>
    <w:p>
      <w:pPr>
        <w:spacing w:line="600" w:lineRule="exact"/>
        <w:rPr>
          <w:rFonts w:ascii="仿宋" w:hAnsi="仿宋" w:eastAsia="仿宋" w:cs="Times New Roman"/>
          <w:sz w:val="32"/>
          <w:szCs w:val="32"/>
        </w:rPr>
      </w:pPr>
      <w:r>
        <w:rPr>
          <w:rFonts w:hint="eastAsia" w:ascii="仿宋" w:hAnsi="仿宋" w:eastAsia="仿宋" w:cs="Times New Roman"/>
          <w:sz w:val="32"/>
          <w:szCs w:val="32"/>
        </w:rPr>
        <w:t>表 2-1）</w:t>
      </w: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widowControl/>
        <w:jc w:val="left"/>
        <w:rPr>
          <w:rFonts w:ascii="仿宋" w:hAnsi="仿宋" w:eastAsia="仿宋" w:cs="Times New Roman"/>
          <w:sz w:val="32"/>
          <w:szCs w:val="32"/>
        </w:rPr>
      </w:pPr>
      <w:r>
        <w:rPr>
          <w:rFonts w:ascii="仿宋" w:hAnsi="仿宋" w:eastAsia="仿宋" w:cs="Times New Roman"/>
          <w:sz w:val="32"/>
          <w:szCs w:val="32"/>
        </w:rPr>
        <w:br w:type="page"/>
      </w:r>
    </w:p>
    <w:p>
      <w:r>
        <w:pict>
          <v:shape id="_x0000_i1025" o:spt="75" type="#_x0000_t75" style="height:904.75pt;width:529.8pt;" filled="f" o:preferrelative="t" stroked="f" coordsize="21600,21600">
            <v:path/>
            <v:fill on="f" focussize="0,0"/>
            <v:stroke on="f" joinstyle="miter"/>
            <v:imagedata r:id="rId4" o:title=""/>
            <o:lock v:ext="edit" aspectratio="t"/>
            <w10:wrap type="none"/>
            <w10:anchorlock/>
          </v:shape>
        </w:pict>
      </w:r>
      <w:r>
        <w:rPr>
          <w:rFonts w:hint="eastAsia" w:ascii="仿宋" w:hAnsi="仿宋" w:eastAsia="仿宋" w:cs="Times New Roman"/>
          <w:sz w:val="32"/>
          <w:szCs w:val="32"/>
        </w:rPr>
        <w:t>六、一般公共预算支出预算表（公开表 3）</w:t>
      </w:r>
    </w:p>
    <w:tbl>
      <w:tblPr>
        <w:tblStyle w:val="5"/>
        <w:tblW w:w="5000" w:type="pct"/>
        <w:tblInd w:w="0" w:type="dxa"/>
        <w:tblLayout w:type="autofit"/>
        <w:tblCellMar>
          <w:top w:w="0" w:type="dxa"/>
          <w:left w:w="108" w:type="dxa"/>
          <w:bottom w:w="0" w:type="dxa"/>
          <w:right w:w="108" w:type="dxa"/>
        </w:tblCellMar>
      </w:tblPr>
      <w:tblGrid>
        <w:gridCol w:w="546"/>
        <w:gridCol w:w="437"/>
        <w:gridCol w:w="437"/>
        <w:gridCol w:w="1100"/>
        <w:gridCol w:w="3846"/>
        <w:gridCol w:w="1103"/>
        <w:gridCol w:w="1194"/>
        <w:gridCol w:w="1757"/>
      </w:tblGrid>
      <w:tr>
        <w:tblPrEx>
          <w:tblCellMar>
            <w:top w:w="0" w:type="dxa"/>
            <w:left w:w="108" w:type="dxa"/>
            <w:bottom w:w="0" w:type="dxa"/>
            <w:right w:w="108" w:type="dxa"/>
          </w:tblCellMar>
        </w:tblPrEx>
        <w:trPr>
          <w:trHeight w:val="45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一般公共预算支出预算表</w:t>
            </w:r>
          </w:p>
        </w:tc>
      </w:tr>
      <w:tr>
        <w:tblPrEx>
          <w:tblCellMar>
            <w:top w:w="0" w:type="dxa"/>
            <w:left w:w="108" w:type="dxa"/>
            <w:bottom w:w="0" w:type="dxa"/>
            <w:right w:w="108" w:type="dxa"/>
          </w:tblCellMar>
        </w:tblPrEx>
        <w:trPr>
          <w:trHeight w:val="390" w:hRule="atLeast"/>
        </w:trPr>
        <w:tc>
          <w:tcPr>
            <w:tcW w:w="3055" w:type="pct"/>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529"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7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43" w:type="pct"/>
            <w:tcBorders>
              <w:top w:val="nil"/>
              <w:left w:val="single" w:color="FFFFFF" w:sz="4" w:space="0"/>
              <w:bottom w:val="nil"/>
              <w:right w:val="single" w:color="FFFFFF"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3055" w:type="pct"/>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529"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573"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当年财政拨款安排</w:t>
            </w:r>
          </w:p>
        </w:tc>
        <w:tc>
          <w:tcPr>
            <w:tcW w:w="843"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上年结转安排</w:t>
            </w:r>
          </w:p>
        </w:tc>
      </w:tr>
      <w:tr>
        <w:tblPrEx>
          <w:tblCellMar>
            <w:top w:w="0" w:type="dxa"/>
            <w:left w:w="108" w:type="dxa"/>
            <w:bottom w:w="0" w:type="dxa"/>
            <w:right w:w="108" w:type="dxa"/>
          </w:tblCellMar>
        </w:tblPrEx>
        <w:trPr>
          <w:trHeight w:val="488" w:hRule="atLeast"/>
        </w:trPr>
        <w:tc>
          <w:tcPr>
            <w:tcW w:w="681"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科目编码</w:t>
            </w:r>
          </w:p>
        </w:tc>
        <w:tc>
          <w:tcPr>
            <w:tcW w:w="528"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单位代码</w:t>
            </w:r>
          </w:p>
        </w:tc>
        <w:tc>
          <w:tcPr>
            <w:tcW w:w="1845"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529"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7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84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88" w:hRule="atLeast"/>
        </w:trPr>
        <w:tc>
          <w:tcPr>
            <w:tcW w:w="262" w:type="pc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类</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款</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w:t>
            </w:r>
          </w:p>
        </w:tc>
        <w:tc>
          <w:tcPr>
            <w:tcW w:w="528"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845"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29"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57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843"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28"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845"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c>
          <w:tcPr>
            <w:tcW w:w="57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8,405.53</w:t>
            </w:r>
          </w:p>
        </w:tc>
        <w:tc>
          <w:tcPr>
            <w:tcW w:w="84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57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84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峨边彝族自治县卫生健康局本级</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57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8,405.53</w:t>
            </w:r>
          </w:p>
        </w:tc>
        <w:tc>
          <w:tcPr>
            <w:tcW w:w="84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行政单位离退休</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13.14</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13.14</w:t>
            </w:r>
          </w:p>
        </w:tc>
        <w:tc>
          <w:tcPr>
            <w:tcW w:w="84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405"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491.99</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491.99</w:t>
            </w:r>
          </w:p>
        </w:tc>
        <w:tc>
          <w:tcPr>
            <w:tcW w:w="843" w:type="pct"/>
            <w:tcBorders>
              <w:top w:val="nil"/>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05</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机关事业单位职业年金缴费支出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246.04</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246.04</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其他社会保障和就业支出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89.06</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89.06</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行政运行</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250.17</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250.17</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其他卫生健康管理事务支出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81.00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81.00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综合医院</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1,091.10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1,091.10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中医（民族）医院</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503.62</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503.62</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其他公立医院支出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200.11</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200.11</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1,478.00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1,478.00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494.67</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494.67</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疾病预防控制机构</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395.89</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395.89</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卫生监督机构</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119.90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119.90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妇幼保健机构</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350.71</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350.71</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529"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1,017.87</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1,017.87</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275.53</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275.53</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10</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突发公共卫生事件应急处理</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其他公共卫生支出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中医（民族医）药专项</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17</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计划生育服务</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48.00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48.00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其他计划生育事务支出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160.95</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160.95</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行政单位医疗</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10.79</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10.79</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11</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事业单位医疗</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175.58</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175.58</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其他卫生健康支出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37.56</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37.56</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462.31</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462.31</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229</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w:t>
            </w:r>
          </w:p>
        </w:tc>
        <w:tc>
          <w:tcPr>
            <w:tcW w:w="1845"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其他支出</w:t>
            </w:r>
          </w:p>
        </w:tc>
        <w:tc>
          <w:tcPr>
            <w:tcW w:w="529"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73"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262"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21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1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28"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501</w:t>
            </w:r>
          </w:p>
        </w:tc>
        <w:tc>
          <w:tcPr>
            <w:tcW w:w="1845" w:type="pct"/>
            <w:tcBorders>
              <w:top w:val="nil"/>
              <w:left w:val="single" w:color="C2C3C4" w:sz="4" w:space="0"/>
              <w:bottom w:val="nil"/>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城乡医疗救助</w:t>
            </w:r>
          </w:p>
        </w:tc>
        <w:tc>
          <w:tcPr>
            <w:tcW w:w="529" w:type="pct"/>
            <w:tcBorders>
              <w:top w:val="nil"/>
              <w:left w:val="nil"/>
              <w:bottom w:val="nil"/>
              <w:right w:val="nil"/>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197.34</w:t>
            </w:r>
          </w:p>
        </w:tc>
        <w:tc>
          <w:tcPr>
            <w:tcW w:w="573" w:type="pct"/>
            <w:tcBorders>
              <w:top w:val="nil"/>
              <w:left w:val="single" w:color="C2C3C4" w:sz="4" w:space="0"/>
              <w:bottom w:val="nil"/>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197.34</w:t>
            </w:r>
          </w:p>
        </w:tc>
        <w:tc>
          <w:tcPr>
            <w:tcW w:w="843"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bl>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七、一般公共预算基本支出预算表（公开表 3-1）</w:t>
      </w:r>
    </w:p>
    <w:tbl>
      <w:tblPr>
        <w:tblStyle w:val="5"/>
        <w:tblW w:w="5000" w:type="pct"/>
        <w:tblInd w:w="0" w:type="dxa"/>
        <w:tblLayout w:type="autofit"/>
        <w:tblCellMar>
          <w:top w:w="0" w:type="dxa"/>
          <w:left w:w="108" w:type="dxa"/>
          <w:bottom w:w="0" w:type="dxa"/>
          <w:right w:w="108" w:type="dxa"/>
        </w:tblCellMar>
      </w:tblPr>
      <w:tblGrid>
        <w:gridCol w:w="595"/>
        <w:gridCol w:w="478"/>
        <w:gridCol w:w="1066"/>
        <w:gridCol w:w="4446"/>
        <w:gridCol w:w="1069"/>
        <w:gridCol w:w="1069"/>
        <w:gridCol w:w="1697"/>
      </w:tblGrid>
      <w:tr>
        <w:tblPrEx>
          <w:tblCellMar>
            <w:top w:w="0" w:type="dxa"/>
            <w:left w:w="108" w:type="dxa"/>
            <w:bottom w:w="0" w:type="dxa"/>
            <w:right w:w="108" w:type="dxa"/>
          </w:tblCellMar>
        </w:tblPrEx>
        <w:trPr>
          <w:trHeight w:val="458" w:hRule="atLeast"/>
        </w:trPr>
        <w:tc>
          <w:tcPr>
            <w:tcW w:w="5000" w:type="pct"/>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一般公共预算基本支出预算表</w:t>
            </w:r>
          </w:p>
        </w:tc>
      </w:tr>
      <w:tr>
        <w:tblPrEx>
          <w:tblCellMar>
            <w:top w:w="0" w:type="dxa"/>
            <w:left w:w="108" w:type="dxa"/>
            <w:bottom w:w="0" w:type="dxa"/>
            <w:right w:w="108" w:type="dxa"/>
          </w:tblCellMar>
        </w:tblPrEx>
        <w:trPr>
          <w:trHeight w:val="390" w:hRule="atLeast"/>
        </w:trPr>
        <w:tc>
          <w:tcPr>
            <w:tcW w:w="3160" w:type="pct"/>
            <w:gridSpan w:val="4"/>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513"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2"/>
                <w:szCs w:val="22"/>
              </w:rPr>
            </w:pPr>
          </w:p>
        </w:tc>
        <w:tc>
          <w:tcPr>
            <w:tcW w:w="513" w:type="pct"/>
            <w:tcBorders>
              <w:top w:val="nil"/>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14" w:type="pct"/>
            <w:tcBorders>
              <w:top w:val="nil"/>
              <w:left w:val="nil"/>
              <w:bottom w:val="nil"/>
              <w:right w:val="single" w:color="FFFFFF"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3160" w:type="pct"/>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1840" w:type="pct"/>
            <w:gridSpan w:val="3"/>
            <w:tcBorders>
              <w:top w:val="single" w:color="C0C0C0" w:sz="4" w:space="0"/>
              <w:left w:val="nil"/>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基本支出</w:t>
            </w:r>
          </w:p>
        </w:tc>
      </w:tr>
      <w:tr>
        <w:tblPrEx>
          <w:tblCellMar>
            <w:top w:w="0" w:type="dxa"/>
            <w:left w:w="108" w:type="dxa"/>
            <w:bottom w:w="0" w:type="dxa"/>
            <w:right w:w="108" w:type="dxa"/>
          </w:tblCellMar>
        </w:tblPrEx>
        <w:trPr>
          <w:trHeight w:val="488" w:hRule="atLeast"/>
        </w:trPr>
        <w:tc>
          <w:tcPr>
            <w:tcW w:w="515"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科目编码</w:t>
            </w:r>
          </w:p>
        </w:tc>
        <w:tc>
          <w:tcPr>
            <w:tcW w:w="512" w:type="pct"/>
            <w:vMerge w:val="restart"/>
            <w:tcBorders>
              <w:top w:val="nil"/>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单位代码</w:t>
            </w:r>
          </w:p>
        </w:tc>
        <w:tc>
          <w:tcPr>
            <w:tcW w:w="2133" w:type="pct"/>
            <w:vMerge w:val="restart"/>
            <w:tcBorders>
              <w:top w:val="nil"/>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513" w:type="pct"/>
            <w:vMerge w:val="restart"/>
            <w:tcBorders>
              <w:top w:val="nil"/>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513" w:type="pct"/>
            <w:vMerge w:val="restart"/>
            <w:tcBorders>
              <w:top w:val="nil"/>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人员经费</w:t>
            </w:r>
          </w:p>
        </w:tc>
        <w:tc>
          <w:tcPr>
            <w:tcW w:w="814" w:type="pct"/>
            <w:vMerge w:val="restart"/>
            <w:tcBorders>
              <w:top w:val="nil"/>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公用经费</w:t>
            </w:r>
          </w:p>
        </w:tc>
      </w:tr>
      <w:tr>
        <w:tblPrEx>
          <w:tblCellMar>
            <w:top w:w="0" w:type="dxa"/>
            <w:left w:w="108" w:type="dxa"/>
            <w:bottom w:w="0" w:type="dxa"/>
            <w:right w:w="108" w:type="dxa"/>
          </w:tblCellMar>
        </w:tblPrEx>
        <w:trPr>
          <w:trHeight w:val="488" w:hRule="atLeast"/>
        </w:trPr>
        <w:tc>
          <w:tcPr>
            <w:tcW w:w="286" w:type="pct"/>
            <w:tcBorders>
              <w:top w:val="nil"/>
              <w:left w:val="single" w:color="C0C0C0" w:sz="4" w:space="0"/>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类</w:t>
            </w:r>
          </w:p>
        </w:tc>
        <w:tc>
          <w:tcPr>
            <w:tcW w:w="229" w:type="pct"/>
            <w:tcBorders>
              <w:top w:val="nil"/>
              <w:left w:val="nil"/>
              <w:bottom w:val="single" w:color="C0C0C0" w:sz="4" w:space="0"/>
              <w:right w:val="single" w:color="C0C0C0"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款</w:t>
            </w:r>
          </w:p>
        </w:tc>
        <w:tc>
          <w:tcPr>
            <w:tcW w:w="512" w:type="pct"/>
            <w:vMerge w:val="continue"/>
            <w:tcBorders>
              <w:top w:val="nil"/>
              <w:left w:val="single" w:color="C0C0C0" w:sz="4" w:space="0"/>
              <w:bottom w:val="single" w:color="C0C0C0" w:sz="4" w:space="0"/>
              <w:right w:val="single" w:color="C0C0C0" w:sz="4" w:space="0"/>
            </w:tcBorders>
            <w:vAlign w:val="center"/>
          </w:tcPr>
          <w:p>
            <w:pPr>
              <w:widowControl/>
              <w:jc w:val="left"/>
              <w:rPr>
                <w:rFonts w:ascii="宋体" w:hAnsi="宋体" w:eastAsia="宋体" w:cs="宋体"/>
                <w:b/>
                <w:bCs/>
                <w:kern w:val="0"/>
                <w:sz w:val="22"/>
                <w:szCs w:val="22"/>
              </w:rPr>
            </w:pPr>
          </w:p>
        </w:tc>
        <w:tc>
          <w:tcPr>
            <w:tcW w:w="2133" w:type="pct"/>
            <w:vMerge w:val="continue"/>
            <w:tcBorders>
              <w:top w:val="nil"/>
              <w:left w:val="single" w:color="C0C0C0" w:sz="4" w:space="0"/>
              <w:bottom w:val="single" w:color="C0C0C0" w:sz="4" w:space="0"/>
              <w:right w:val="single" w:color="C0C0C0" w:sz="4" w:space="0"/>
            </w:tcBorders>
            <w:vAlign w:val="center"/>
          </w:tcPr>
          <w:p>
            <w:pPr>
              <w:widowControl/>
              <w:jc w:val="left"/>
              <w:rPr>
                <w:rFonts w:ascii="宋体" w:hAnsi="宋体" w:eastAsia="宋体" w:cs="宋体"/>
                <w:b/>
                <w:bCs/>
                <w:kern w:val="0"/>
                <w:sz w:val="22"/>
                <w:szCs w:val="22"/>
              </w:rPr>
            </w:pPr>
          </w:p>
        </w:tc>
        <w:tc>
          <w:tcPr>
            <w:tcW w:w="513" w:type="pct"/>
            <w:vMerge w:val="continue"/>
            <w:tcBorders>
              <w:top w:val="nil"/>
              <w:left w:val="single" w:color="C0C0C0" w:sz="4" w:space="0"/>
              <w:bottom w:val="single" w:color="C0C0C0" w:sz="4" w:space="0"/>
              <w:right w:val="single" w:color="C0C0C0" w:sz="4" w:space="0"/>
            </w:tcBorders>
            <w:vAlign w:val="center"/>
          </w:tcPr>
          <w:p>
            <w:pPr>
              <w:widowControl/>
              <w:jc w:val="left"/>
              <w:rPr>
                <w:rFonts w:ascii="宋体" w:hAnsi="宋体" w:eastAsia="宋体" w:cs="宋体"/>
                <w:b/>
                <w:bCs/>
                <w:kern w:val="0"/>
                <w:sz w:val="22"/>
                <w:szCs w:val="22"/>
              </w:rPr>
            </w:pPr>
          </w:p>
        </w:tc>
        <w:tc>
          <w:tcPr>
            <w:tcW w:w="513" w:type="pct"/>
            <w:vMerge w:val="continue"/>
            <w:tcBorders>
              <w:top w:val="nil"/>
              <w:left w:val="single" w:color="C0C0C0" w:sz="4" w:space="0"/>
              <w:bottom w:val="single" w:color="C0C0C0" w:sz="4" w:space="0"/>
              <w:right w:val="single" w:color="C0C0C0" w:sz="4" w:space="0"/>
            </w:tcBorders>
            <w:vAlign w:val="center"/>
          </w:tcPr>
          <w:p>
            <w:pPr>
              <w:widowControl/>
              <w:jc w:val="left"/>
              <w:rPr>
                <w:rFonts w:ascii="宋体" w:hAnsi="宋体" w:eastAsia="宋体" w:cs="宋体"/>
                <w:b/>
                <w:bCs/>
                <w:kern w:val="0"/>
                <w:sz w:val="22"/>
                <w:szCs w:val="22"/>
              </w:rPr>
            </w:pPr>
          </w:p>
        </w:tc>
        <w:tc>
          <w:tcPr>
            <w:tcW w:w="814" w:type="pct"/>
            <w:vMerge w:val="continue"/>
            <w:tcBorders>
              <w:top w:val="nil"/>
              <w:left w:val="single" w:color="C0C0C0" w:sz="4" w:space="0"/>
              <w:bottom w:val="single" w:color="C0C0C0" w:sz="4" w:space="0"/>
              <w:right w:val="single" w:color="C0C0C0"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3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513" w:type="pct"/>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5,658.10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5,095.14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562.96</w:t>
            </w:r>
          </w:p>
        </w:tc>
      </w:tr>
      <w:tr>
        <w:tblPrEx>
          <w:tblCellMar>
            <w:top w:w="0" w:type="dxa"/>
            <w:left w:w="108" w:type="dxa"/>
            <w:bottom w:w="0" w:type="dxa"/>
            <w:right w:w="108" w:type="dxa"/>
          </w:tblCellMar>
        </w:tblPrEx>
        <w:trPr>
          <w:trHeight w:val="458"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33" w:type="pct"/>
            <w:tcBorders>
              <w:top w:val="single" w:color="C0C0C0" w:sz="4" w:space="0"/>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5,658.10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5,095.14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562.96</w:t>
            </w:r>
          </w:p>
        </w:tc>
      </w:tr>
      <w:tr>
        <w:tblPrEx>
          <w:tblCellMar>
            <w:top w:w="0" w:type="dxa"/>
            <w:left w:w="108" w:type="dxa"/>
            <w:bottom w:w="0" w:type="dxa"/>
            <w:right w:w="108" w:type="dxa"/>
          </w:tblCellMar>
        </w:tblPrEx>
        <w:trPr>
          <w:trHeight w:val="458"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峨边彝族自治县卫生健康局</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410.13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298.39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111.74</w:t>
            </w:r>
          </w:p>
        </w:tc>
      </w:tr>
      <w:tr>
        <w:tblPrEx>
          <w:tblCellMar>
            <w:top w:w="0" w:type="dxa"/>
            <w:left w:w="108" w:type="dxa"/>
            <w:bottom w:w="0" w:type="dxa"/>
            <w:right w:w="108" w:type="dxa"/>
          </w:tblCellMar>
        </w:tblPrEx>
        <w:trPr>
          <w:trHeight w:val="195"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284.32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284.32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102.06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102.06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43.12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43.12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8.25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8.25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38.64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38.64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28.77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28.77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14.39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14.39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28.97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28.97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101.74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101.74</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办公费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电费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差旅费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培训费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公务接待费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11.62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11.62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其他交通费用</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7.52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7.52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3023901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公务交通补贴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7.52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7.52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离休费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资本性支出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310</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办公设备购置</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峨边彝族自治县卫生和计划生育监督执法大队</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115.97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36.92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115.95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115.95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32.15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32.15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0.70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0.70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0.70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0.70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11.38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11.38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36.92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36.92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办公费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邮电费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差旅费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2.44</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其他交通费用</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3023901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公务交通补贴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峨边彝族自治县疾病预防控制中心</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513.95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407.86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106.09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406.89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406.89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131.17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131.17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44.79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11.25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11.25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82.41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82.41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39.98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39.98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38.09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38.09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办公费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差旅费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培训费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公务接待费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公务用车运行维护费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资本性支出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310</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办公设备购置</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峨边彝族自治县妇幼保健计划生育服务中心</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456.93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367.21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89.72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367.04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367.04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128.32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128.32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23.79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76.19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76.19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35.34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35.34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35.52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35.52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78.72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78.72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办公费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47.50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47.50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电费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差旅费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10.80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10.80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公务用车运行维护费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0.17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0.17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0.17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0.17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资本性支出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310</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办公设备购置</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峨边彝族自治县人民医院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1,406.99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1,328.48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78.51</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1,309.98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1,309.98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779.12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779.12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49.88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124.62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124.62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62.33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62.33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46.88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15.58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125.97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125.97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105.60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105.60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78.51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78.51</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22.26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22.26</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56.25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56.25</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18.49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18.49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离休费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15.74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15.74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峨边彝族自治县中医医院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666.32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629.06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37.26</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626.98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626.98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366.55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366.55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25.13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25.13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58.64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58.64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7.33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7.33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60.21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60.21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57.60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57.60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37.26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37.26</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10.47</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26.79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峨边彝族自治县大堡镇中心卫生院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238.45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67.10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67.10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23.46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23.46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7.13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7.13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49.03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49.03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20.74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20.74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2.74</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峨边彝族自治县新林镇中心卫生院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240.94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232.55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231.62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231.62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71.26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71.26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24.42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24.42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7.13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7.13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50.58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21.10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21.10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12.80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12.80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8.40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峨边彝族自治县毛坪镇中心卫生院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260.80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240.95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19.85</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237.29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237.29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62.16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62.16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43.49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43.49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39.68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39.68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14.88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2.48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19.85</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5.07</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9.78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9.78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公务用车运行维护费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峨边彝族自治县五渡镇中心卫生院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151.47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145.69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5.78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145.68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145.68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43.34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43.34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15.46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15.46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33.35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33.35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5.78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5.78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4.01</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峨边彝族自治县黑竹沟镇中心卫生院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198.67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186.71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11.95</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184.93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184.93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51.30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51.30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5.63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39.14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39.14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6.18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6.18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17.66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11.95</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2.14</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公务用车运行维护费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峨边彝族自治县平等乡卫生院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87.35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79.62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78.64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78.64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21.03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21.03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17.73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17.73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公务用车运行维护费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峨边彝族自治县金岩乡卫生院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104.05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100.52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30.55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30.55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21.29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21.29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9.11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9.11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9.92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9.92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2.31</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峨边彝族自治县勒乌乡卫生院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87.66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79.91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7.75</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79.02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79.02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21.22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21.22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9.42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9.42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17.58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7.83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7.75</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0.94</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公务用车运行维护费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05</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生活补助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峨边彝族自治县沙坪镇红花卫生院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128.12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124.08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124.04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124.04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39.50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39.50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29.27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29.27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10.62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10.62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5.31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5.31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0.66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0.66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峨边彝族自治县宜坪乡卫生院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103.85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100.43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30.42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30.42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10.84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10.84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22.90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22.90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9.44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9.44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1.24</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峨边彝族自治县红旗镇卫生院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155.46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149.09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6.37</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149.09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149.09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16.25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16.25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32.15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32.15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6.75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5.23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0.84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14.91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6.37</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4.58</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峨边彝族自治县杨河乡卫生院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110.72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102.00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8.72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101.99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101.99</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29.86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29.86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22.10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22.10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9.26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9.26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10.44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6.40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8.72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8.72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1.22</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公务用车运行维护费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峨边彝族自治县沙坪镇共和卫生院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85.78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82.78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82.77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82.77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25.27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25.27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8.98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8.98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18.66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18.66</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0.97</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0.48</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8.50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8.50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对个人和家庭的补助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303</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奖励金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峨边彝族自治县新场乡卫生院</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97.58</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93.83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3.76</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93.83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93.83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01</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29.31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津贴补贴</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10.22</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10.22</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06</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伙食补助费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07</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绩效工资</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20.81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20.81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机关事业单位基本养老保险缴费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8.83</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8.83</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09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职业年金缴费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职工基本医疗保险缴费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3.34</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3.34</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其他社会保障缴费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3011201</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工伤保险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失业保险</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0.55</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0.55</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住房公积金</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301</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其他工资福利支出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3.20</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商品和服务支出</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3.76</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3.76</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工会经费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1.17</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1.17</w:t>
            </w:r>
          </w:p>
        </w:tc>
      </w:tr>
      <w:tr>
        <w:tblPrEx>
          <w:tblCellMar>
            <w:top w:w="0" w:type="dxa"/>
            <w:left w:w="108" w:type="dxa"/>
            <w:bottom w:w="0" w:type="dxa"/>
            <w:right w:w="108" w:type="dxa"/>
          </w:tblCellMar>
        </w:tblPrEx>
        <w:trPr>
          <w:trHeight w:val="270" w:hRule="atLeast"/>
        </w:trPr>
        <w:tc>
          <w:tcPr>
            <w:tcW w:w="286" w:type="pct"/>
            <w:tcBorders>
              <w:top w:val="nil"/>
              <w:left w:val="single" w:color="C0C0C0" w:sz="4" w:space="0"/>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302</w:t>
            </w:r>
          </w:p>
        </w:tc>
        <w:tc>
          <w:tcPr>
            <w:tcW w:w="229" w:type="pct"/>
            <w:tcBorders>
              <w:top w:val="nil"/>
              <w:left w:val="nil"/>
              <w:bottom w:val="single" w:color="C0C0C0" w:sz="4" w:space="0"/>
              <w:right w:val="single" w:color="C0C0C0"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12"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2133" w:type="pct"/>
            <w:tcBorders>
              <w:top w:val="nil"/>
              <w:left w:val="nil"/>
              <w:bottom w:val="single" w:color="C0C0C0" w:sz="4" w:space="0"/>
              <w:right w:val="single" w:color="C0C0C0"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福利费</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2.59</w:t>
            </w:r>
          </w:p>
        </w:tc>
        <w:tc>
          <w:tcPr>
            <w:tcW w:w="513"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14" w:type="pct"/>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2.59</w:t>
            </w:r>
          </w:p>
        </w:tc>
      </w:tr>
    </w:tbl>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八、一般公共预算项目支出预算表（公开表 3-2）</w:t>
      </w:r>
    </w:p>
    <w:tbl>
      <w:tblPr>
        <w:tblStyle w:val="5"/>
        <w:tblW w:w="5000" w:type="pct"/>
        <w:tblInd w:w="0" w:type="dxa"/>
        <w:tblLayout w:type="autofit"/>
        <w:tblCellMar>
          <w:top w:w="0" w:type="dxa"/>
          <w:left w:w="108" w:type="dxa"/>
          <w:bottom w:w="0" w:type="dxa"/>
          <w:right w:w="108" w:type="dxa"/>
        </w:tblCellMar>
      </w:tblPr>
      <w:tblGrid>
        <w:gridCol w:w="546"/>
        <w:gridCol w:w="438"/>
        <w:gridCol w:w="438"/>
        <w:gridCol w:w="1100"/>
        <w:gridCol w:w="6060"/>
        <w:gridCol w:w="1838"/>
      </w:tblGrid>
      <w:tr>
        <w:tblPrEx>
          <w:tblCellMar>
            <w:top w:w="0" w:type="dxa"/>
            <w:left w:w="108" w:type="dxa"/>
            <w:bottom w:w="0" w:type="dxa"/>
            <w:right w:w="108" w:type="dxa"/>
          </w:tblCellMar>
        </w:tblPrEx>
        <w:trPr>
          <w:trHeight w:val="458" w:hRule="atLeast"/>
        </w:trPr>
        <w:tc>
          <w:tcPr>
            <w:tcW w:w="5000" w:type="pct"/>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一般公共预算项目支出预算表</w:t>
            </w:r>
          </w:p>
        </w:tc>
      </w:tr>
      <w:tr>
        <w:tblPrEx>
          <w:tblCellMar>
            <w:top w:w="0" w:type="dxa"/>
            <w:left w:w="108" w:type="dxa"/>
            <w:bottom w:w="0" w:type="dxa"/>
            <w:right w:w="108" w:type="dxa"/>
          </w:tblCellMar>
        </w:tblPrEx>
        <w:trPr>
          <w:trHeight w:val="390" w:hRule="atLeast"/>
        </w:trPr>
        <w:tc>
          <w:tcPr>
            <w:tcW w:w="4118" w:type="pct"/>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882"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681"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科目编码</w:t>
            </w:r>
          </w:p>
        </w:tc>
        <w:tc>
          <w:tcPr>
            <w:tcW w:w="52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单位代码</w:t>
            </w:r>
          </w:p>
        </w:tc>
        <w:tc>
          <w:tcPr>
            <w:tcW w:w="290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882"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金额</w:t>
            </w:r>
          </w:p>
        </w:tc>
      </w:tr>
      <w:tr>
        <w:tblPrEx>
          <w:tblCellMar>
            <w:top w:w="0" w:type="dxa"/>
            <w:left w:w="108" w:type="dxa"/>
            <w:bottom w:w="0" w:type="dxa"/>
            <w:right w:w="108" w:type="dxa"/>
          </w:tblCellMar>
        </w:tblPrEx>
        <w:trPr>
          <w:trHeight w:val="488" w:hRule="atLeast"/>
        </w:trPr>
        <w:tc>
          <w:tcPr>
            <w:tcW w:w="262" w:type="pc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类</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款</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w:t>
            </w:r>
          </w:p>
        </w:tc>
        <w:tc>
          <w:tcPr>
            <w:tcW w:w="52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290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88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28"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908"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882" w:type="pct"/>
            <w:tcBorders>
              <w:top w:val="nil"/>
              <w:left w:val="nil"/>
              <w:bottom w:val="nil"/>
              <w:right w:val="nil"/>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2747.43</w:t>
            </w: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882" w:type="pct"/>
            <w:tcBorders>
              <w:top w:val="nil"/>
              <w:left w:val="nil"/>
              <w:bottom w:val="nil"/>
              <w:right w:val="nil"/>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2747.43</w:t>
            </w: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峨边彝族自治县卫生健康局</w:t>
            </w:r>
          </w:p>
        </w:tc>
        <w:tc>
          <w:tcPr>
            <w:tcW w:w="882" w:type="pct"/>
            <w:tcBorders>
              <w:top w:val="single" w:color="C2C3C4" w:sz="4" w:space="0"/>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803.81</w:t>
            </w: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其他卫生健康管理事务支出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20.00</w:t>
            </w:r>
          </w:p>
        </w:tc>
      </w:tr>
      <w:tr>
        <w:tblPrEx>
          <w:tblCellMar>
            <w:top w:w="0" w:type="dxa"/>
            <w:left w:w="108" w:type="dxa"/>
            <w:bottom w:w="0" w:type="dxa"/>
            <w:right w:w="108" w:type="dxa"/>
          </w:tblCellMar>
        </w:tblPrEx>
        <w:trPr>
          <w:trHeight w:val="458"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无偿献血工作经费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195"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除四害药物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乡镇卫生院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77.40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基层医疗机构基药补助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77.40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227.16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村级卫生服务人员补助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227.16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132.74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116.76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15.98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突发公共卫生事件应急处理</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10</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新冠防控经费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17</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计划生育奖特扶配套</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17</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独生子女父母奖励</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17</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暖心家园活动</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其他计划生育事务支出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160.95</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独生子女父母奖励</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计划生育专干补助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计划生育奖励扶助（中、省、市资金）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69.03</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07</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计划生育特别扶助（中、省、市资金）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50.92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其他卫生健康支出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37.56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创建省级国家级卫生城市经费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医疗服务与保障能力提升（中、省、市资金）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7.56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13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城乡医疗救助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197.34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峨边彝族自治县疾病预防控制中心</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378.21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138.00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计划免疫工作经费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二类疫苗接种服务费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结核病防治工作经费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传染病报告管理工作经费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重性精神疾病工作经费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麻风病防治工作经费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地方病防治工作经费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疟疾等其他寄生虫病监测工作经费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水质监测工作经费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10.72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职业病防治工作经费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慢性非传染性疾病工作经费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68.28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144.21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艾滋病防治工作经费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艾滋病人及感染者生活补助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59.76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美沙酮门诊维持治疗工作经费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44.45</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其他公共卫生支出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96.00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病媒生物监测工作经费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新冠疫情常态化防控等突发公共卫生事件应急处置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健康教育工作经费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疾病预防控制工作经费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PCR实验室仪器设备购置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峨边彝族自治县妇幼保健计划生育服务中心</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230.61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138.24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138.24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92.37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免费计划生育手术费项目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新生儿疾病筛查项目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两癌筛查项目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优生优育学检查项目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3.60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婚前医学检查项目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孕妇产前筛查疾病项目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4.80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计划生育三查项目</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10.50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30.27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峨边彝族自治县人民医院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139.92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综合医院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59.50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9+3免费教育体检费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人民医院应急保障经费</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公立医院取消药品加成补助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41.47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41.47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38.96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重大公共卫生服务（上级资金）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38.96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峨边彝族自治县中医医院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338.56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中医（民族）医院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基本药物零加价县级补助</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其他公立医院支出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200.11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02</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医疗服务与保障能力提升（中、省、市资金）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200.11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93.21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93.21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中医（民族医）药专项</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06</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01</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医疗服务与保障能力提升（中、省、市资金）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峨边彝族自治县大堡镇中心卫生院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91.14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28.01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28.01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63.13</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63.13</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峨边彝族自治县新林镇中心卫生院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101.05</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17.94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83.12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83.12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峨边彝族自治县毛坪镇中心卫生院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69.25</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14.22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14.22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55.02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55.02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峨边彝族自治县五渡镇中心卫生院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66.64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23.07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43.57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43.57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峨边彝族自治县黑竹沟镇中心卫生院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47.05</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13.66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13.66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33.38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33.38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峨边彝族自治县平等乡卫生院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30.15</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9.08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9.08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21.07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21.07</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峨边彝族自治县金岩乡卫生院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46.86</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15.29</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15.29</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31.58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31.58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峨边彝族自治县勒乌乡卫生院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31.41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9.50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9.50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21.92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21.92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峨边彝族自治县沙坪镇红花卫生院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19.03</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4.01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峨边彝族自治县宜坪乡卫生院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44.02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16.68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16.68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27.34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27.34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峨边彝族自治县红旗镇卫生院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49.02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13.42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峨边彝族自治县杨河乡卫生院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14.42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3.24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11.18</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峨边彝族自治县沙坪镇共和卫生院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19.84</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6.32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13.52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峨边彝族自治县新场乡卫生院</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33.12</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其他基层医疗卫生机构支出</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03</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99</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基本药物制度（上级资金）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10.30</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w:t>
            </w:r>
          </w:p>
        </w:tc>
        <w:tc>
          <w:tcPr>
            <w:tcW w:w="88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22.81</w:t>
            </w:r>
          </w:p>
        </w:tc>
      </w:tr>
      <w:tr>
        <w:tblPrEx>
          <w:tblCellMar>
            <w:top w:w="0" w:type="dxa"/>
            <w:left w:w="108" w:type="dxa"/>
            <w:bottom w:w="0" w:type="dxa"/>
            <w:right w:w="108" w:type="dxa"/>
          </w:tblCellMar>
        </w:tblPrEx>
        <w:trPr>
          <w:trHeight w:val="270" w:hRule="atLeast"/>
        </w:trPr>
        <w:tc>
          <w:tcPr>
            <w:tcW w:w="26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210</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04</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08</w:t>
            </w:r>
          </w:p>
        </w:tc>
        <w:tc>
          <w:tcPr>
            <w:tcW w:w="52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290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基本公共卫生服务项目（上级资金）</w:t>
            </w:r>
          </w:p>
        </w:tc>
        <w:tc>
          <w:tcPr>
            <w:tcW w:w="882"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22.81</w:t>
            </w:r>
          </w:p>
        </w:tc>
      </w:tr>
    </w:tbl>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九、一般公共预算“三公”经费支出预算表（公开表 3-3）</w:t>
      </w:r>
    </w:p>
    <w:tbl>
      <w:tblPr>
        <w:tblStyle w:val="5"/>
        <w:tblW w:w="5000" w:type="pct"/>
        <w:tblInd w:w="0" w:type="dxa"/>
        <w:tblLayout w:type="autofit"/>
        <w:tblCellMar>
          <w:top w:w="0" w:type="dxa"/>
          <w:left w:w="108" w:type="dxa"/>
          <w:bottom w:w="0" w:type="dxa"/>
          <w:right w:w="108" w:type="dxa"/>
        </w:tblCellMar>
      </w:tblPr>
      <w:tblGrid>
        <w:gridCol w:w="867"/>
        <w:gridCol w:w="3538"/>
        <w:gridCol w:w="625"/>
        <w:gridCol w:w="704"/>
        <w:gridCol w:w="625"/>
        <w:gridCol w:w="1355"/>
        <w:gridCol w:w="1355"/>
        <w:gridCol w:w="1351"/>
      </w:tblGrid>
      <w:tr>
        <w:tblPrEx>
          <w:tblCellMar>
            <w:top w:w="0" w:type="dxa"/>
            <w:left w:w="108" w:type="dxa"/>
            <w:bottom w:w="0" w:type="dxa"/>
            <w:right w:w="108" w:type="dxa"/>
          </w:tblCellMar>
        </w:tblPrEx>
        <w:trPr>
          <w:trHeight w:val="45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一般公共预算“三公”经费支出预算表</w:t>
            </w:r>
          </w:p>
        </w:tc>
      </w:tr>
      <w:tr>
        <w:tblPrEx>
          <w:tblCellMar>
            <w:top w:w="0" w:type="dxa"/>
            <w:left w:w="108" w:type="dxa"/>
            <w:bottom w:w="0" w:type="dxa"/>
            <w:right w:w="108" w:type="dxa"/>
          </w:tblCellMar>
        </w:tblPrEx>
        <w:trPr>
          <w:trHeight w:val="390" w:hRule="atLeast"/>
        </w:trPr>
        <w:tc>
          <w:tcPr>
            <w:tcW w:w="2114" w:type="pct"/>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300"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417"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单位编码</w:t>
            </w:r>
          </w:p>
        </w:tc>
        <w:tc>
          <w:tcPr>
            <w:tcW w:w="169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2886" w:type="pct"/>
            <w:gridSpan w:val="6"/>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当年财政拨款预算安排</w:t>
            </w:r>
          </w:p>
        </w:tc>
      </w:tr>
      <w:tr>
        <w:tblPrEx>
          <w:tblCellMar>
            <w:top w:w="0" w:type="dxa"/>
            <w:left w:w="108" w:type="dxa"/>
            <w:bottom w:w="0" w:type="dxa"/>
            <w:right w:w="108" w:type="dxa"/>
          </w:tblCellMar>
        </w:tblPrEx>
        <w:trPr>
          <w:trHeight w:val="488" w:hRule="atLeast"/>
        </w:trPr>
        <w:tc>
          <w:tcPr>
            <w:tcW w:w="417"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69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00"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338" w:type="pct"/>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因公出国（境）费用</w:t>
            </w:r>
          </w:p>
        </w:tc>
        <w:tc>
          <w:tcPr>
            <w:tcW w:w="1600" w:type="pct"/>
            <w:gridSpan w:val="3"/>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公务用车购置及运行费</w:t>
            </w:r>
          </w:p>
        </w:tc>
        <w:tc>
          <w:tcPr>
            <w:tcW w:w="648"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公务接待费</w:t>
            </w:r>
          </w:p>
        </w:tc>
      </w:tr>
      <w:tr>
        <w:tblPrEx>
          <w:tblCellMar>
            <w:top w:w="0" w:type="dxa"/>
            <w:left w:w="108" w:type="dxa"/>
            <w:bottom w:w="0" w:type="dxa"/>
            <w:right w:w="108" w:type="dxa"/>
          </w:tblCellMar>
        </w:tblPrEx>
        <w:trPr>
          <w:trHeight w:val="488" w:hRule="atLeast"/>
        </w:trPr>
        <w:tc>
          <w:tcPr>
            <w:tcW w:w="417"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69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00"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38"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0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小计</w:t>
            </w:r>
          </w:p>
        </w:tc>
        <w:tc>
          <w:tcPr>
            <w:tcW w:w="65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公务用车购置费</w:t>
            </w:r>
          </w:p>
        </w:tc>
        <w:tc>
          <w:tcPr>
            <w:tcW w:w="65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公务用车运行费</w:t>
            </w:r>
          </w:p>
        </w:tc>
        <w:tc>
          <w:tcPr>
            <w:tcW w:w="648"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417" w:type="pct"/>
            <w:tcBorders>
              <w:top w:val="nil"/>
              <w:left w:val="single" w:color="C2C3C4" w:sz="4" w:space="0"/>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698"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30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59.00</w:t>
            </w:r>
          </w:p>
        </w:tc>
        <w:tc>
          <w:tcPr>
            <w:tcW w:w="338"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30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46.00</w:t>
            </w:r>
          </w:p>
        </w:tc>
        <w:tc>
          <w:tcPr>
            <w:tcW w:w="65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65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46.00</w:t>
            </w:r>
          </w:p>
        </w:tc>
        <w:tc>
          <w:tcPr>
            <w:tcW w:w="648"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13.00</w:t>
            </w:r>
          </w:p>
        </w:tc>
      </w:tr>
      <w:tr>
        <w:tblPrEx>
          <w:tblCellMar>
            <w:top w:w="0" w:type="dxa"/>
            <w:left w:w="108" w:type="dxa"/>
            <w:bottom w:w="0" w:type="dxa"/>
            <w:right w:w="108" w:type="dxa"/>
          </w:tblCellMar>
        </w:tblPrEx>
        <w:trPr>
          <w:trHeight w:val="458"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59.00</w:t>
            </w:r>
          </w:p>
        </w:tc>
        <w:tc>
          <w:tcPr>
            <w:tcW w:w="338"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46.00</w:t>
            </w:r>
          </w:p>
        </w:tc>
        <w:tc>
          <w:tcPr>
            <w:tcW w:w="65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46.00</w:t>
            </w:r>
          </w:p>
        </w:tc>
        <w:tc>
          <w:tcPr>
            <w:tcW w:w="648"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13.00</w:t>
            </w:r>
          </w:p>
        </w:tc>
      </w:tr>
      <w:tr>
        <w:tblPrEx>
          <w:tblCellMar>
            <w:top w:w="0" w:type="dxa"/>
            <w:left w:w="108" w:type="dxa"/>
            <w:bottom w:w="0" w:type="dxa"/>
            <w:right w:w="108" w:type="dxa"/>
          </w:tblCellMar>
        </w:tblPrEx>
        <w:trPr>
          <w:trHeight w:val="458"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501001</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峨边彝族自治县卫生健康局</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12.00</w:t>
            </w:r>
          </w:p>
        </w:tc>
      </w:tr>
      <w:tr>
        <w:tblPrEx>
          <w:tblCellMar>
            <w:top w:w="0" w:type="dxa"/>
            <w:left w:w="108" w:type="dxa"/>
            <w:bottom w:w="0" w:type="dxa"/>
            <w:right w:w="108" w:type="dxa"/>
          </w:tblCellMar>
        </w:tblPrEx>
        <w:trPr>
          <w:trHeight w:val="195"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501002</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峨边彝族自治县卫生和计划生育监督执法大队</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501003</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峨边彝族自治县疾病预防控制中心</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15.00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14.00</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14.00</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1.00</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501004</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峨边彝族自治县妇幼保健计划生育服务中心</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7.00</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7.00</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501005</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峨边彝族自治县人民医院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501006</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峨边彝族自治县中医医院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501007</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峨边彝族自治县大堡镇中心卫生院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501008</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峨边彝族自治县新林镇中心卫生院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501009</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峨边彝族自治县毛坪镇中心卫生院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501010</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峨边彝族自治县五渡镇中心卫生院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501011</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峨边彝族自治县黑竹沟镇中心卫生院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501012</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峨边彝族自治县平等乡卫生院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501013</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峨边彝族自治县金岩乡卫生院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501015</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峨边彝族自治县勒乌乡卫生院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501017</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峨边彝族自治县沙坪镇红花卫生院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501018</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峨边彝族自治县宜坪乡卫生院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501019</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峨边彝族自治县红旗镇卫生院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501020</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峨边彝族自治县杨河乡卫生院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5.00</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501022</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峨边彝族自治县沙坪镇共和卫生院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70" w:hRule="atLeast"/>
        </w:trPr>
        <w:tc>
          <w:tcPr>
            <w:tcW w:w="417"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501024</w:t>
            </w:r>
          </w:p>
        </w:tc>
        <w:tc>
          <w:tcPr>
            <w:tcW w:w="169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峨边彝族自治县新场乡卫生院</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3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0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50"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648" w:type="pct"/>
            <w:tcBorders>
              <w:top w:val="nil"/>
              <w:left w:val="nil"/>
              <w:bottom w:val="single" w:color="C2C3C4" w:sz="4" w:space="0"/>
              <w:right w:val="single" w:color="C2C3C4" w:sz="4" w:space="0"/>
            </w:tcBorders>
            <w:shd w:val="clear" w:color="FFFFFF"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bl>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十、政府性基金预算支出表（公开表 4）</w:t>
      </w:r>
    </w:p>
    <w:tbl>
      <w:tblPr>
        <w:tblStyle w:val="5"/>
        <w:tblW w:w="5000" w:type="pct"/>
        <w:tblInd w:w="0" w:type="dxa"/>
        <w:tblLayout w:type="autofit"/>
        <w:tblCellMar>
          <w:top w:w="0" w:type="dxa"/>
          <w:left w:w="108" w:type="dxa"/>
          <w:bottom w:w="0" w:type="dxa"/>
          <w:right w:w="108" w:type="dxa"/>
        </w:tblCellMar>
      </w:tblPr>
      <w:tblGrid>
        <w:gridCol w:w="437"/>
        <w:gridCol w:w="438"/>
        <w:gridCol w:w="438"/>
        <w:gridCol w:w="1465"/>
        <w:gridCol w:w="2899"/>
        <w:gridCol w:w="750"/>
        <w:gridCol w:w="1467"/>
        <w:gridCol w:w="2526"/>
      </w:tblGrid>
      <w:tr>
        <w:tblPrEx>
          <w:tblCellMar>
            <w:top w:w="0" w:type="dxa"/>
            <w:left w:w="108" w:type="dxa"/>
            <w:bottom w:w="0" w:type="dxa"/>
            <w:right w:w="108" w:type="dxa"/>
          </w:tblCellMar>
        </w:tblPrEx>
        <w:trPr>
          <w:trHeight w:val="45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xml:space="preserve">政府性基金预算支出预算表 </w:t>
            </w:r>
          </w:p>
        </w:tc>
      </w:tr>
      <w:tr>
        <w:tblPrEx>
          <w:tblCellMar>
            <w:top w:w="0" w:type="dxa"/>
            <w:left w:w="108" w:type="dxa"/>
            <w:bottom w:w="0" w:type="dxa"/>
            <w:right w:w="108" w:type="dxa"/>
          </w:tblCellMar>
        </w:tblPrEx>
        <w:trPr>
          <w:trHeight w:val="390" w:hRule="atLeast"/>
        </w:trPr>
        <w:tc>
          <w:tcPr>
            <w:tcW w:w="2724" w:type="pct"/>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360"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04"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12"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2724" w:type="pct"/>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2276" w:type="pct"/>
            <w:gridSpan w:val="3"/>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本年政府性基金预算支出</w:t>
            </w:r>
          </w:p>
        </w:tc>
      </w:tr>
      <w:tr>
        <w:tblPrEx>
          <w:tblCellMar>
            <w:top w:w="0" w:type="dxa"/>
            <w:left w:w="108" w:type="dxa"/>
            <w:bottom w:w="0" w:type="dxa"/>
            <w:right w:w="108" w:type="dxa"/>
          </w:tblCellMar>
        </w:tblPrEx>
        <w:trPr>
          <w:trHeight w:val="488" w:hRule="atLeast"/>
        </w:trPr>
        <w:tc>
          <w:tcPr>
            <w:tcW w:w="630"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科目编码</w:t>
            </w:r>
          </w:p>
        </w:tc>
        <w:tc>
          <w:tcPr>
            <w:tcW w:w="703"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单位代码</w:t>
            </w:r>
          </w:p>
        </w:tc>
        <w:tc>
          <w:tcPr>
            <w:tcW w:w="1391"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360"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704"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基本支出</w:t>
            </w:r>
          </w:p>
        </w:tc>
        <w:tc>
          <w:tcPr>
            <w:tcW w:w="1212"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项目支出</w:t>
            </w:r>
          </w:p>
        </w:tc>
      </w:tr>
      <w:tr>
        <w:tblPrEx>
          <w:tblCellMar>
            <w:top w:w="0" w:type="dxa"/>
            <w:left w:w="108" w:type="dxa"/>
            <w:bottom w:w="0" w:type="dxa"/>
            <w:right w:w="108" w:type="dxa"/>
          </w:tblCellMar>
        </w:tblPrEx>
        <w:trPr>
          <w:trHeight w:val="488" w:hRule="atLeast"/>
        </w:trPr>
        <w:tc>
          <w:tcPr>
            <w:tcW w:w="210" w:type="pc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类</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款</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w:t>
            </w:r>
          </w:p>
        </w:tc>
        <w:tc>
          <w:tcPr>
            <w:tcW w:w="703"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391"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60"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704"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212"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210" w:type="pct"/>
            <w:tcBorders>
              <w:top w:val="nil"/>
              <w:left w:val="single" w:color="C2C3C4" w:sz="4" w:space="0"/>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703"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391"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36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704"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21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bl>
    <w:p>
      <w:pPr>
        <w:spacing w:line="600" w:lineRule="exact"/>
        <w:rPr>
          <w:rFonts w:ascii="仿宋" w:hAnsi="仿宋" w:eastAsia="仿宋" w:cs="Times New Roman"/>
          <w:sz w:val="32"/>
          <w:szCs w:val="32"/>
        </w:rPr>
      </w:pPr>
      <w:r>
        <w:rPr>
          <w:rFonts w:hint="eastAsia" w:ascii="仿宋" w:hAnsi="仿宋" w:eastAsia="仿宋" w:cs="Times New Roman"/>
          <w:sz w:val="32"/>
          <w:szCs w:val="32"/>
        </w:rPr>
        <w:t>十一、政府性基金预算“三公”经费支出预算表（公开4-1表）</w:t>
      </w:r>
    </w:p>
    <w:tbl>
      <w:tblPr>
        <w:tblStyle w:val="5"/>
        <w:tblW w:w="5000" w:type="pct"/>
        <w:tblInd w:w="0" w:type="dxa"/>
        <w:tblLayout w:type="autofit"/>
        <w:tblCellMar>
          <w:top w:w="0" w:type="dxa"/>
          <w:left w:w="108" w:type="dxa"/>
          <w:bottom w:w="0" w:type="dxa"/>
          <w:right w:w="108" w:type="dxa"/>
        </w:tblCellMar>
      </w:tblPr>
      <w:tblGrid>
        <w:gridCol w:w="1086"/>
        <w:gridCol w:w="1955"/>
        <w:gridCol w:w="651"/>
        <w:gridCol w:w="868"/>
        <w:gridCol w:w="651"/>
        <w:gridCol w:w="1738"/>
        <w:gridCol w:w="1738"/>
        <w:gridCol w:w="1733"/>
      </w:tblGrid>
      <w:tr>
        <w:tblPrEx>
          <w:tblCellMar>
            <w:top w:w="0" w:type="dxa"/>
            <w:left w:w="108" w:type="dxa"/>
            <w:bottom w:w="0" w:type="dxa"/>
            <w:right w:w="108" w:type="dxa"/>
          </w:tblCellMar>
        </w:tblPrEx>
        <w:trPr>
          <w:trHeight w:val="45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政府性基金预算“三公”经费支出预算表</w:t>
            </w:r>
          </w:p>
        </w:tc>
      </w:tr>
      <w:tr>
        <w:tblPrEx>
          <w:tblCellMar>
            <w:top w:w="0" w:type="dxa"/>
            <w:left w:w="108" w:type="dxa"/>
            <w:bottom w:w="0" w:type="dxa"/>
            <w:right w:w="108" w:type="dxa"/>
          </w:tblCellMar>
        </w:tblPrEx>
        <w:trPr>
          <w:trHeight w:val="390" w:hRule="atLeast"/>
        </w:trPr>
        <w:tc>
          <w:tcPr>
            <w:tcW w:w="1460" w:type="pct"/>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312"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417"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312"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34"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34"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831"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522"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单位编码</w:t>
            </w:r>
          </w:p>
        </w:tc>
        <w:tc>
          <w:tcPr>
            <w:tcW w:w="93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3540" w:type="pct"/>
            <w:gridSpan w:val="6"/>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当年财政拨款预算安排</w:t>
            </w:r>
          </w:p>
        </w:tc>
      </w:tr>
      <w:tr>
        <w:tblPrEx>
          <w:tblCellMar>
            <w:top w:w="0" w:type="dxa"/>
            <w:left w:w="108" w:type="dxa"/>
            <w:bottom w:w="0" w:type="dxa"/>
            <w:right w:w="108" w:type="dxa"/>
          </w:tblCellMar>
        </w:tblPrEx>
        <w:trPr>
          <w:trHeight w:val="488" w:hRule="atLeast"/>
        </w:trPr>
        <w:tc>
          <w:tcPr>
            <w:tcW w:w="52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93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12"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417" w:type="pct"/>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因公出国（境）费用</w:t>
            </w:r>
          </w:p>
        </w:tc>
        <w:tc>
          <w:tcPr>
            <w:tcW w:w="1980" w:type="pct"/>
            <w:gridSpan w:val="3"/>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公务用车购置及运行费</w:t>
            </w:r>
          </w:p>
        </w:tc>
        <w:tc>
          <w:tcPr>
            <w:tcW w:w="831"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公务接待费</w:t>
            </w:r>
          </w:p>
        </w:tc>
      </w:tr>
      <w:tr>
        <w:tblPrEx>
          <w:tblCellMar>
            <w:top w:w="0" w:type="dxa"/>
            <w:left w:w="108" w:type="dxa"/>
            <w:bottom w:w="0" w:type="dxa"/>
            <w:right w:w="108" w:type="dxa"/>
          </w:tblCellMar>
        </w:tblPrEx>
        <w:trPr>
          <w:trHeight w:val="488" w:hRule="atLeast"/>
        </w:trPr>
        <w:tc>
          <w:tcPr>
            <w:tcW w:w="522"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938" w:type="pct"/>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12"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417"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12"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小计</w:t>
            </w:r>
          </w:p>
        </w:tc>
        <w:tc>
          <w:tcPr>
            <w:tcW w:w="834"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公务用车购置费</w:t>
            </w:r>
          </w:p>
        </w:tc>
        <w:tc>
          <w:tcPr>
            <w:tcW w:w="834"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公务用车运行费</w:t>
            </w:r>
          </w:p>
        </w:tc>
        <w:tc>
          <w:tcPr>
            <w:tcW w:w="831"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522" w:type="pct"/>
            <w:tcBorders>
              <w:top w:val="nil"/>
              <w:left w:val="single" w:color="C2C3C4" w:sz="4" w:space="0"/>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938"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31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417"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31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834"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834"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831"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458" w:hRule="atLeast"/>
        </w:trPr>
        <w:tc>
          <w:tcPr>
            <w:tcW w:w="522"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38"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1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17"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2"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34"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34"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31"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bl>
    <w:p>
      <w:pPr>
        <w:spacing w:line="600" w:lineRule="exact"/>
        <w:rPr>
          <w:rFonts w:ascii="仿宋" w:hAnsi="仿宋" w:eastAsia="仿宋" w:cs="Times New Roman"/>
          <w:sz w:val="32"/>
          <w:szCs w:val="32"/>
        </w:rPr>
      </w:pPr>
      <w:r>
        <w:rPr>
          <w:rFonts w:hint="eastAsia" w:ascii="仿宋" w:hAnsi="仿宋" w:eastAsia="仿宋" w:cs="Times New Roman"/>
          <w:sz w:val="32"/>
          <w:szCs w:val="32"/>
        </w:rPr>
        <w:t>十二、国有资本经营预算支出表（公开表 5）</w:t>
      </w:r>
    </w:p>
    <w:tbl>
      <w:tblPr>
        <w:tblStyle w:val="5"/>
        <w:tblW w:w="5000" w:type="pct"/>
        <w:tblInd w:w="0" w:type="dxa"/>
        <w:tblLayout w:type="autofit"/>
        <w:tblCellMar>
          <w:top w:w="0" w:type="dxa"/>
          <w:left w:w="108" w:type="dxa"/>
          <w:bottom w:w="0" w:type="dxa"/>
          <w:right w:w="108" w:type="dxa"/>
        </w:tblCellMar>
      </w:tblPr>
      <w:tblGrid>
        <w:gridCol w:w="437"/>
        <w:gridCol w:w="438"/>
        <w:gridCol w:w="438"/>
        <w:gridCol w:w="1465"/>
        <w:gridCol w:w="2899"/>
        <w:gridCol w:w="750"/>
        <w:gridCol w:w="1467"/>
        <w:gridCol w:w="2526"/>
      </w:tblGrid>
      <w:tr>
        <w:tblPrEx>
          <w:tblCellMar>
            <w:top w:w="0" w:type="dxa"/>
            <w:left w:w="108" w:type="dxa"/>
            <w:bottom w:w="0" w:type="dxa"/>
            <w:right w:w="108" w:type="dxa"/>
          </w:tblCellMar>
        </w:tblPrEx>
        <w:trPr>
          <w:trHeight w:val="45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国有资本经营预算支出预算表</w:t>
            </w:r>
          </w:p>
        </w:tc>
      </w:tr>
      <w:tr>
        <w:tblPrEx>
          <w:tblCellMar>
            <w:top w:w="0" w:type="dxa"/>
            <w:left w:w="108" w:type="dxa"/>
            <w:bottom w:w="0" w:type="dxa"/>
            <w:right w:w="108" w:type="dxa"/>
          </w:tblCellMar>
        </w:tblPrEx>
        <w:trPr>
          <w:trHeight w:val="390" w:hRule="atLeast"/>
        </w:trPr>
        <w:tc>
          <w:tcPr>
            <w:tcW w:w="2723" w:type="pct"/>
            <w:gridSpan w:val="5"/>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部门：</w:t>
            </w:r>
          </w:p>
        </w:tc>
        <w:tc>
          <w:tcPr>
            <w:tcW w:w="360"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04" w:type="pct"/>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13" w:type="pct"/>
            <w:tcBorders>
              <w:top w:val="nil"/>
              <w:left w:val="nil"/>
              <w:bottom w:val="nil"/>
              <w:right w:val="single" w:color="FFFFFF"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2723" w:type="pct"/>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    目</w:t>
            </w:r>
          </w:p>
        </w:tc>
        <w:tc>
          <w:tcPr>
            <w:tcW w:w="2277" w:type="pct"/>
            <w:gridSpan w:val="3"/>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本年国有资本经营预算支出</w:t>
            </w:r>
          </w:p>
        </w:tc>
      </w:tr>
      <w:tr>
        <w:tblPrEx>
          <w:tblCellMar>
            <w:top w:w="0" w:type="dxa"/>
            <w:left w:w="108" w:type="dxa"/>
            <w:bottom w:w="0" w:type="dxa"/>
            <w:right w:w="108" w:type="dxa"/>
          </w:tblCellMar>
        </w:tblPrEx>
        <w:trPr>
          <w:trHeight w:val="488" w:hRule="atLeast"/>
        </w:trPr>
        <w:tc>
          <w:tcPr>
            <w:tcW w:w="629"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科目编码</w:t>
            </w:r>
          </w:p>
        </w:tc>
        <w:tc>
          <w:tcPr>
            <w:tcW w:w="703"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单位代码</w:t>
            </w:r>
          </w:p>
        </w:tc>
        <w:tc>
          <w:tcPr>
            <w:tcW w:w="1391"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单位名称（科目）</w:t>
            </w:r>
          </w:p>
        </w:tc>
        <w:tc>
          <w:tcPr>
            <w:tcW w:w="360"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合计</w:t>
            </w:r>
          </w:p>
        </w:tc>
        <w:tc>
          <w:tcPr>
            <w:tcW w:w="704"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基本支出</w:t>
            </w:r>
          </w:p>
        </w:tc>
        <w:tc>
          <w:tcPr>
            <w:tcW w:w="1213" w:type="pct"/>
            <w:vMerge w:val="restar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项目支出</w:t>
            </w:r>
          </w:p>
        </w:tc>
      </w:tr>
      <w:tr>
        <w:tblPrEx>
          <w:tblCellMar>
            <w:top w:w="0" w:type="dxa"/>
            <w:left w:w="108" w:type="dxa"/>
            <w:bottom w:w="0" w:type="dxa"/>
            <w:right w:w="108" w:type="dxa"/>
          </w:tblCellMar>
        </w:tblPrEx>
        <w:trPr>
          <w:trHeight w:val="488" w:hRule="atLeast"/>
        </w:trPr>
        <w:tc>
          <w:tcPr>
            <w:tcW w:w="210" w:type="pct"/>
            <w:tcBorders>
              <w:top w:val="nil"/>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类</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款</w:t>
            </w:r>
          </w:p>
        </w:tc>
        <w:tc>
          <w:tcPr>
            <w:tcW w:w="210" w:type="pct"/>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项</w:t>
            </w:r>
          </w:p>
        </w:tc>
        <w:tc>
          <w:tcPr>
            <w:tcW w:w="703"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391"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360"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704"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c>
          <w:tcPr>
            <w:tcW w:w="1213" w:type="pct"/>
            <w:vMerge w:val="continue"/>
            <w:tcBorders>
              <w:top w:val="nil"/>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2"/>
                <w:szCs w:val="22"/>
              </w:rPr>
            </w:pPr>
          </w:p>
        </w:tc>
      </w:tr>
      <w:tr>
        <w:tblPrEx>
          <w:tblCellMar>
            <w:top w:w="0" w:type="dxa"/>
            <w:left w:w="108" w:type="dxa"/>
            <w:bottom w:w="0" w:type="dxa"/>
            <w:right w:w="108" w:type="dxa"/>
          </w:tblCellMar>
        </w:tblPrEx>
        <w:trPr>
          <w:trHeight w:val="458" w:hRule="atLeast"/>
        </w:trPr>
        <w:tc>
          <w:tcPr>
            <w:tcW w:w="210" w:type="pct"/>
            <w:tcBorders>
              <w:top w:val="nil"/>
              <w:left w:val="single" w:color="C2C3C4" w:sz="4" w:space="0"/>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210"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703"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391" w:type="pct"/>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合    计</w:t>
            </w:r>
          </w:p>
        </w:tc>
        <w:tc>
          <w:tcPr>
            <w:tcW w:w="36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704"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21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458" w:hRule="atLeast"/>
        </w:trPr>
        <w:tc>
          <w:tcPr>
            <w:tcW w:w="210" w:type="pct"/>
            <w:tcBorders>
              <w:top w:val="nil"/>
              <w:left w:val="single" w:color="C2C3C4" w:sz="4" w:space="0"/>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10"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3"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391" w:type="pct"/>
            <w:tcBorders>
              <w:top w:val="nil"/>
              <w:left w:val="nil"/>
              <w:bottom w:val="single" w:color="C2C3C4" w:sz="4" w:space="0"/>
              <w:right w:val="single" w:color="C2C3C4" w:sz="4" w:space="0"/>
            </w:tcBorders>
            <w:shd w:val="clear" w:color="FFFFFF"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60"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704"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13" w:type="pct"/>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bl>
    <w:p>
      <w:pPr>
        <w:spacing w:line="600" w:lineRule="exact"/>
        <w:rPr>
          <w:rFonts w:ascii="仿宋" w:hAnsi="仿宋" w:eastAsia="仿宋" w:cs="Times New Roman"/>
          <w:sz w:val="32"/>
          <w:szCs w:val="32"/>
        </w:rPr>
      </w:pPr>
      <w:r>
        <w:rPr>
          <w:rFonts w:hint="eastAsia" w:ascii="仿宋" w:hAnsi="仿宋" w:eastAsia="仿宋" w:cs="Times New Roman"/>
          <w:sz w:val="32"/>
          <w:szCs w:val="32"/>
        </w:rPr>
        <w:t>十三、部门预算项目支出绩效目标表（公开表 6）</w:t>
      </w:r>
    </w:p>
    <w:tbl>
      <w:tblPr>
        <w:tblStyle w:val="5"/>
        <w:tblW w:w="5000" w:type="pct"/>
        <w:tblInd w:w="0" w:type="dxa"/>
        <w:tblLayout w:type="autofit"/>
        <w:tblCellMar>
          <w:top w:w="0" w:type="dxa"/>
          <w:left w:w="108" w:type="dxa"/>
          <w:bottom w:w="0" w:type="dxa"/>
          <w:right w:w="108" w:type="dxa"/>
        </w:tblCellMar>
      </w:tblPr>
      <w:tblGrid>
        <w:gridCol w:w="889"/>
        <w:gridCol w:w="890"/>
        <w:gridCol w:w="887"/>
        <w:gridCol w:w="890"/>
        <w:gridCol w:w="890"/>
        <w:gridCol w:w="890"/>
        <w:gridCol w:w="890"/>
        <w:gridCol w:w="890"/>
        <w:gridCol w:w="803"/>
        <w:gridCol w:w="890"/>
        <w:gridCol w:w="553"/>
        <w:gridCol w:w="1058"/>
      </w:tblGrid>
      <w:tr>
        <w:tblPrEx>
          <w:tblCellMar>
            <w:top w:w="0" w:type="dxa"/>
            <w:left w:w="108" w:type="dxa"/>
            <w:bottom w:w="0" w:type="dxa"/>
            <w:right w:w="108" w:type="dxa"/>
          </w:tblCellMar>
        </w:tblPrEx>
        <w:trPr>
          <w:trHeight w:val="327" w:hRule="atLeast"/>
        </w:trPr>
        <w:tc>
          <w:tcPr>
            <w:tcW w:w="776"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80"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93" w:type="pct"/>
            <w:tcBorders>
              <w:top w:val="single" w:color="FFFFFF" w:sz="4" w:space="0"/>
              <w:left w:val="single" w:color="FFFFFF" w:sz="4" w:space="0"/>
              <w:bottom w:val="single" w:color="FFFFFF" w:sz="4" w:space="0"/>
              <w:right w:val="single" w:color="FFFFFF" w:sz="4" w:space="0"/>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573" w:type="pct"/>
            <w:tcBorders>
              <w:top w:val="single" w:color="FFFFFF" w:sz="4" w:space="0"/>
              <w:left w:val="nil"/>
              <w:bottom w:val="single" w:color="FFFFFF" w:sz="4" w:space="0"/>
              <w:right w:val="single" w:color="FFFFFF" w:sz="4" w:space="0"/>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319" w:type="pct"/>
            <w:tcBorders>
              <w:top w:val="single" w:color="FFFFFF" w:sz="4" w:space="0"/>
              <w:left w:val="nil"/>
              <w:bottom w:val="single" w:color="FFFFFF" w:sz="4" w:space="0"/>
              <w:right w:val="single" w:color="FFFFFF" w:sz="4" w:space="0"/>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326" w:type="pct"/>
            <w:tcBorders>
              <w:top w:val="nil"/>
              <w:left w:val="nil"/>
              <w:bottom w:val="nil"/>
              <w:right w:val="nil"/>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384" w:type="pct"/>
            <w:tcBorders>
              <w:top w:val="single" w:color="FFFFFF" w:sz="4" w:space="0"/>
              <w:left w:val="single" w:color="FFFFFF" w:sz="4" w:space="0"/>
              <w:bottom w:val="single" w:color="FFFFFF" w:sz="4" w:space="0"/>
              <w:right w:val="single" w:color="FFFFFF" w:sz="4" w:space="0"/>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326" w:type="pct"/>
            <w:tcBorders>
              <w:top w:val="nil"/>
              <w:left w:val="nil"/>
              <w:bottom w:val="nil"/>
              <w:right w:val="nil"/>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307" w:type="pct"/>
            <w:tcBorders>
              <w:top w:val="nil"/>
              <w:left w:val="nil"/>
              <w:bottom w:val="nil"/>
              <w:right w:val="nil"/>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319" w:type="pct"/>
            <w:tcBorders>
              <w:top w:val="nil"/>
              <w:left w:val="nil"/>
              <w:bottom w:val="nil"/>
              <w:right w:val="nil"/>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189" w:type="pct"/>
            <w:tcBorders>
              <w:top w:val="nil"/>
              <w:left w:val="nil"/>
              <w:bottom w:val="nil"/>
              <w:right w:val="nil"/>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c>
          <w:tcPr>
            <w:tcW w:w="406" w:type="pct"/>
            <w:tcBorders>
              <w:top w:val="single" w:color="FFFFFF" w:sz="4" w:space="0"/>
              <w:left w:val="single" w:color="FFFFFF" w:sz="4" w:space="0"/>
              <w:bottom w:val="single" w:color="FFFFFF" w:sz="4" w:space="0"/>
              <w:right w:val="single" w:color="FFFFFF" w:sz="4" w:space="0"/>
            </w:tcBorders>
            <w:shd w:val="clear" w:color="auto" w:fill="auto"/>
            <w:vAlign w:val="center"/>
          </w:tcPr>
          <w:p>
            <w:pPr>
              <w:widowControl/>
              <w:jc w:val="left"/>
              <w:rPr>
                <w:rFonts w:ascii="宋体" w:hAnsi="宋体" w:eastAsia="宋体" w:cs="宋体"/>
                <w:color w:val="C0C0C0"/>
                <w:kern w:val="0"/>
                <w:sz w:val="18"/>
                <w:szCs w:val="18"/>
              </w:rPr>
            </w:pPr>
            <w:r>
              <w:rPr>
                <w:rFonts w:hint="eastAsia" w:ascii="宋体" w:hAnsi="宋体" w:eastAsia="宋体" w:cs="宋体"/>
                <w:color w:val="C0C0C0"/>
                <w:kern w:val="0"/>
                <w:sz w:val="18"/>
                <w:szCs w:val="18"/>
              </w:rPr>
              <w:t>　</w:t>
            </w:r>
          </w:p>
        </w:tc>
      </w:tr>
      <w:tr>
        <w:tblPrEx>
          <w:tblCellMar>
            <w:top w:w="0" w:type="dxa"/>
            <w:left w:w="108" w:type="dxa"/>
            <w:bottom w:w="0" w:type="dxa"/>
            <w:right w:w="108" w:type="dxa"/>
          </w:tblCellMar>
        </w:tblPrEx>
        <w:trPr>
          <w:trHeight w:val="458" w:hRule="atLeast"/>
        </w:trPr>
        <w:tc>
          <w:tcPr>
            <w:tcW w:w="5000" w:type="pct"/>
            <w:gridSpan w:val="12"/>
            <w:tcBorders>
              <w:top w:val="single" w:color="FFFFFF" w:sz="4" w:space="0"/>
              <w:left w:val="single" w:color="FFFFFF" w:sz="4" w:space="0"/>
              <w:bottom w:val="single" w:color="FFFFFF" w:sz="4" w:space="0"/>
              <w:right w:val="single" w:color="FFFFFF" w:sz="4" w:space="0"/>
            </w:tcBorders>
            <w:shd w:val="clear" w:color="auto" w:fill="auto"/>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峨边彝族自治县卫生健康局预算项目绩效目标申报表（2022年度）</w:t>
            </w:r>
          </w:p>
        </w:tc>
      </w:tr>
      <w:tr>
        <w:tblPrEx>
          <w:tblCellMar>
            <w:top w:w="0" w:type="dxa"/>
            <w:left w:w="108" w:type="dxa"/>
            <w:bottom w:w="0" w:type="dxa"/>
            <w:right w:w="108" w:type="dxa"/>
          </w:tblCellMar>
        </w:tblPrEx>
        <w:trPr>
          <w:trHeight w:val="390" w:hRule="atLeast"/>
        </w:trPr>
        <w:tc>
          <w:tcPr>
            <w:tcW w:w="2423" w:type="pct"/>
            <w:gridSpan w:val="4"/>
            <w:tcBorders>
              <w:top w:val="single" w:color="FFFFFF" w:sz="4" w:space="0"/>
              <w:left w:val="single" w:color="FFFFFF" w:sz="4" w:space="0"/>
              <w:bottom w:val="nil"/>
              <w:right w:val="single" w:color="FFFFFF"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6"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84"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26"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307" w:type="pct"/>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914" w:type="pct"/>
            <w:gridSpan w:val="3"/>
            <w:tcBorders>
              <w:top w:val="single" w:color="FFFFFF" w:sz="4" w:space="0"/>
              <w:left w:val="nil"/>
              <w:bottom w:val="nil"/>
              <w:right w:val="single" w:color="FFFFFF" w:sz="4" w:space="0"/>
            </w:tcBorders>
            <w:shd w:val="clear" w:color="auto" w:fill="auto"/>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金额单位：万元</w:t>
            </w:r>
          </w:p>
        </w:tc>
      </w:tr>
      <w:tr>
        <w:tblPrEx>
          <w:tblCellMar>
            <w:top w:w="0" w:type="dxa"/>
            <w:left w:w="108" w:type="dxa"/>
            <w:bottom w:w="0" w:type="dxa"/>
            <w:right w:w="108" w:type="dxa"/>
          </w:tblCellMar>
        </w:tblPrEx>
        <w:trPr>
          <w:trHeight w:val="488" w:hRule="atLeast"/>
        </w:trPr>
        <w:tc>
          <w:tcPr>
            <w:tcW w:w="776" w:type="pct"/>
            <w:tcBorders>
              <w:top w:val="single" w:color="000000" w:sz="4" w:space="0"/>
              <w:left w:val="single" w:color="000000" w:sz="4" w:space="0"/>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单位名称</w:t>
            </w:r>
          </w:p>
        </w:tc>
        <w:tc>
          <w:tcPr>
            <w:tcW w:w="580"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项目名称</w:t>
            </w:r>
          </w:p>
        </w:tc>
        <w:tc>
          <w:tcPr>
            <w:tcW w:w="493"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预算数</w:t>
            </w:r>
          </w:p>
        </w:tc>
        <w:tc>
          <w:tcPr>
            <w:tcW w:w="573"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年度目标</w:t>
            </w:r>
          </w:p>
        </w:tc>
        <w:tc>
          <w:tcPr>
            <w:tcW w:w="319"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一级指标</w:t>
            </w:r>
          </w:p>
        </w:tc>
        <w:tc>
          <w:tcPr>
            <w:tcW w:w="326"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二级指标</w:t>
            </w:r>
          </w:p>
        </w:tc>
        <w:tc>
          <w:tcPr>
            <w:tcW w:w="384"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326"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指标性质</w:t>
            </w:r>
          </w:p>
        </w:tc>
        <w:tc>
          <w:tcPr>
            <w:tcW w:w="307"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指标值</w:t>
            </w:r>
          </w:p>
        </w:tc>
        <w:tc>
          <w:tcPr>
            <w:tcW w:w="319"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度量单位</w:t>
            </w:r>
          </w:p>
        </w:tc>
        <w:tc>
          <w:tcPr>
            <w:tcW w:w="189"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权重</w:t>
            </w:r>
          </w:p>
        </w:tc>
        <w:tc>
          <w:tcPr>
            <w:tcW w:w="406" w:type="pct"/>
            <w:tcBorders>
              <w:top w:val="single" w:color="000000" w:sz="4" w:space="0"/>
              <w:left w:val="nil"/>
              <w:bottom w:val="single" w:color="000000" w:sz="4" w:space="0"/>
              <w:right w:val="single" w:color="000000" w:sz="4" w:space="0"/>
            </w:tcBorders>
            <w:shd w:val="clear" w:color="EFF2F7" w:fill="EFF2F7"/>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指标方向性</w:t>
            </w:r>
          </w:p>
        </w:tc>
      </w:tr>
      <w:tr>
        <w:tblPrEx>
          <w:tblCellMar>
            <w:top w:w="0" w:type="dxa"/>
            <w:left w:w="108" w:type="dxa"/>
            <w:bottom w:w="0" w:type="dxa"/>
            <w:right w:w="108" w:type="dxa"/>
          </w:tblCellMar>
        </w:tblPrEx>
        <w:trPr>
          <w:trHeight w:val="507" w:hRule="atLeast"/>
        </w:trPr>
        <w:tc>
          <w:tcPr>
            <w:tcW w:w="776" w:type="pc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501-峨边彝族自治县卫生健康局本级</w:t>
            </w:r>
          </w:p>
        </w:tc>
        <w:tc>
          <w:tcPr>
            <w:tcW w:w="580"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93"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2,747.43</w:t>
            </w:r>
          </w:p>
        </w:tc>
        <w:tc>
          <w:tcPr>
            <w:tcW w:w="573"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77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计划生育奖特扶配套</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155.95</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完成全县奖励扶助约950人，特别扶助约90人</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社会稳定</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完成对950人的奖励扶助，90人的特别扶助</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1040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发放奖励预计金额</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奖特扶对象满意度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2022年12月底前完成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独生子女父母奖励</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对独生子女父母的奖励约800人，每人120元</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2022年12月前完成发放</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发放金额约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农村独生子女家庭稳定</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农村独生子女家庭满意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发放奖励人数覆盖率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发放对象约800人</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暖心家园活动</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对失独家庭的慰问，全年慰问约78人</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2022年12底前完成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全年完成慰问金额</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对约78人失独家庭的慰问</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78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人数</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失独家庭稳定</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失独家庭满意度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计划生育专干补助</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对全县91个村，8个社区计生专干人员补助，每人每月补助330元</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完成时间12月底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每人每月补助金额</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补助 村和社区个数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99</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促进计生工作的开展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计生专干满意度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基层医疗机构基药补助</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277.38</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对全县基层医疗机构实行基药补助，按人均6元*12.9万人=77.4万元</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基层机构补助项目经费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77.4</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病人满意度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基层医疗机构基本药物制度实施基层单位</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14</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处</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病人就医费用减少，社会稳定</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村级卫生服务人员补助</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227.16</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村级卫生服务人员补助，乡村医生按113人*18000元，代管乡村医生按18人*13200元</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补助人数约131人</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131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补助人数覆盖率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社会稳定，促进村医工作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完成时间2022年12月底前</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村医满意率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无偿献血工作经费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无偿献血工作完成全年献血25万ml任务</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献血人员社会满意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完成献血任务25万ml</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献血工作经费实助</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完成市级任务，保障医疗用血</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2022年12月底前完成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基本公共卫生服务</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948.18</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对全县常住人口开展基本公共卫生服务，预计人数13.9万人</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糖尿病管理人数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1252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基本公共卫生服务开展成本投入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116.76</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居民健康档案管理建档率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93</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基本公共卫生服务开展时限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高血压管理人数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4687</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城乡居民公共卫生服务差距</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全县常住人口满意度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高血压患者规范管理率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除四害药物</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完成全县四害药物的投放</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完成投放点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保持卫生城市</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全县除四害工作达标，人民满意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除四害宣传及灭杀工作成本</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创建省级国家级卫生城市经费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顺利通过创建省级卫生城市</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毒饵盒</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2800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个（套）</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创建卫生城市</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灭鼠块</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公斤</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杀虫剂</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210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公斤</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新冠防控经费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全县新冠防控资金，预计2022年继续开展新冠防控，疫苗接种等工作。</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疫情防控扎实推进，保障社会平稳有序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全县医疗卫生单位防控支出</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2022年12个月</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28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开展全县19个卫生医疗机构新冠疫情的防控工作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19</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艾滋病防治工作经费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36.00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完成艾滋病工作治疗覆盖率、治疗成功率，CD4、病毒载量监测、随访率，艾滋病感染者和病人发现率4个90%的目标，落实预防为主、防治结合，保障人民群众的身体健康，维护社会的和谐稳定。</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滋病感染者和病人人均寿命延长</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项目总成本</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36</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社会矛盾冲突风险降低</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艾滋病防治知识知晓率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艾滋病感染者和病人病毒载量检测率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艾滋病感染者和病人治疗成功率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艾滋病感染者和病人治疗成功人数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艾滋病抗体筛查人数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艾滋病感染者和病人抗病毒治疗覆盖人数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248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艾滋病人及感染者生活补助</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59.76</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关心关爱艾滋病人及感染者，保障基本生活，维护社会和谐稳定。</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生活费发放标准</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元/人*月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预计艾滋病人际感染者及病人数量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249</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艾滋病人生存生活质量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感染者及病人满意度提高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人均寿命延长</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社会矛盾减少</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2022年12月底前完成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生产生活得到基本保障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美沙酮门诊维持治疗工作经费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为禁毒防艾及社会稳定起到积极作用</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服药人数保持率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美沙酮门诊维持治疗工作经费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社会稳定</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2022年底完成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追踪随访在治和脱治人员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美沙酮门诊受治者三项检测率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计划免疫工作经费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保持高水平国家免疫规划疫苗接种率，进一步规范免疫规划工作管理，提神服务质量，推动我县免疫规划工作全面、规范、科学、可持续发展。</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下乡送疫苗及督导次数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经费保障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常规免疫报告疫苗接种率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保障群众健康</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二类疫苗接种服务费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川发改价格【2020】640号要求疫苗接种单位接种二类疫苗时，可收取预防接种服务费20元/剂次，用于接种单位预检、接种、耗材、留观和接种信息服务等费用。</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其他二类疫苗针对性传染病发病率降低</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预计接种二类疫苗剂次</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预防疾病，保障身体健康</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项目总成本</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结核病防治工作经费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强化结核病患者发现报告、诊断治疗和随访服务，持续提升结核病防治能力，减少结核病危害。</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全程管理率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耐多药菌株运输1次</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追踪调查率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阳性率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可疑患者检查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369</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密切接触者筛查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216</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报告患者追踪</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群众结核病患病率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传染病报告管理工作经费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做好全县传染病疫情信息和突发公共卫生事件的报告和管理工作，提高我县传染病和突发公共卫生事件及相关信息的报告质量，力争全县传染病维持低发病水平。</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组织医疗机构疫情管理人员开展培训</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保障群众身体健康</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传染病填报准确率、完整率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对医疗机构网络直报督导覆盖所有乡镇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24</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全县无漏报无重卡，报告及时率和审核及时率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传染病疑似事件现场调查处理率和及时率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信息网络正常运行率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重性精神疾病工作经费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建立健全精神卫生服务体系和网络，强化重点人群心理行为问题干预力度，遏制精神疾病负担上升趋势，提高全社会对精神卫生工作重要性的认识。</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严重精神障碍患者检出率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重精病例应急处置数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严重精神障碍患者规范管理率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严重精神障碍患者规律服药率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70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严重精神障碍患者检出人数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维护的和谐稳定</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项目总成本</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麻风病防治工作经费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通过发现、筛查、追踪麻风病，有效控制麻风病流行、减少畸残、促进健康，消除麻风危害。</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麻风病随访到位率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麻风病知晓率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麻风病可疑线索报告率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新发现病人畸残率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麻风病发现监测任务数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28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麻风病新病例、现症病例、重症反应诊断管理监测</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地方病防治工作经费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通过盐碘、尿碘监测，持续消除碘缺乏病危害，保持消除碘缺乏危害状态，人群碘营养总体保持适宜水平；通过病例搜索和病情监测持续消除克山病危害，全部病区乡镇达到克山病消除目标。</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地方病防治知识知晓率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项目开展时限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开展5.15碘缺乏病防治宣传</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克山病病情监测病区乡数量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投入地方病防治工作经费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碘缺乏病监测孕妇人数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居民户合格碘盐食用率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碘缺乏病监测儿童人数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碘缺乏病监测抽取乡镇和学校数量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地方病控制和消除</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疟疾等其他寄生虫病监测工作经费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《四川省消除疟疾方案》要求，开展传染源控制和管理，加强媒介防制，完善疟疾监测网络，巩固我县消除疟疾防治效果。</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完成疟疾常规血检任务</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疟疾病例在7日内完成疫点处置率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维持持续消除疟疾状态</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疟疾病例在3日内完成个案流调率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2022年12月底完成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开展4.26全国疟疾宣传日活动</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疟疾病例在1日内完成病例报告率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水质监测工作经费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10.72</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通过城乡饮用水监测、自来水厂管网末梢水和出厂水及地表水采样监测、学校生活饮水监测，保障全县城乡居民和学生饮水卫生安全，全面推进健康四川行动。</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水质监测工作经费投入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城市和农村生活饮用水水质监测样品数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个（台、套、件、辆）</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自来水厂地表水采样（上、下半年）</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个（台、套、件、辆）</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自来水管网末梢水每月采样（分东西南北中）</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个（台、套、件、辆）</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项目开展期限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自来水厂出厂水每季度采样数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个（台、套、件、辆）</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生活饮用水质量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全县乡镇学校生活饮水监测</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19</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所</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全县饮水监测的指标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职业病防治工作经费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通过工作场所职业病危害因素监测，掌握我县重点行业职业病危害现状，研究分析职业病危害因素分布及浓度（强度）水平，评估职业病危害因素暴露对劳动者健康的影响。</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监测工作场所职业病危害因素</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工作场所职业病危害因素监测</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处</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尘肺病人调查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233</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人数</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职业病防治工作经费总额</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非医疗机构放射调查数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所</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全县医疗机构放射调查数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所</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重点职业病监测</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职业病网络直报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慢性非传染性疾病工作经费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倡导全民健康生活方式，每年完成2次全民健康生活方式培训，2个健康支持性环境建设，招募培训健康管理员；完成肿瘤报告发病率，户籍人口死因监测报告粗死亡率达到6.5‰，慢阻肺和类风湿管理率达标。最终实现提高人民健康素养，提高全民健康水平。</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户籍人口死因监测报告粗死亡率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6.5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健康支持性环境建设</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项目总成本</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全民健康生活方式培训</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群众自我保健意识逐步提高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慢阻肺类风湿规范管理率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健康管理员新增</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病媒生物监测工作经费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通过定期连续的监测，及时收集蚊、蝇、蟑螂、鼠等病媒生物的密度资料，分析和掌握病媒生物的动态情况，为全县病媒生物和相关传染病的控制提供依据和决策信息。</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病媒生物监测工作经费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病媒生物检验检测能力</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3-11月每月投放诱蚊灯</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每月投放粘蟑纸</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张</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病媒生物相关监测水平</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每月投放鼠夹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210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3-11月每月投放诱蝇笼</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793"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了解各季节病媒生物密度资料、动态情况，为相关传染病提供依据和信息</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病媒生物防制队伍专业水平逐步提高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全县人民满意度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98</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8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新冠疫情常态化防控等突发公共卫生事件应急处置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应对近两年来新冠疫情的肆虐，内防反弹、外防输入，全力做好疫情常态化防控工作，包括接种疫苗建立免疫屏障，购置防护耗材及检测试剂、重点人群排查、下乡指导公共场所及相关机构防控措施等；以及其他突发共卫生事件的应急处置和应急物资的储备，保障全县人民的生命安全和身体健康。</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人民群众的身体健康得到保障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8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应急物资储备量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8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8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8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突发公共卫生事件处置及时率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8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经费保障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健康教育工作经费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制作宣传标语、宣传手册、宣传资料、宣传用品等进行健康教育宣传，开展健康教育巡讲。</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制作宣传栏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期</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大众疾病预防知识知晓率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项目开展时限</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项目投入成本</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制作宣传横幅</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印刷宣传资料</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份</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疾病预防控制工作经费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开展疾病预防控制工作，提高大众防病意识，保障群众身体健康。</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18</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经费保障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18</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18</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疾控防病能力</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18</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全县疾控工作培训次数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次</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18</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PCR实验室仪器设备购置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193.67</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PCR实验室仪器设备，增加核酸检测量，提高应对突发公共卫生事件的能力，特别是全员核酸检测的能力。</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保障本年度县内核酸检测</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核酸检测准确率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保障群众人体健康</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优良中低差</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核酸检测效率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检测结果快，满意度提高</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检测样品量</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540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份</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购买仪器款</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2577" w:hRule="atLeast"/>
        </w:trPr>
        <w:tc>
          <w:tcPr>
            <w:tcW w:w="77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免费计划生育手术费项目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17.92</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安环、取环、人流、皮埋等费用</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在2021年12月底前年完成400人安环、取环300人、皮埋30人、取皮埋60人、人流200人、诊治1人</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23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全年完成400人安环、取环300人、皮埋30人、取皮埋60人、人流200人、诊治1人</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991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免费计划生育基本技术服务人数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991</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计划生育手术人员满意度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232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全年完成400人安环、取环300人、皮埋30人、取皮埋60人、人流200人、诊治1人</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179240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新生儿疾病筛查项目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全年完成2000个新生儿疾病筛查</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重点疾病与健康危害因素监测任务完成个数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为全县新生儿进行疾病筛查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2021年12月前为全县新生儿进行疾病筛查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新生儿家庭满意度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为全县新生儿进行疾病筛查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28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两癌筛查项目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1.28</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全年完成2000人“两癌”疾病筛查</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2021年12月前全年完成2000人“两癌”疾病筛查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重点疾病与健康危害因素监测任务完成个数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个</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全年完成2000人“两癌”疾病筛查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全年完成2000人“两癌”疾病筛查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12800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全年完成2000人“两癌”疾病筛查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优生优育学检查项目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3.60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为全县有生育意向的育龄妇女做优生优育检查</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优生优育人员满意度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为全县有生育意向的育龄妇女做优生优育检查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2022年12月底前</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为全县有生育意向的育龄妇女做优生优育检查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优生优育检查费用</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36000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128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婚前医学检查项目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为全县备婚夫妇提供一次免费体检预计完成1000人</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2021年12月前完成全县结婚对象进行婚前医学检查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促进婚前医学检查工作</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为全县结婚对象进行婚前医学检查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人次农村计划怀孕夫妇受益人数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婚前医学检查人员满意度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793"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孕妇产前筛查疾病项目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4.80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每年完成2000人</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免费为农村计划怀孕夫妇每孩次提供 1次孕前优生健康检查目标人群覆盖率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85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28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2021年完成全县15-20周孕妇进行遗传疾病筛查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产前筛查人员满意度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为全县15-20周孕妇进行遗传疾病筛查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48000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为全县15-20周孕妇进行遗传疾病筛查</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每年筛查人数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计划生育三查项目</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10.50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全年完成3.5万育龄妇女的查环、查孕、查病</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育龄妇女满意度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检查人数</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35000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54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为全县育龄妇女叁万伍仟人进行计生三查，每人检查费3元</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35000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793"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2021年12月前完成全县育龄妇女叁万伍仟人进行计生三查，每人检查费3元</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542"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为全县育龄妇女叁万伍仟人进行计生三查，每人检查费3元</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105000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元/年</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反向指标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孕产妇系统管理率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9+3免费教育体检费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3.50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完成中职教育入学体检。</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完成体检人次</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175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人数</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免费教育体检经费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35000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提高社会满意度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持续提供9+3免费教育体检</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体检完成率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人民医院应急保障经费</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满足突发公共卫生事件应急保障需求。</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全县人民满意度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应急保障完成率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保证社会稳定</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保障经费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100000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公立医院取消药品加成补助</w:t>
            </w:r>
          </w:p>
        </w:tc>
        <w:tc>
          <w:tcPr>
            <w:tcW w:w="49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46.00</w:t>
            </w:r>
          </w:p>
        </w:tc>
        <w:tc>
          <w:tcPr>
            <w:tcW w:w="573"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降低患者医疗费用，提高社会满意度。</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取消药品加成财政补助经费</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506762</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取消药品加成减少收入约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2533810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元</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提高病人满意度</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384"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取消药品加成完成率</w:t>
            </w:r>
          </w:p>
        </w:tc>
        <w:tc>
          <w:tcPr>
            <w:tcW w:w="3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c>
          <w:tcPr>
            <w:tcW w:w="31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1035" w:hRule="atLeast"/>
        </w:trPr>
        <w:tc>
          <w:tcPr>
            <w:tcW w:w="77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8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5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降低患者医疗费用，减轻患者医疗负担</w:t>
            </w:r>
          </w:p>
        </w:tc>
        <w:tc>
          <w:tcPr>
            <w:tcW w:w="326"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484" w:hRule="atLeast"/>
        </w:trPr>
        <w:tc>
          <w:tcPr>
            <w:tcW w:w="7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医疗服务与保障能力提升，基本药物补助</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237.67</w:t>
            </w: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降低患者人均药品费用，提高患者满意度。</w:t>
            </w:r>
          </w:p>
        </w:tc>
        <w:tc>
          <w:tcPr>
            <w:tcW w:w="31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38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2022年12月</w:t>
            </w:r>
          </w:p>
        </w:tc>
        <w:tc>
          <w:tcPr>
            <w:tcW w:w="32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w:t>
            </w:r>
          </w:p>
        </w:tc>
        <w:tc>
          <w:tcPr>
            <w:tcW w:w="31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月</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w:t>
            </w:r>
          </w:p>
        </w:tc>
        <w:tc>
          <w:tcPr>
            <w:tcW w:w="40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38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减轻病人就医费用</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w:t>
            </w:r>
          </w:p>
        </w:tc>
        <w:tc>
          <w:tcPr>
            <w:tcW w:w="30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高中低</w:t>
            </w: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8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提高患者满意度</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90</w:t>
            </w: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40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507" w:hRule="atLeast"/>
        </w:trPr>
        <w:tc>
          <w:tcPr>
            <w:tcW w:w="7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38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全县城乡居民受益人数</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7</w:t>
            </w: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w:t>
            </w:r>
          </w:p>
        </w:tc>
        <w:tc>
          <w:tcPr>
            <w:tcW w:w="1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758" w:hRule="atLeast"/>
        </w:trPr>
        <w:tc>
          <w:tcPr>
            <w:tcW w:w="7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7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38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近三年基本药物销量预测</w:t>
            </w:r>
          </w:p>
        </w:tc>
        <w:tc>
          <w:tcPr>
            <w:tcW w:w="32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30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15</w:t>
            </w:r>
          </w:p>
        </w:tc>
        <w:tc>
          <w:tcPr>
            <w:tcW w:w="31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w:t>
            </w:r>
          </w:p>
        </w:tc>
        <w:tc>
          <w:tcPr>
            <w:tcW w:w="40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正向指标</w:t>
            </w:r>
          </w:p>
        </w:tc>
      </w:tr>
      <w:tr>
        <w:tblPrEx>
          <w:tblCellMar>
            <w:top w:w="0" w:type="dxa"/>
            <w:left w:w="108" w:type="dxa"/>
            <w:bottom w:w="0" w:type="dxa"/>
            <w:right w:w="108" w:type="dxa"/>
          </w:tblCellMar>
        </w:tblPrEx>
        <w:trPr>
          <w:trHeight w:val="600" w:hRule="atLeast"/>
        </w:trPr>
        <w:tc>
          <w:tcPr>
            <w:tcW w:w="7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8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2022年中央和省城乡医疗救助资金</w:t>
            </w:r>
          </w:p>
        </w:tc>
        <w:tc>
          <w:tcPr>
            <w:tcW w:w="49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197.34</w:t>
            </w:r>
          </w:p>
        </w:tc>
        <w:tc>
          <w:tcPr>
            <w:tcW w:w="57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中期预算调整到医保中心</w:t>
            </w:r>
          </w:p>
        </w:tc>
        <w:tc>
          <w:tcPr>
            <w:tcW w:w="31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2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84"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2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0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0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spacing w:line="600" w:lineRule="exact"/>
        <w:rPr>
          <w:rFonts w:ascii="仿宋" w:hAnsi="仿宋" w:eastAsia="仿宋" w:cs="Times New Roman"/>
          <w:sz w:val="32"/>
          <w:szCs w:val="32"/>
        </w:rPr>
      </w:pPr>
    </w:p>
    <w:p>
      <w:pPr>
        <w:spacing w:line="600" w:lineRule="exact"/>
        <w:rPr>
          <w:rFonts w:hint="eastAsia" w:ascii="仿宋" w:hAnsi="仿宋" w:eastAsia="仿宋" w:cs="Times New Roman"/>
          <w:sz w:val="32"/>
          <w:szCs w:val="32"/>
        </w:rPr>
      </w:pPr>
      <w:r>
        <w:rPr>
          <w:rFonts w:hint="eastAsia" w:ascii="仿宋" w:hAnsi="仿宋" w:eastAsia="仿宋" w:cs="Times New Roman"/>
          <w:sz w:val="32"/>
          <w:szCs w:val="32"/>
        </w:rPr>
        <w:t>十四、部门整体支出绩效目标表（公开表 7）</w:t>
      </w:r>
    </w:p>
    <w:tbl>
      <w:tblPr>
        <w:tblStyle w:val="5"/>
        <w:tblW w:w="5000" w:type="pct"/>
        <w:tblInd w:w="0" w:type="dxa"/>
        <w:tblLayout w:type="autofit"/>
        <w:tblCellMar>
          <w:top w:w="0" w:type="dxa"/>
          <w:left w:w="108" w:type="dxa"/>
          <w:bottom w:w="0" w:type="dxa"/>
          <w:right w:w="108" w:type="dxa"/>
        </w:tblCellMar>
      </w:tblPr>
      <w:tblGrid>
        <w:gridCol w:w="552"/>
        <w:gridCol w:w="1011"/>
        <w:gridCol w:w="979"/>
        <w:gridCol w:w="2209"/>
        <w:gridCol w:w="1390"/>
        <w:gridCol w:w="1405"/>
        <w:gridCol w:w="1359"/>
        <w:gridCol w:w="1515"/>
      </w:tblGrid>
      <w:tr>
        <w:tblPrEx>
          <w:tblCellMar>
            <w:top w:w="0" w:type="dxa"/>
            <w:left w:w="108" w:type="dxa"/>
            <w:bottom w:w="0" w:type="dxa"/>
            <w:right w:w="108" w:type="dxa"/>
          </w:tblCellMar>
        </w:tblPrEx>
        <w:trPr>
          <w:trHeight w:val="1035" w:hRule="atLeast"/>
        </w:trPr>
        <w:tc>
          <w:tcPr>
            <w:tcW w:w="5000" w:type="pct"/>
            <w:gridSpan w:val="8"/>
            <w:tcBorders>
              <w:top w:val="nil"/>
              <w:left w:val="nil"/>
              <w:bottom w:val="nil"/>
              <w:right w:val="nil"/>
            </w:tcBorders>
            <w:shd w:val="clear" w:color="auto" w:fill="auto"/>
            <w:vAlign w:val="center"/>
          </w:tcPr>
          <w:p>
            <w:pPr>
              <w:widowControl/>
              <w:jc w:val="center"/>
              <w:rPr>
                <w:rFonts w:ascii="黑体" w:hAnsi="宋体" w:eastAsia="黑体" w:cs="宋体"/>
                <w:kern w:val="0"/>
                <w:sz w:val="30"/>
                <w:szCs w:val="30"/>
              </w:rPr>
            </w:pPr>
            <w:r>
              <w:rPr>
                <w:rFonts w:hint="eastAsia" w:ascii="黑体" w:hAnsi="宋体" w:eastAsia="黑体" w:cs="宋体"/>
                <w:kern w:val="0"/>
                <w:sz w:val="30"/>
                <w:szCs w:val="30"/>
              </w:rPr>
              <w:t>整体支出绩效目标申报表</w:t>
            </w:r>
          </w:p>
        </w:tc>
      </w:tr>
      <w:tr>
        <w:tblPrEx>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（2022年度）</w:t>
            </w:r>
          </w:p>
        </w:tc>
      </w:tr>
      <w:tr>
        <w:tblPrEx>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653" w:hRule="atLeast"/>
        </w:trPr>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部门名称</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峨边彝族自治县卫生健康局</w:t>
            </w:r>
          </w:p>
        </w:tc>
      </w:tr>
      <w:tr>
        <w:tblPrEx>
          <w:tblCellMar>
            <w:top w:w="0" w:type="dxa"/>
            <w:left w:w="108" w:type="dxa"/>
            <w:bottom w:w="0" w:type="dxa"/>
            <w:right w:w="108" w:type="dxa"/>
          </w:tblCellMar>
        </w:tblPrEx>
        <w:trPr>
          <w:trHeight w:val="653" w:hRule="atLeast"/>
        </w:trPr>
        <w:tc>
          <w:tcPr>
            <w:tcW w:w="26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年度主要任务</w:t>
            </w: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任务名称</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主要内容</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保障卫生局机关及下属19家单位的人员经费和公用经费</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保障卫生局机关及下属19家单位的人员经费和公用经费</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计划生育专干补助</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对乡村计划生育专干补助</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妇计中心重大公共卫生配套经费</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开展孕妇产前检查、新筛、免费计划生育手术、两癌筛查、婚前医学检查、计生三查、优生优育检查等工作</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无偿献血工作经费</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顺利完成上级下达的献血任务</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基本支出</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保障卫生单位工资、养老保险、职业年金、医保、离休费、住房公积金、公用经费等</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计划生育奖励、特别、独生子女父母奖励</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对符合政策的计划生育奖励、特别、独生子女父母进行奖励</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暖心家园活动经费</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对失独家庭的慰问</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基药补助</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对基层医疗机构取消药品加成后的补助</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新冠防控经费</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保障为防控新冠疫情而开展的集中隔离、疫苗接种、核酸检测、物资采购等工作</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重大公共卫生经费</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开展传染病、艾滋病、麻风病、结核病、职业病、地方病、疟疾、计划免疫、水质监测、慢性病、病媒生物、健康教育、重性精神病、二类疫苗接种、计划免疫等工作</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基本公共卫生服务</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实施国家基本公共卫生服务</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创省级国家级卫生城市</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保障顺利通过省级国家级卫生城市验收</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医疗服务能力保障提升</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保障中医医院整体搬迁顺利进行</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955"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村级卫生服务人员补助</w:t>
            </w:r>
          </w:p>
        </w:tc>
        <w:tc>
          <w:tcPr>
            <w:tcW w:w="3780"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对村级卫生服务人员进行补助</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268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年度部门整体支出预算</w:t>
            </w:r>
          </w:p>
        </w:tc>
        <w:tc>
          <w:tcPr>
            <w:tcW w:w="67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资金总额</w:t>
            </w:r>
          </w:p>
        </w:tc>
        <w:tc>
          <w:tcPr>
            <w:tcW w:w="65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财政拨款</w:t>
            </w:r>
          </w:p>
        </w:tc>
        <w:tc>
          <w:tcPr>
            <w:tcW w:w="7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其他资金</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2682" w:type="pct"/>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674"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8,405.53</w:t>
            </w:r>
          </w:p>
        </w:tc>
        <w:tc>
          <w:tcPr>
            <w:tcW w:w="65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8,405.53</w:t>
            </w:r>
          </w:p>
        </w:tc>
        <w:tc>
          <w:tcPr>
            <w:tcW w:w="7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0.00</w:t>
            </w:r>
          </w:p>
        </w:tc>
      </w:tr>
      <w:tr>
        <w:tblPrEx>
          <w:tblCellMar>
            <w:top w:w="0" w:type="dxa"/>
            <w:left w:w="108" w:type="dxa"/>
            <w:bottom w:w="0" w:type="dxa"/>
            <w:right w:w="108" w:type="dxa"/>
          </w:tblCellMar>
        </w:tblPrEx>
        <w:trPr>
          <w:trHeight w:val="1313" w:hRule="atLeast"/>
        </w:trPr>
        <w:tc>
          <w:tcPr>
            <w:tcW w:w="265"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735" w:type="pct"/>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保障我县卫生医疗水平持续健康发展，新冠疫情防控工作有序开展。</w:t>
            </w:r>
          </w:p>
        </w:tc>
      </w:tr>
      <w:tr>
        <w:tblPrEx>
          <w:tblCellMar>
            <w:top w:w="0" w:type="dxa"/>
            <w:left w:w="108" w:type="dxa"/>
            <w:bottom w:w="0" w:type="dxa"/>
            <w:right w:w="108" w:type="dxa"/>
          </w:tblCellMar>
        </w:tblPrEx>
        <w:trPr>
          <w:trHeight w:val="653" w:hRule="atLeast"/>
        </w:trPr>
        <w:tc>
          <w:tcPr>
            <w:tcW w:w="26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年度绩效指标</w:t>
            </w:r>
          </w:p>
        </w:tc>
        <w:tc>
          <w:tcPr>
            <w:tcW w:w="485"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5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指标值（包含数字及文字描述）</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5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对19家卫生医疗人员经费保障</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≥540人</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基本公共卫生服务人数</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≥12万人</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计生奖特扶人次</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≥950人次</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计生专干补助</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≥98人</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失独家庭慰问人次</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≥78人次</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实施基本药物制度</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无偿献血任务量</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≥25Mbps</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村级卫生服务人数</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≥113人</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艾滋病高危人群月平均干预覆盖率</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≥70%</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创建省级国家级卫生城市</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≥100%</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2022年底前完成</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≤12月</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独生子女父母奖励 </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＝120元/人年</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530"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计生奖励</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＝960元/人年</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5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卫生健康事业稳定发展，群众就医困难得到改善</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定性优良中低差</w:t>
            </w:r>
          </w:p>
        </w:tc>
      </w:tr>
      <w:tr>
        <w:tblPrEx>
          <w:tblCellMar>
            <w:top w:w="0" w:type="dxa"/>
            <w:left w:w="108" w:type="dxa"/>
            <w:bottom w:w="0" w:type="dxa"/>
            <w:right w:w="108" w:type="dxa"/>
          </w:tblCellMar>
        </w:tblPrEx>
        <w:trPr>
          <w:trHeight w:val="653" w:hRule="atLeast"/>
        </w:trPr>
        <w:tc>
          <w:tcPr>
            <w:tcW w:w="26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8"/>
                <w:szCs w:val="18"/>
              </w:rPr>
            </w:pPr>
          </w:p>
        </w:tc>
        <w:tc>
          <w:tcPr>
            <w:tcW w:w="485"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满意度指标</w:t>
            </w:r>
          </w:p>
        </w:tc>
        <w:tc>
          <w:tcPr>
            <w:tcW w:w="15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341"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群众满意度</w:t>
            </w:r>
          </w:p>
        </w:tc>
        <w:tc>
          <w:tcPr>
            <w:tcW w:w="1379"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定性优良中低差</w:t>
            </w:r>
          </w:p>
        </w:tc>
      </w:tr>
    </w:tbl>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r>
        <w:rPr>
          <w:rFonts w:hint="eastAsia" w:ascii="仿宋" w:hAnsi="仿宋" w:eastAsia="仿宋" w:cs="Times New Roman"/>
          <w:sz w:val="32"/>
          <w:szCs w:val="32"/>
        </w:rPr>
        <w:t>十五、政府采购预算表（公开表 8）</w:t>
      </w:r>
    </w:p>
    <w:tbl>
      <w:tblPr>
        <w:tblStyle w:val="5"/>
        <w:tblW w:w="5000" w:type="pct"/>
        <w:tblInd w:w="0" w:type="dxa"/>
        <w:tblLayout w:type="autofit"/>
        <w:tblCellMar>
          <w:top w:w="0" w:type="dxa"/>
          <w:left w:w="108" w:type="dxa"/>
          <w:bottom w:w="0" w:type="dxa"/>
          <w:right w:w="108" w:type="dxa"/>
        </w:tblCellMar>
      </w:tblPr>
      <w:tblGrid>
        <w:gridCol w:w="954"/>
        <w:gridCol w:w="2630"/>
        <w:gridCol w:w="1121"/>
        <w:gridCol w:w="1469"/>
        <w:gridCol w:w="1623"/>
        <w:gridCol w:w="773"/>
        <w:gridCol w:w="1850"/>
      </w:tblGrid>
      <w:tr>
        <w:tblPrEx>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shd w:val="clear" w:color="auto" w:fill="auto"/>
            <w:noWrap/>
            <w:vAlign w:val="center"/>
          </w:tcPr>
          <w:p>
            <w:pPr>
              <w:widowControl/>
              <w:jc w:val="center"/>
              <w:rPr>
                <w:rFonts w:ascii="华文中宋" w:hAnsi="华文中宋" w:eastAsia="华文中宋" w:cs="宋体"/>
                <w:b/>
                <w:bCs/>
                <w:kern w:val="0"/>
                <w:sz w:val="44"/>
                <w:szCs w:val="44"/>
              </w:rPr>
            </w:pPr>
            <w:r>
              <w:rPr>
                <w:rFonts w:hint="eastAsia" w:ascii="华文中宋" w:hAnsi="华文中宋" w:eastAsia="华文中宋" w:cs="宋体"/>
                <w:b/>
                <w:bCs/>
                <w:kern w:val="0"/>
                <w:sz w:val="44"/>
                <w:szCs w:val="44"/>
              </w:rPr>
              <w:t xml:space="preserve">政府采购预算表 </w:t>
            </w:r>
          </w:p>
        </w:tc>
      </w:tr>
      <w:tr>
        <w:tblPrEx>
          <w:tblCellMar>
            <w:top w:w="0" w:type="dxa"/>
            <w:left w:w="108" w:type="dxa"/>
            <w:bottom w:w="0" w:type="dxa"/>
            <w:right w:w="108" w:type="dxa"/>
          </w:tblCellMar>
        </w:tblPrEx>
        <w:trPr>
          <w:trHeight w:val="495" w:hRule="atLeast"/>
        </w:trPr>
        <w:tc>
          <w:tcPr>
            <w:tcW w:w="458" w:type="pct"/>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262" w:type="pct"/>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p>
        </w:tc>
        <w:tc>
          <w:tcPr>
            <w:tcW w:w="538" w:type="pct"/>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p>
        </w:tc>
        <w:tc>
          <w:tcPr>
            <w:tcW w:w="705" w:type="pct"/>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p>
        </w:tc>
        <w:tc>
          <w:tcPr>
            <w:tcW w:w="779" w:type="pct"/>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p>
        </w:tc>
        <w:tc>
          <w:tcPr>
            <w:tcW w:w="371" w:type="pct"/>
            <w:tcBorders>
              <w:top w:val="nil"/>
              <w:left w:val="nil"/>
              <w:bottom w:val="nil"/>
              <w:right w:val="nil"/>
            </w:tcBorders>
            <w:shd w:val="clear" w:color="auto" w:fill="auto"/>
            <w:noWrap/>
            <w:vAlign w:val="center"/>
          </w:tcPr>
          <w:p>
            <w:pPr>
              <w:widowControl/>
              <w:jc w:val="left"/>
              <w:rPr>
                <w:rFonts w:ascii="宋体" w:hAnsi="宋体" w:eastAsia="宋体" w:cs="宋体"/>
                <w:kern w:val="0"/>
                <w:sz w:val="18"/>
                <w:szCs w:val="18"/>
              </w:rPr>
            </w:pPr>
          </w:p>
        </w:tc>
        <w:tc>
          <w:tcPr>
            <w:tcW w:w="888" w:type="pct"/>
            <w:tcBorders>
              <w:top w:val="nil"/>
              <w:left w:val="nil"/>
              <w:bottom w:val="nil"/>
              <w:right w:val="nil"/>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xml:space="preserve"> 单位：万元 </w:t>
            </w:r>
          </w:p>
        </w:tc>
      </w:tr>
      <w:tr>
        <w:tblPrEx>
          <w:tblCellMar>
            <w:top w:w="0" w:type="dxa"/>
            <w:left w:w="108" w:type="dxa"/>
            <w:bottom w:w="0" w:type="dxa"/>
            <w:right w:w="108" w:type="dxa"/>
          </w:tblCellMar>
        </w:tblPrEx>
        <w:trPr>
          <w:trHeight w:val="435" w:hRule="atLeast"/>
        </w:trPr>
        <w:tc>
          <w:tcPr>
            <w:tcW w:w="458"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单位代码</w:t>
            </w:r>
          </w:p>
        </w:tc>
        <w:tc>
          <w:tcPr>
            <w:tcW w:w="1262"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单位名称</w:t>
            </w:r>
          </w:p>
        </w:tc>
        <w:tc>
          <w:tcPr>
            <w:tcW w:w="538"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年度</w:t>
            </w:r>
          </w:p>
        </w:tc>
        <w:tc>
          <w:tcPr>
            <w:tcW w:w="705"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采购方式</w:t>
            </w:r>
          </w:p>
        </w:tc>
        <w:tc>
          <w:tcPr>
            <w:tcW w:w="7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采购目录</w:t>
            </w:r>
          </w:p>
        </w:tc>
        <w:tc>
          <w:tcPr>
            <w:tcW w:w="371" w:type="pct"/>
            <w:vMerge w:val="restar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数量</w:t>
            </w:r>
          </w:p>
        </w:tc>
        <w:tc>
          <w:tcPr>
            <w:tcW w:w="8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r>
      <w:tr>
        <w:tblPrEx>
          <w:tblCellMar>
            <w:top w:w="0" w:type="dxa"/>
            <w:left w:w="108" w:type="dxa"/>
            <w:bottom w:w="0" w:type="dxa"/>
            <w:right w:w="108" w:type="dxa"/>
          </w:tblCellMar>
        </w:tblPrEx>
        <w:trPr>
          <w:trHeight w:val="945" w:hRule="atLeast"/>
        </w:trPr>
        <w:tc>
          <w:tcPr>
            <w:tcW w:w="458" w:type="pct"/>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eastAsia="宋体" w:cs="宋体"/>
                <w:kern w:val="0"/>
                <w:sz w:val="18"/>
                <w:szCs w:val="18"/>
              </w:rPr>
            </w:pPr>
          </w:p>
        </w:tc>
        <w:tc>
          <w:tcPr>
            <w:tcW w:w="1262" w:type="pct"/>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eastAsia="宋体" w:cs="宋体"/>
                <w:kern w:val="0"/>
                <w:sz w:val="18"/>
                <w:szCs w:val="18"/>
              </w:rPr>
            </w:pPr>
          </w:p>
        </w:tc>
        <w:tc>
          <w:tcPr>
            <w:tcW w:w="538" w:type="pct"/>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eastAsia="宋体" w:cs="宋体"/>
                <w:kern w:val="0"/>
                <w:sz w:val="18"/>
                <w:szCs w:val="18"/>
              </w:rPr>
            </w:pPr>
          </w:p>
        </w:tc>
        <w:tc>
          <w:tcPr>
            <w:tcW w:w="705" w:type="pct"/>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eastAsia="宋体" w:cs="宋体"/>
                <w:kern w:val="0"/>
                <w:sz w:val="18"/>
                <w:szCs w:val="18"/>
              </w:rPr>
            </w:pPr>
          </w:p>
        </w:tc>
        <w:tc>
          <w:tcPr>
            <w:tcW w:w="7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371" w:type="pct"/>
            <w:vMerge w:val="continue"/>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p>
        </w:tc>
        <w:tc>
          <w:tcPr>
            <w:tcW w:w="8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nil"/>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38" w:type="pct"/>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05" w:type="pct"/>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79" w:type="pct"/>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8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pPr>
        <w:spacing w:line="600" w:lineRule="exact"/>
        <w:rPr>
          <w:rFonts w:ascii="仿宋" w:hAnsi="仿宋" w:eastAsia="仿宋" w:cs="Times New Roman"/>
          <w:sz w:val="32"/>
          <w:szCs w:val="32"/>
        </w:rPr>
      </w:pPr>
    </w:p>
    <w:p>
      <w:pPr>
        <w:jc w:val="center"/>
        <w:rPr>
          <w:b/>
          <w:bCs/>
          <w:sz w:val="52"/>
          <w:szCs w:val="52"/>
        </w:rPr>
      </w:pPr>
    </w:p>
    <w:p>
      <w:pPr>
        <w:ind w:firstLine="1305" w:firstLineChars="250"/>
        <w:rPr>
          <w:b/>
          <w:bCs/>
          <w:sz w:val="52"/>
          <w:szCs w:val="52"/>
        </w:rPr>
      </w:pPr>
      <w:r>
        <w:rPr>
          <w:rFonts w:hint="eastAsia"/>
          <w:b/>
          <w:bCs/>
          <w:sz w:val="52"/>
          <w:szCs w:val="52"/>
        </w:rPr>
        <w:t>第三部分峨边彝族自治县卫生健康局</w:t>
      </w:r>
    </w:p>
    <w:p>
      <w:pPr>
        <w:jc w:val="center"/>
        <w:rPr>
          <w:b/>
          <w:bCs/>
          <w:sz w:val="52"/>
          <w:szCs w:val="52"/>
        </w:rPr>
      </w:pPr>
    </w:p>
    <w:p>
      <w:pPr>
        <w:jc w:val="center"/>
        <w:rPr>
          <w:b/>
          <w:bCs/>
          <w:sz w:val="52"/>
          <w:szCs w:val="52"/>
        </w:rPr>
      </w:pPr>
      <w:r>
        <w:rPr>
          <w:b/>
          <w:bCs/>
          <w:sz w:val="52"/>
          <w:szCs w:val="52"/>
        </w:rPr>
        <w:t>2022 年部门预算情况说明</w:t>
      </w:r>
    </w:p>
    <w:p>
      <w:pPr>
        <w:jc w:val="center"/>
        <w:rPr>
          <w:b/>
          <w:bCs/>
          <w:sz w:val="52"/>
          <w:szCs w:val="5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spacing w:line="600" w:lineRule="exact"/>
        <w:rPr>
          <w:rFonts w:ascii="仿宋" w:hAnsi="仿宋" w:eastAsia="仿宋" w:cs="Times New Roman"/>
          <w:sz w:val="32"/>
          <w:szCs w:val="32"/>
        </w:rPr>
      </w:pPr>
    </w:p>
    <w:p>
      <w:pPr>
        <w:jc w:val="center"/>
        <w:rPr>
          <w:b/>
          <w:bCs/>
          <w:sz w:val="52"/>
          <w:szCs w:val="52"/>
        </w:rPr>
      </w:pPr>
    </w:p>
    <w:p>
      <w:pPr>
        <w:jc w:val="center"/>
        <w:rPr>
          <w:b/>
          <w:bCs/>
          <w:sz w:val="52"/>
          <w:szCs w:val="52"/>
        </w:rPr>
      </w:pPr>
    </w:p>
    <w:p>
      <w:pPr>
        <w:spacing w:line="600" w:lineRule="exact"/>
        <w:rPr>
          <w:b/>
          <w:bCs/>
          <w:sz w:val="52"/>
          <w:szCs w:val="52"/>
        </w:rPr>
      </w:pPr>
    </w:p>
    <w:p>
      <w:pPr>
        <w:spacing w:line="600" w:lineRule="exact"/>
        <w:rPr>
          <w:b/>
          <w:bCs/>
          <w:sz w:val="52"/>
          <w:szCs w:val="52"/>
        </w:rPr>
      </w:pPr>
    </w:p>
    <w:p>
      <w:pPr>
        <w:spacing w:line="600" w:lineRule="exact"/>
        <w:rPr>
          <w:b/>
          <w:bCs/>
          <w:sz w:val="52"/>
          <w:szCs w:val="52"/>
        </w:rPr>
      </w:pPr>
    </w:p>
    <w:p>
      <w:pPr>
        <w:widowControl/>
        <w:shd w:val="clear" w:color="auto" w:fill="FFFFFF"/>
        <w:spacing w:line="440" w:lineRule="atLeast"/>
        <w:jc w:val="left"/>
        <w:rPr>
          <w:rFonts w:ascii="仿宋" w:hAnsi="仿宋" w:eastAsia="仿宋" w:cs="宋体"/>
          <w:b/>
          <w:kern w:val="0"/>
          <w:sz w:val="32"/>
          <w:szCs w:val="32"/>
        </w:rPr>
      </w:pPr>
    </w:p>
    <w:p>
      <w:pPr>
        <w:widowControl/>
        <w:shd w:val="clear" w:color="auto" w:fill="FFFFFF"/>
        <w:spacing w:line="440" w:lineRule="atLeast"/>
        <w:jc w:val="left"/>
        <w:rPr>
          <w:rFonts w:ascii="仿宋" w:hAnsi="仿宋" w:eastAsia="仿宋" w:cs="宋体"/>
          <w:b/>
          <w:kern w:val="0"/>
          <w:sz w:val="32"/>
          <w:szCs w:val="32"/>
        </w:rPr>
      </w:pPr>
    </w:p>
    <w:p>
      <w:pPr>
        <w:widowControl/>
        <w:shd w:val="clear" w:color="auto" w:fill="FFFFFF"/>
        <w:spacing w:line="440" w:lineRule="atLeast"/>
        <w:jc w:val="left"/>
        <w:rPr>
          <w:rFonts w:ascii="仿宋" w:hAnsi="仿宋" w:eastAsia="仿宋" w:cs="宋体"/>
          <w:b/>
          <w:kern w:val="0"/>
          <w:sz w:val="32"/>
          <w:szCs w:val="32"/>
        </w:rPr>
      </w:pPr>
    </w:p>
    <w:p>
      <w:pPr>
        <w:widowControl/>
        <w:shd w:val="clear" w:color="auto" w:fill="FFFFFF"/>
        <w:spacing w:line="440" w:lineRule="atLeast"/>
        <w:jc w:val="left"/>
        <w:rPr>
          <w:rFonts w:ascii="仿宋" w:hAnsi="仿宋" w:eastAsia="仿宋" w:cs="宋体"/>
          <w:b/>
          <w:kern w:val="0"/>
          <w:sz w:val="32"/>
          <w:szCs w:val="32"/>
        </w:rPr>
      </w:pPr>
    </w:p>
    <w:p>
      <w:pPr>
        <w:widowControl/>
        <w:shd w:val="clear" w:color="auto" w:fill="FFFFFF"/>
        <w:spacing w:line="440" w:lineRule="atLeast"/>
        <w:jc w:val="left"/>
        <w:rPr>
          <w:rFonts w:ascii="仿宋" w:hAnsi="仿宋" w:eastAsia="仿宋" w:cs="宋体"/>
          <w:b/>
          <w:kern w:val="0"/>
          <w:sz w:val="32"/>
          <w:szCs w:val="32"/>
        </w:rPr>
      </w:pPr>
    </w:p>
    <w:p>
      <w:pPr>
        <w:widowControl/>
        <w:shd w:val="clear" w:color="auto" w:fill="FFFFFF"/>
        <w:spacing w:line="440" w:lineRule="atLeast"/>
        <w:jc w:val="left"/>
        <w:rPr>
          <w:rFonts w:ascii="仿宋" w:hAnsi="仿宋" w:eastAsia="仿宋" w:cs="宋体"/>
          <w:b/>
          <w:kern w:val="0"/>
          <w:sz w:val="32"/>
          <w:szCs w:val="32"/>
        </w:rPr>
      </w:pPr>
      <w:r>
        <w:rPr>
          <w:rFonts w:hint="eastAsia" w:ascii="仿宋" w:hAnsi="仿宋" w:eastAsia="仿宋" w:cs="宋体"/>
          <w:b/>
          <w:kern w:val="0"/>
          <w:sz w:val="32"/>
          <w:szCs w:val="32"/>
        </w:rPr>
        <w:t>一、收支预算情况说明</w:t>
      </w:r>
    </w:p>
    <w:p>
      <w:pPr>
        <w:spacing w:line="600" w:lineRule="exact"/>
        <w:rPr>
          <w:rFonts w:ascii="仿宋" w:hAnsi="仿宋" w:eastAsia="仿宋" w:cs="宋体"/>
          <w:kern w:val="0"/>
          <w:sz w:val="32"/>
          <w:szCs w:val="32"/>
        </w:rPr>
      </w:pPr>
      <w:r>
        <w:rPr>
          <w:rFonts w:ascii="仿宋" w:hAnsi="仿宋" w:eastAsia="仿宋" w:cs="Times New Roman"/>
          <w:sz w:val="32"/>
          <w:szCs w:val="32"/>
        </w:rPr>
        <w:t>按照综合预算的原则，</w:t>
      </w:r>
      <w:r>
        <w:rPr>
          <w:rFonts w:hint="eastAsia"/>
          <w:sz w:val="32"/>
          <w:szCs w:val="32"/>
        </w:rPr>
        <w:t>峨边彝族自治县卫生健康局</w:t>
      </w:r>
      <w:r>
        <w:rPr>
          <w:rFonts w:ascii="仿宋" w:hAnsi="仿宋" w:eastAsia="仿宋" w:cs="Times New Roman"/>
          <w:sz w:val="32"/>
          <w:szCs w:val="32"/>
        </w:rPr>
        <w:t>所有收入和支出均纳入部门预算管理。收入包括：一般公共预算拨款收入；支出包括：一般公共服务支出、社会保障和就业支出、卫生健康支出、住房保障支出。</w:t>
      </w:r>
      <w:r>
        <w:rPr>
          <w:rFonts w:hint="eastAsia"/>
          <w:sz w:val="32"/>
          <w:szCs w:val="32"/>
        </w:rPr>
        <w:t>峨边彝族自治县卫生健康局</w:t>
      </w:r>
      <w:r>
        <w:rPr>
          <w:rFonts w:hint="eastAsia" w:ascii="仿宋" w:hAnsi="仿宋" w:eastAsia="仿宋" w:cs="宋体"/>
          <w:kern w:val="0"/>
          <w:sz w:val="32"/>
          <w:szCs w:val="32"/>
        </w:rPr>
        <w:t>2022年收支总预算8405.53万元，比</w:t>
      </w:r>
      <w:r>
        <w:rPr>
          <w:rFonts w:ascii="仿宋" w:hAnsi="仿宋" w:eastAsia="仿宋" w:cs="宋体"/>
          <w:kern w:val="0"/>
          <w:sz w:val="32"/>
          <w:szCs w:val="32"/>
        </w:rPr>
        <w:t>2022</w:t>
      </w:r>
      <w:r>
        <w:rPr>
          <w:rFonts w:hint="eastAsia" w:ascii="仿宋" w:hAnsi="仿宋" w:eastAsia="仿宋" w:cs="宋体"/>
          <w:kern w:val="0"/>
          <w:sz w:val="32"/>
          <w:szCs w:val="32"/>
        </w:rPr>
        <w:t>年收支预算总数增加2163.81万元，主要是由于人员经费和项目经费等预算增加。</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（一）收入预算情况</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峨边彝族自治县卫生健康局 2022 年收入预算8405.53万元，其中：上年结转 0万元，占 0%；一般公共预算拨款收入8405.53万元，占100%；政府性基金预算拨款收入 0万元，占 0%；事业收入0万元，占 0%。</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（二）支出预算情况</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峨边彝族自治县卫生健康局 2022 年支出预算8405.53万元，其中：基本支出5658.1，占 67%；项目支出 2747.43万元，占33%。</w:t>
      </w:r>
    </w:p>
    <w:p>
      <w:pPr>
        <w:widowControl/>
        <w:shd w:val="clear" w:color="auto" w:fill="FFFFFF"/>
        <w:spacing w:line="440" w:lineRule="atLeast"/>
        <w:jc w:val="left"/>
        <w:rPr>
          <w:rFonts w:ascii="仿宋" w:hAnsi="仿宋" w:eastAsia="仿宋" w:cs="宋体"/>
          <w:b/>
          <w:kern w:val="0"/>
          <w:sz w:val="32"/>
          <w:szCs w:val="32"/>
        </w:rPr>
      </w:pPr>
      <w:r>
        <w:rPr>
          <w:rFonts w:hint="eastAsia" w:ascii="仿宋" w:hAnsi="仿宋" w:eastAsia="仿宋" w:cs="宋体"/>
          <w:b/>
          <w:kern w:val="0"/>
          <w:sz w:val="32"/>
          <w:szCs w:val="32"/>
        </w:rPr>
        <w:t>二、财政拨款收支预算情况说明</w:t>
      </w:r>
    </w:p>
    <w:p>
      <w:pPr>
        <w:spacing w:line="600" w:lineRule="exact"/>
        <w:rPr>
          <w:rFonts w:ascii="仿宋" w:hAnsi="仿宋" w:eastAsia="仿宋" w:cs="宋体"/>
          <w:kern w:val="0"/>
          <w:sz w:val="32"/>
          <w:szCs w:val="32"/>
        </w:rPr>
      </w:pPr>
      <w:r>
        <w:rPr>
          <w:rFonts w:hint="eastAsia" w:ascii="仿宋" w:hAnsi="仿宋" w:eastAsia="仿宋" w:cs="宋体"/>
          <w:kern w:val="0"/>
          <w:sz w:val="32"/>
          <w:szCs w:val="32"/>
        </w:rPr>
        <w:t>峨边彝族自治县卫生健康局 2022 年财政拨款收支预算总数8405.53 万元,比 2022 年财政拨款收支预算总数6241.72万元增加2163.81万元，主要原因一是人员经费和项目经费等预算增加。收入包括：本年一般公共预算拨款收入8405.53万元、本年政府性基金预算拨款收入 0 万元；支出包括：社会保障和就业支出840.22万元、卫生健康支出 7099.81万元，住户保障支出462.30万元，其他支出3.2万元。</w:t>
      </w:r>
    </w:p>
    <w:p>
      <w:pPr>
        <w:rPr>
          <w:rFonts w:ascii="仿宋" w:hAnsi="仿宋" w:eastAsia="仿宋" w:cs="宋体"/>
          <w:kern w:val="0"/>
          <w:sz w:val="32"/>
          <w:szCs w:val="32"/>
        </w:rPr>
      </w:pPr>
      <w:r>
        <w:rPr>
          <w:rFonts w:hint="eastAsia" w:ascii="仿宋" w:hAnsi="仿宋" w:eastAsia="仿宋" w:cs="宋体"/>
          <w:b/>
          <w:kern w:val="0"/>
          <w:sz w:val="32"/>
          <w:szCs w:val="32"/>
        </w:rPr>
        <w:t>三、一般公共预算当年拨款情况说明</w:t>
      </w:r>
      <w:r>
        <w:rPr>
          <w:rFonts w:ascii="仿宋" w:hAnsi="仿宋" w:eastAsia="仿宋" w:cs="宋体"/>
          <w:b/>
          <w:kern w:val="0"/>
          <w:sz w:val="32"/>
          <w:szCs w:val="32"/>
        </w:rPr>
        <w:br w:type="textWrapping"/>
      </w:r>
      <w:r>
        <w:rPr>
          <w:rFonts w:hint="eastAsia" w:ascii="仿宋" w:hAnsi="仿宋" w:eastAsia="仿宋" w:cs="宋体"/>
          <w:kern w:val="0"/>
          <w:sz w:val="32"/>
          <w:szCs w:val="32"/>
        </w:rPr>
        <w:t>　（一）一般公共预算当年拨款规模及变化情况。</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hint="eastAsia" w:ascii="仿宋" w:hAnsi="仿宋" w:eastAsia="仿宋"/>
          <w:sz w:val="32"/>
          <w:szCs w:val="32"/>
        </w:rPr>
        <w:t>峨边彝族自治县卫生健康局</w:t>
      </w:r>
      <w:r>
        <w:rPr>
          <w:rFonts w:hint="eastAsia" w:ascii="仿宋" w:hAnsi="仿宋" w:eastAsia="仿宋" w:cs="宋体"/>
          <w:kern w:val="0"/>
          <w:sz w:val="32"/>
          <w:szCs w:val="32"/>
        </w:rPr>
        <w:t>2022年一般公共预算当年拨款8405.53万元，较上年预算数增加2163.81万元。主要一是人员经费和项目经费等原因形成增加。</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（二）一般公共预算当年拨款结构情况（阐述到类）。</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一般公共服务支出0万元，占0</w:t>
      </w:r>
      <w:r>
        <w:rPr>
          <w:rFonts w:ascii="仿宋" w:hAnsi="仿宋" w:eastAsia="仿宋" w:cs="宋体"/>
          <w:kern w:val="0"/>
          <w:sz w:val="32"/>
          <w:szCs w:val="32"/>
        </w:rPr>
        <w:t>%</w:t>
      </w:r>
      <w:r>
        <w:rPr>
          <w:rFonts w:hint="eastAsia" w:ascii="仿宋" w:hAnsi="仿宋" w:eastAsia="仿宋" w:cs="宋体"/>
          <w:kern w:val="0"/>
          <w:sz w:val="32"/>
          <w:szCs w:val="32"/>
        </w:rPr>
        <w:t>；社会保障和就业支出840.22万元，占10</w:t>
      </w:r>
      <w:r>
        <w:rPr>
          <w:rFonts w:ascii="仿宋" w:hAnsi="仿宋" w:eastAsia="仿宋" w:cs="宋体"/>
          <w:kern w:val="0"/>
          <w:sz w:val="32"/>
          <w:szCs w:val="32"/>
        </w:rPr>
        <w:t>%</w:t>
      </w:r>
      <w:r>
        <w:rPr>
          <w:rFonts w:hint="eastAsia" w:ascii="仿宋" w:hAnsi="仿宋" w:eastAsia="仿宋" w:cs="宋体"/>
          <w:kern w:val="0"/>
          <w:sz w:val="32"/>
          <w:szCs w:val="32"/>
        </w:rPr>
        <w:t>；医疗卫生与计划生育支出7099.81万元，占84</w:t>
      </w:r>
      <w:r>
        <w:rPr>
          <w:rFonts w:ascii="仿宋" w:hAnsi="仿宋" w:eastAsia="仿宋" w:cs="宋体"/>
          <w:kern w:val="0"/>
          <w:sz w:val="32"/>
          <w:szCs w:val="32"/>
        </w:rPr>
        <w:t>%</w:t>
      </w:r>
      <w:r>
        <w:rPr>
          <w:rFonts w:hint="eastAsia" w:ascii="仿宋" w:hAnsi="仿宋" w:eastAsia="仿宋" w:cs="宋体"/>
          <w:kern w:val="0"/>
          <w:sz w:val="32"/>
          <w:szCs w:val="32"/>
        </w:rPr>
        <w:t>；住房保障支出462.30万元，占5.5</w:t>
      </w:r>
      <w:r>
        <w:rPr>
          <w:rFonts w:ascii="仿宋" w:hAnsi="仿宋" w:eastAsia="仿宋" w:cs="宋体"/>
          <w:kern w:val="0"/>
          <w:sz w:val="32"/>
          <w:szCs w:val="32"/>
        </w:rPr>
        <w:t>%</w:t>
      </w:r>
      <w:r>
        <w:rPr>
          <w:rFonts w:hint="eastAsia" w:ascii="仿宋" w:hAnsi="仿宋" w:eastAsia="仿宋" w:cs="宋体"/>
          <w:kern w:val="0"/>
          <w:sz w:val="32"/>
          <w:szCs w:val="32"/>
        </w:rPr>
        <w:t>；其他支出3.2万元，占0.05</w:t>
      </w:r>
      <w:r>
        <w:rPr>
          <w:rFonts w:ascii="仿宋" w:hAnsi="仿宋" w:eastAsia="仿宋" w:cs="宋体"/>
          <w:kern w:val="0"/>
          <w:sz w:val="32"/>
          <w:szCs w:val="32"/>
        </w:rPr>
        <w:t>%</w:t>
      </w:r>
      <w:r>
        <w:rPr>
          <w:rFonts w:hint="eastAsia" w:ascii="仿宋" w:hAnsi="仿宋" w:eastAsia="仿宋" w:cs="宋体"/>
          <w:kern w:val="0"/>
          <w:sz w:val="32"/>
          <w:szCs w:val="32"/>
        </w:rPr>
        <w:t>。</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（三）一般公共预算当年拨款具体使用情况（详细阐述到类、款、项）。</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ascii="仿宋" w:hAnsi="仿宋" w:eastAsia="仿宋" w:cs="宋体"/>
          <w:kern w:val="0"/>
          <w:sz w:val="32"/>
          <w:szCs w:val="32"/>
        </w:rPr>
        <w:t>1. .</w:t>
      </w:r>
      <w:r>
        <w:rPr>
          <w:rFonts w:hint="eastAsia" w:ascii="仿宋" w:hAnsi="仿宋" w:eastAsia="仿宋" w:cs="宋体"/>
          <w:kern w:val="0"/>
          <w:sz w:val="32"/>
          <w:szCs w:val="32"/>
        </w:rPr>
        <w:t>社会保障和就业（类）行政事业单位养老支出（款）行政单位离退休（项）</w:t>
      </w:r>
      <w:r>
        <w:rPr>
          <w:rFonts w:ascii="仿宋" w:hAnsi="仿宋" w:eastAsia="仿宋" w:cs="宋体"/>
          <w:kern w:val="0"/>
          <w:sz w:val="32"/>
          <w:szCs w:val="32"/>
        </w:rPr>
        <w:t>:</w:t>
      </w:r>
      <w:r>
        <w:rPr>
          <w:rFonts w:hint="eastAsia" w:ascii="仿宋" w:hAnsi="仿宋" w:eastAsia="仿宋" w:cs="宋体"/>
          <w:kern w:val="0"/>
          <w:sz w:val="32"/>
          <w:szCs w:val="32"/>
        </w:rPr>
        <w:t>2022年预算数为13.14万元，主要用于：行政单位离退休人员经费支出。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 社会保障和就业（类）行政事业单位养老支出（款）机关事业单位基本养老保险缴费支出（项）</w:t>
      </w:r>
      <w:r>
        <w:rPr>
          <w:rFonts w:ascii="仿宋" w:hAnsi="仿宋" w:eastAsia="仿宋" w:cs="宋体"/>
          <w:kern w:val="0"/>
          <w:sz w:val="32"/>
          <w:szCs w:val="32"/>
        </w:rPr>
        <w:t>:</w:t>
      </w:r>
      <w:r>
        <w:rPr>
          <w:rFonts w:hint="eastAsia" w:ascii="仿宋" w:hAnsi="仿宋" w:eastAsia="仿宋" w:cs="宋体"/>
          <w:kern w:val="0"/>
          <w:sz w:val="32"/>
          <w:szCs w:val="32"/>
        </w:rPr>
        <w:t>2022年预算数为491.99万元，主要用于：实施养老保险制度由单位缴纳的基本养老保险费支出。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3. 社会保障和就业（类）行政事业单位养老支出（款）机关事业单位职业年金缴费支出（项）</w:t>
      </w:r>
      <w:r>
        <w:rPr>
          <w:rFonts w:ascii="仿宋" w:hAnsi="仿宋" w:eastAsia="仿宋" w:cs="宋体"/>
          <w:kern w:val="0"/>
          <w:sz w:val="32"/>
          <w:szCs w:val="32"/>
        </w:rPr>
        <w:t>:</w:t>
      </w:r>
      <w:r>
        <w:rPr>
          <w:rFonts w:hint="eastAsia" w:ascii="仿宋" w:hAnsi="仿宋" w:eastAsia="仿宋" w:cs="宋体"/>
          <w:kern w:val="0"/>
          <w:sz w:val="32"/>
          <w:szCs w:val="32"/>
        </w:rPr>
        <w:t>2022年预算数为246.04万元，主要用于：实施养老保险制度由单位缴纳的职业年金支出。</w:t>
      </w:r>
    </w:p>
    <w:p>
      <w:pPr>
        <w:ind w:firstLine="640" w:firstLineChars="200"/>
        <w:rPr>
          <w:rFonts w:ascii="仿宋" w:hAnsi="宋体" w:eastAsia="仿宋" w:cs="宋体"/>
          <w:kern w:val="0"/>
          <w:sz w:val="32"/>
          <w:szCs w:val="32"/>
        </w:rPr>
      </w:pPr>
      <w:r>
        <w:rPr>
          <w:rFonts w:hint="eastAsia" w:ascii="仿宋" w:hAnsi="仿宋" w:eastAsia="仿宋" w:cs="宋体"/>
          <w:kern w:val="0"/>
          <w:sz w:val="32"/>
          <w:szCs w:val="32"/>
        </w:rPr>
        <w:t>4</w:t>
      </w:r>
      <w:r>
        <w:rPr>
          <w:rFonts w:ascii="仿宋" w:hAnsi="仿宋" w:eastAsia="仿宋" w:cs="宋体"/>
          <w:kern w:val="0"/>
          <w:sz w:val="32"/>
          <w:szCs w:val="32"/>
        </w:rPr>
        <w:t>.</w:t>
      </w:r>
      <w:r>
        <w:rPr>
          <w:rFonts w:hint="eastAsia" w:ascii="仿宋" w:hAnsi="仿宋" w:eastAsia="仿宋" w:cs="宋体"/>
          <w:kern w:val="0"/>
          <w:sz w:val="32"/>
          <w:szCs w:val="32"/>
        </w:rPr>
        <w:t xml:space="preserve"> 社会保障和就业（类）其他社会保障和就业支出（款）其他社会保障和就业支出（项）</w:t>
      </w:r>
      <w:r>
        <w:rPr>
          <w:rFonts w:ascii="仿宋" w:hAnsi="仿宋" w:eastAsia="仿宋" w:cs="宋体"/>
          <w:kern w:val="0"/>
          <w:sz w:val="32"/>
          <w:szCs w:val="32"/>
        </w:rPr>
        <w:t>:</w:t>
      </w:r>
      <w:r>
        <w:rPr>
          <w:rFonts w:hint="eastAsia" w:ascii="仿宋" w:hAnsi="仿宋" w:eastAsia="仿宋" w:cs="宋体"/>
          <w:kern w:val="0"/>
          <w:sz w:val="32"/>
          <w:szCs w:val="32"/>
        </w:rPr>
        <w:t>2022年预算数为89.06万元，主要用于：其他社会保障和就业方面的支出。</w:t>
      </w:r>
      <w:r>
        <w:rPr>
          <w:rFonts w:ascii="仿宋" w:hAnsi="宋体" w:eastAsia="仿宋" w:cs="宋体"/>
          <w:kern w:val="0"/>
          <w:sz w:val="32"/>
          <w:szCs w:val="32"/>
        </w:rPr>
        <w:t> </w:t>
      </w:r>
    </w:p>
    <w:p>
      <w:pPr>
        <w:rPr>
          <w:rFonts w:ascii="仿宋" w:hAnsi="仿宋" w:eastAsia="仿宋" w:cs="宋体"/>
          <w:kern w:val="0"/>
          <w:sz w:val="32"/>
          <w:szCs w:val="32"/>
        </w:rPr>
      </w:pPr>
      <w:r>
        <w:rPr>
          <w:rFonts w:ascii="仿宋" w:hAnsi="宋体" w:eastAsia="仿宋" w:cs="宋体"/>
          <w:kern w:val="0"/>
          <w:sz w:val="32"/>
          <w:szCs w:val="32"/>
        </w:rPr>
        <w:t> </w:t>
      </w:r>
      <w:r>
        <w:rPr>
          <w:rFonts w:hint="eastAsia" w:ascii="仿宋" w:hAnsi="宋体" w:eastAsia="仿宋" w:cs="宋体"/>
          <w:kern w:val="0"/>
          <w:sz w:val="32"/>
          <w:szCs w:val="32"/>
        </w:rPr>
        <w:t xml:space="preserve">   </w:t>
      </w:r>
      <w:r>
        <w:rPr>
          <w:rFonts w:hint="eastAsia" w:ascii="仿宋" w:hAnsi="仿宋" w:eastAsia="仿宋" w:cs="宋体"/>
          <w:kern w:val="0"/>
          <w:sz w:val="32"/>
          <w:szCs w:val="32"/>
        </w:rPr>
        <w:t>5</w:t>
      </w:r>
      <w:r>
        <w:rPr>
          <w:rFonts w:ascii="仿宋" w:hAnsi="仿宋" w:eastAsia="仿宋" w:cs="宋体"/>
          <w:kern w:val="0"/>
          <w:sz w:val="32"/>
          <w:szCs w:val="32"/>
        </w:rPr>
        <w:t>.</w:t>
      </w:r>
      <w:r>
        <w:rPr>
          <w:rFonts w:hint="eastAsia" w:ascii="仿宋" w:hAnsi="仿宋" w:eastAsia="仿宋" w:cs="宋体"/>
          <w:kern w:val="0"/>
          <w:sz w:val="32"/>
          <w:szCs w:val="32"/>
        </w:rPr>
        <w:t>卫生健康支出（类）卫生健康管理事务（款）行政运行（项）</w:t>
      </w:r>
      <w:r>
        <w:rPr>
          <w:rFonts w:ascii="仿宋" w:hAnsi="仿宋" w:eastAsia="仿宋" w:cs="宋体"/>
          <w:kern w:val="0"/>
          <w:sz w:val="32"/>
          <w:szCs w:val="32"/>
        </w:rPr>
        <w:t>:</w:t>
      </w:r>
      <w:r>
        <w:rPr>
          <w:rFonts w:hint="eastAsia" w:ascii="仿宋" w:hAnsi="仿宋" w:eastAsia="仿宋" w:cs="宋体"/>
          <w:kern w:val="0"/>
          <w:sz w:val="32"/>
          <w:szCs w:val="32"/>
        </w:rPr>
        <w:t>2022年预算数为250.17万元，主要用于：行政单位的基本支出。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6</w:t>
      </w:r>
      <w:r>
        <w:rPr>
          <w:rFonts w:ascii="仿宋" w:hAnsi="仿宋" w:eastAsia="仿宋" w:cs="宋体"/>
          <w:kern w:val="0"/>
          <w:sz w:val="32"/>
          <w:szCs w:val="32"/>
        </w:rPr>
        <w:t>.</w:t>
      </w:r>
      <w:r>
        <w:rPr>
          <w:rFonts w:hint="eastAsia" w:ascii="仿宋" w:hAnsi="仿宋" w:eastAsia="仿宋" w:cs="宋体"/>
          <w:kern w:val="0"/>
          <w:sz w:val="32"/>
          <w:szCs w:val="32"/>
        </w:rPr>
        <w:t>卫生健康支出（类）卫生健康管理事务（款）其他卫生健康管理事务支出（项）</w:t>
      </w:r>
      <w:r>
        <w:rPr>
          <w:rFonts w:ascii="仿宋" w:hAnsi="仿宋" w:eastAsia="仿宋" w:cs="宋体"/>
          <w:kern w:val="0"/>
          <w:sz w:val="32"/>
          <w:szCs w:val="32"/>
        </w:rPr>
        <w:t>:</w:t>
      </w:r>
      <w:r>
        <w:rPr>
          <w:rFonts w:hint="eastAsia" w:ascii="仿宋" w:hAnsi="仿宋" w:eastAsia="仿宋" w:cs="宋体"/>
          <w:kern w:val="0"/>
          <w:sz w:val="32"/>
          <w:szCs w:val="32"/>
        </w:rPr>
        <w:t>2022年预算数为81万元，主要用于：其他用于卫生健康管理事务方面的支出。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 7</w:t>
      </w:r>
      <w:r>
        <w:rPr>
          <w:rFonts w:ascii="仿宋" w:hAnsi="仿宋" w:eastAsia="仿宋" w:cs="宋体"/>
          <w:kern w:val="0"/>
          <w:sz w:val="32"/>
          <w:szCs w:val="32"/>
        </w:rPr>
        <w:t>.</w:t>
      </w:r>
      <w:r>
        <w:rPr>
          <w:rFonts w:hint="eastAsia" w:ascii="仿宋" w:hAnsi="仿宋" w:eastAsia="仿宋" w:cs="宋体"/>
          <w:kern w:val="0"/>
          <w:sz w:val="32"/>
          <w:szCs w:val="32"/>
        </w:rPr>
        <w:t>卫生健康支出（类）公立医院（款）综合医院（项）</w:t>
      </w:r>
      <w:r>
        <w:rPr>
          <w:rFonts w:ascii="仿宋" w:hAnsi="仿宋" w:eastAsia="仿宋" w:cs="宋体"/>
          <w:kern w:val="0"/>
          <w:sz w:val="32"/>
          <w:szCs w:val="32"/>
        </w:rPr>
        <w:t>:</w:t>
      </w:r>
      <w:r>
        <w:rPr>
          <w:rFonts w:hint="eastAsia" w:ascii="仿宋" w:hAnsi="仿宋" w:eastAsia="仿宋" w:cs="宋体"/>
          <w:kern w:val="0"/>
          <w:sz w:val="32"/>
          <w:szCs w:val="32"/>
        </w:rPr>
        <w:t>2022年预算数为1091.1万元，主要用于：县人民医院的支出。</w:t>
      </w:r>
    </w:p>
    <w:p>
      <w:pPr>
        <w:ind w:firstLine="800" w:firstLineChars="250"/>
        <w:rPr>
          <w:rFonts w:ascii="仿宋" w:hAnsi="仿宋" w:eastAsia="仿宋" w:cs="宋体"/>
          <w:kern w:val="0"/>
          <w:sz w:val="32"/>
          <w:szCs w:val="32"/>
        </w:rPr>
      </w:pPr>
      <w:r>
        <w:rPr>
          <w:rFonts w:hint="eastAsia" w:ascii="仿宋" w:hAnsi="仿宋" w:eastAsia="仿宋" w:cs="宋体"/>
          <w:kern w:val="0"/>
          <w:sz w:val="32"/>
          <w:szCs w:val="32"/>
        </w:rPr>
        <w:t>8</w:t>
      </w:r>
      <w:r>
        <w:rPr>
          <w:rFonts w:ascii="仿宋" w:hAnsi="仿宋" w:eastAsia="仿宋" w:cs="宋体"/>
          <w:kern w:val="0"/>
          <w:sz w:val="32"/>
          <w:szCs w:val="32"/>
        </w:rPr>
        <w:t>.</w:t>
      </w:r>
      <w:r>
        <w:rPr>
          <w:rFonts w:hint="eastAsia" w:ascii="仿宋" w:hAnsi="仿宋" w:eastAsia="仿宋" w:cs="宋体"/>
          <w:kern w:val="0"/>
          <w:sz w:val="32"/>
          <w:szCs w:val="32"/>
        </w:rPr>
        <w:t>卫生健康支出（类）公立医院（款）中医医院（项）</w:t>
      </w:r>
      <w:r>
        <w:rPr>
          <w:rFonts w:ascii="仿宋" w:hAnsi="仿宋" w:eastAsia="仿宋" w:cs="宋体"/>
          <w:kern w:val="0"/>
          <w:sz w:val="32"/>
          <w:szCs w:val="32"/>
        </w:rPr>
        <w:t>:</w:t>
      </w:r>
      <w:r>
        <w:rPr>
          <w:rFonts w:hint="eastAsia" w:ascii="仿宋" w:hAnsi="仿宋" w:eastAsia="仿宋" w:cs="宋体"/>
          <w:kern w:val="0"/>
          <w:sz w:val="32"/>
          <w:szCs w:val="32"/>
        </w:rPr>
        <w:t>2022年预算数为503.62万元，主要用于：县中医医院的支出。</w:t>
      </w:r>
    </w:p>
    <w:p>
      <w:pPr>
        <w:ind w:firstLine="660"/>
        <w:rPr>
          <w:rFonts w:ascii="仿宋" w:hAnsi="仿宋" w:eastAsia="仿宋" w:cs="宋体"/>
          <w:kern w:val="0"/>
          <w:sz w:val="32"/>
          <w:szCs w:val="32"/>
        </w:rPr>
      </w:pPr>
      <w:r>
        <w:rPr>
          <w:rFonts w:hint="eastAsia" w:ascii="仿宋" w:hAnsi="仿宋" w:eastAsia="仿宋" w:cs="宋体"/>
          <w:kern w:val="0"/>
          <w:sz w:val="32"/>
          <w:szCs w:val="32"/>
        </w:rPr>
        <w:t>9</w:t>
      </w:r>
      <w:r>
        <w:rPr>
          <w:rFonts w:ascii="仿宋" w:hAnsi="仿宋" w:eastAsia="仿宋" w:cs="宋体"/>
          <w:kern w:val="0"/>
          <w:sz w:val="32"/>
          <w:szCs w:val="32"/>
        </w:rPr>
        <w:t>.</w:t>
      </w:r>
      <w:r>
        <w:rPr>
          <w:rFonts w:hint="eastAsia" w:ascii="仿宋" w:hAnsi="仿宋" w:eastAsia="仿宋" w:cs="宋体"/>
          <w:kern w:val="0"/>
          <w:sz w:val="32"/>
          <w:szCs w:val="32"/>
        </w:rPr>
        <w:t>卫生健康支出（类）基层医疗卫生机构（款）乡镇卫生院（项）</w:t>
      </w:r>
      <w:r>
        <w:rPr>
          <w:rFonts w:ascii="仿宋" w:hAnsi="仿宋" w:eastAsia="仿宋" w:cs="宋体"/>
          <w:kern w:val="0"/>
          <w:sz w:val="32"/>
          <w:szCs w:val="32"/>
        </w:rPr>
        <w:t>:</w:t>
      </w:r>
      <w:r>
        <w:rPr>
          <w:rFonts w:hint="eastAsia" w:ascii="仿宋" w:hAnsi="仿宋" w:eastAsia="仿宋" w:cs="宋体"/>
          <w:kern w:val="0"/>
          <w:sz w:val="32"/>
          <w:szCs w:val="32"/>
        </w:rPr>
        <w:t>2022年预算数为1478万元，主要用于：乡镇卫生院的支出。</w:t>
      </w:r>
    </w:p>
    <w:p>
      <w:pPr>
        <w:ind w:firstLine="660"/>
        <w:rPr>
          <w:rFonts w:ascii="仿宋" w:hAnsi="仿宋" w:eastAsia="仿宋" w:cs="宋体"/>
          <w:kern w:val="0"/>
          <w:sz w:val="32"/>
          <w:szCs w:val="32"/>
        </w:rPr>
      </w:pPr>
      <w:r>
        <w:rPr>
          <w:rFonts w:hint="eastAsia" w:ascii="仿宋" w:hAnsi="仿宋" w:eastAsia="仿宋" w:cs="宋体"/>
          <w:kern w:val="0"/>
          <w:sz w:val="32"/>
          <w:szCs w:val="32"/>
        </w:rPr>
        <w:t>10. 卫生健康支出（类）公立医院（款）其他公立医院支出（项）</w:t>
      </w:r>
      <w:r>
        <w:rPr>
          <w:rFonts w:ascii="仿宋" w:hAnsi="仿宋" w:eastAsia="仿宋" w:cs="宋体"/>
          <w:kern w:val="0"/>
          <w:sz w:val="32"/>
          <w:szCs w:val="32"/>
        </w:rPr>
        <w:t>:</w:t>
      </w:r>
      <w:r>
        <w:rPr>
          <w:rFonts w:hint="eastAsia" w:ascii="仿宋" w:hAnsi="仿宋" w:eastAsia="仿宋" w:cs="宋体"/>
          <w:kern w:val="0"/>
          <w:sz w:val="32"/>
          <w:szCs w:val="32"/>
        </w:rPr>
        <w:t>2022年预算数为200.11万元，主要用于：公立医院改革支出。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11</w:t>
      </w:r>
      <w:r>
        <w:rPr>
          <w:rFonts w:ascii="仿宋" w:hAnsi="仿宋" w:eastAsia="仿宋" w:cs="宋体"/>
          <w:kern w:val="0"/>
          <w:sz w:val="32"/>
          <w:szCs w:val="32"/>
        </w:rPr>
        <w:t>.</w:t>
      </w:r>
      <w:r>
        <w:rPr>
          <w:rFonts w:hint="eastAsia" w:ascii="仿宋" w:hAnsi="仿宋" w:eastAsia="仿宋" w:cs="宋体"/>
          <w:kern w:val="0"/>
          <w:sz w:val="32"/>
          <w:szCs w:val="32"/>
        </w:rPr>
        <w:t>卫生健康支出（类）基层医疗卫生机构（款）其他基层医疗卫生机构支出（项）</w:t>
      </w:r>
      <w:r>
        <w:rPr>
          <w:rFonts w:ascii="仿宋" w:hAnsi="仿宋" w:eastAsia="仿宋" w:cs="宋体"/>
          <w:kern w:val="0"/>
          <w:sz w:val="32"/>
          <w:szCs w:val="32"/>
        </w:rPr>
        <w:t>:</w:t>
      </w:r>
      <w:r>
        <w:rPr>
          <w:rFonts w:hint="eastAsia" w:ascii="仿宋" w:hAnsi="仿宋" w:eastAsia="仿宋" w:cs="宋体"/>
          <w:kern w:val="0"/>
          <w:sz w:val="32"/>
          <w:szCs w:val="32"/>
        </w:rPr>
        <w:t>2022年预算数为494.67万元，主要用于：其他基层医疗卫生机构的支出。</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12</w:t>
      </w:r>
      <w:r>
        <w:rPr>
          <w:rFonts w:ascii="仿宋" w:hAnsi="仿宋" w:eastAsia="仿宋" w:cs="宋体"/>
          <w:kern w:val="0"/>
          <w:sz w:val="32"/>
          <w:szCs w:val="32"/>
        </w:rPr>
        <w:t>.</w:t>
      </w:r>
      <w:r>
        <w:rPr>
          <w:rFonts w:hint="eastAsia" w:ascii="仿宋" w:hAnsi="仿宋" w:eastAsia="仿宋" w:cs="宋体"/>
          <w:kern w:val="0"/>
          <w:sz w:val="32"/>
          <w:szCs w:val="32"/>
        </w:rPr>
        <w:t>卫生健康支出（类）公共卫生（款）疾病预防控制机构（项）</w:t>
      </w:r>
      <w:r>
        <w:rPr>
          <w:rFonts w:ascii="仿宋" w:hAnsi="仿宋" w:eastAsia="仿宋" w:cs="宋体"/>
          <w:kern w:val="0"/>
          <w:sz w:val="32"/>
          <w:szCs w:val="32"/>
        </w:rPr>
        <w:t>:</w:t>
      </w:r>
      <w:r>
        <w:rPr>
          <w:rFonts w:hint="eastAsia" w:ascii="仿宋" w:hAnsi="仿宋" w:eastAsia="仿宋" w:cs="宋体"/>
          <w:kern w:val="0"/>
          <w:sz w:val="32"/>
          <w:szCs w:val="32"/>
        </w:rPr>
        <w:t>2022年预算数为395.89万元，主要用于：疾病预防控制机构的支出。</w:t>
      </w:r>
    </w:p>
    <w:p>
      <w:pPr>
        <w:pStyle w:val="12"/>
        <w:ind w:firstLine="480" w:firstLineChars="150"/>
        <w:rPr>
          <w:rFonts w:ascii="仿宋" w:hAnsi="仿宋" w:eastAsia="仿宋" w:cs="宋体"/>
          <w:kern w:val="0"/>
        </w:rPr>
      </w:pPr>
      <w:r>
        <w:rPr>
          <w:rFonts w:hint="eastAsia" w:ascii="仿宋" w:hAnsi="仿宋" w:eastAsia="仿宋" w:cs="宋体"/>
          <w:kern w:val="0"/>
        </w:rPr>
        <w:t>13.卫生健康支出（类）公共卫生（款）卫生监督机构（项）:2022年预算数为119.9万元，主要用于：卫生健康部门所属卫生监督机构的支出。</w:t>
      </w:r>
    </w:p>
    <w:p>
      <w:pPr>
        <w:pStyle w:val="12"/>
        <w:rPr>
          <w:rFonts w:ascii="仿宋" w:hAnsi="仿宋" w:eastAsia="仿宋" w:cs="宋体"/>
          <w:kern w:val="0"/>
        </w:rPr>
      </w:pPr>
      <w:r>
        <w:rPr>
          <w:rFonts w:hint="eastAsia" w:ascii="仿宋" w:hAnsi="仿宋" w:eastAsia="仿宋" w:cs="宋体"/>
          <w:kern w:val="0"/>
        </w:rPr>
        <w:t>14.卫生健康支出（类）公共卫生（款）妇幼保健机构（项）:2022年预算数为350.71万元，主要用于：卫生健康部门所属妇幼保健机构的支出。</w:t>
      </w:r>
    </w:p>
    <w:p>
      <w:pPr>
        <w:pStyle w:val="12"/>
        <w:rPr>
          <w:rFonts w:ascii="仿宋" w:hAnsi="仿宋" w:eastAsia="仿宋" w:cs="宋体"/>
          <w:kern w:val="0"/>
        </w:rPr>
      </w:pPr>
      <w:r>
        <w:rPr>
          <w:rFonts w:hint="eastAsia" w:ascii="仿宋" w:hAnsi="仿宋" w:eastAsia="仿宋" w:cs="宋体"/>
          <w:kern w:val="0"/>
        </w:rPr>
        <w:t>15.卫生健康支出（类）公共卫生（款）基本公共卫生服务（项）:2022年预算数为1017.9万元，主要用于：基本公共卫生服务支出。</w:t>
      </w:r>
    </w:p>
    <w:p>
      <w:pPr>
        <w:pStyle w:val="12"/>
        <w:rPr>
          <w:rFonts w:ascii="仿宋" w:hAnsi="仿宋" w:eastAsia="仿宋" w:cs="宋体"/>
          <w:kern w:val="0"/>
        </w:rPr>
      </w:pPr>
      <w:r>
        <w:rPr>
          <w:rFonts w:hint="eastAsia" w:ascii="仿宋" w:hAnsi="仿宋" w:eastAsia="仿宋" w:cs="宋体"/>
          <w:kern w:val="0"/>
        </w:rPr>
        <w:t>16.卫生健康支出（类）公共卫生（款）重大公共卫生专项（项）:2022年预算数为275.53万元，主要用于：重大疾病预防控制等重大公共卫生服务项目支出。</w:t>
      </w:r>
    </w:p>
    <w:p>
      <w:pPr>
        <w:pStyle w:val="12"/>
        <w:ind w:firstLine="480" w:firstLineChars="150"/>
        <w:rPr>
          <w:rFonts w:ascii="仿宋" w:hAnsi="仿宋" w:eastAsia="仿宋" w:cs="宋体"/>
          <w:kern w:val="0"/>
          <w:sz w:val="30"/>
          <w:szCs w:val="30"/>
        </w:rPr>
      </w:pPr>
      <w:r>
        <w:rPr>
          <w:rFonts w:hint="eastAsia" w:ascii="仿宋" w:hAnsi="仿宋" w:eastAsia="仿宋" w:cs="宋体"/>
          <w:kern w:val="0"/>
        </w:rPr>
        <w:t>17.卫生健康支出（类）公共卫生（款）突发公共卫生事件应急处理（项）:2022年预算数为</w:t>
      </w:r>
      <w:r>
        <w:rPr>
          <w:rFonts w:hint="eastAsia" w:ascii="仿宋" w:hAnsi="仿宋" w:eastAsia="仿宋" w:cs="宋体"/>
          <w:kern w:val="0"/>
          <w:sz w:val="30"/>
          <w:szCs w:val="30"/>
        </w:rPr>
        <w:t>100万元，主要用于：突发公共卫生事件应急处理。</w:t>
      </w:r>
    </w:p>
    <w:p>
      <w:pPr>
        <w:pStyle w:val="12"/>
        <w:ind w:firstLine="450" w:firstLineChars="150"/>
        <w:rPr>
          <w:rFonts w:ascii="仿宋" w:hAnsi="仿宋" w:eastAsia="仿宋" w:cs="宋体"/>
          <w:kern w:val="0"/>
        </w:rPr>
      </w:pPr>
      <w:r>
        <w:rPr>
          <w:rFonts w:hint="eastAsia" w:ascii="仿宋" w:hAnsi="仿宋" w:eastAsia="仿宋" w:cs="宋体"/>
          <w:kern w:val="0"/>
          <w:sz w:val="30"/>
          <w:szCs w:val="30"/>
        </w:rPr>
        <w:t>18.卫生健康支出（类）公</w:t>
      </w:r>
      <w:r>
        <w:rPr>
          <w:rFonts w:hint="eastAsia" w:ascii="仿宋" w:hAnsi="仿宋" w:eastAsia="仿宋" w:cs="宋体"/>
          <w:kern w:val="0"/>
        </w:rPr>
        <w:t>共卫生（款）其他公共卫生支出（项）:2022年预算数为96万元，主要用于：其他公共卫生支出。</w:t>
      </w:r>
    </w:p>
    <w:p>
      <w:pPr>
        <w:pStyle w:val="12"/>
        <w:ind w:firstLine="480" w:firstLineChars="150"/>
        <w:rPr>
          <w:rFonts w:ascii="仿宋" w:hAnsi="仿宋" w:eastAsia="仿宋" w:cs="宋体"/>
          <w:kern w:val="0"/>
        </w:rPr>
      </w:pPr>
      <w:r>
        <w:rPr>
          <w:rFonts w:hint="eastAsia" w:ascii="仿宋" w:hAnsi="仿宋" w:eastAsia="仿宋" w:cs="宋体"/>
          <w:kern w:val="0"/>
        </w:rPr>
        <w:t>19.卫生健康支出（类）中医药（款）中医药专项（项）:2022年预算数为15万元，主要用于：中医药方面的专项支出。</w:t>
      </w:r>
    </w:p>
    <w:p>
      <w:pPr>
        <w:pStyle w:val="12"/>
        <w:rPr>
          <w:rFonts w:ascii="仿宋" w:hAnsi="仿宋" w:eastAsia="仿宋" w:cs="宋体"/>
          <w:kern w:val="0"/>
        </w:rPr>
      </w:pPr>
      <w:r>
        <w:rPr>
          <w:rFonts w:hint="eastAsia" w:ascii="仿宋" w:hAnsi="仿宋" w:eastAsia="仿宋" w:cs="宋体"/>
          <w:kern w:val="0"/>
        </w:rPr>
        <w:t>20.卫生健康支出（类）计划生育事务（款）计划生育服务（项）:2022年预算数为48万元，主要用于：计划生育服务方面的支出。</w:t>
      </w:r>
    </w:p>
    <w:p>
      <w:pPr>
        <w:pStyle w:val="12"/>
        <w:rPr>
          <w:rFonts w:ascii="仿宋" w:hAnsi="仿宋" w:eastAsia="仿宋" w:cs="宋体"/>
          <w:kern w:val="0"/>
        </w:rPr>
      </w:pPr>
      <w:r>
        <w:rPr>
          <w:rFonts w:hint="eastAsia" w:ascii="仿宋" w:hAnsi="仿宋" w:eastAsia="仿宋" w:cs="宋体"/>
          <w:kern w:val="0"/>
        </w:rPr>
        <w:t>21.卫生健康支出（类）计划生育事务（款）其他计划生育服务（项）:2022年预算数为160.95万元，主要用于：其他计划生育服务方面的支出。</w:t>
      </w:r>
    </w:p>
    <w:p>
      <w:pPr>
        <w:pStyle w:val="12"/>
        <w:rPr>
          <w:rFonts w:ascii="仿宋" w:hAnsi="仿宋" w:eastAsia="仿宋" w:cs="宋体"/>
          <w:kern w:val="0"/>
        </w:rPr>
      </w:pPr>
      <w:r>
        <w:rPr>
          <w:rFonts w:hint="eastAsia" w:ascii="仿宋" w:hAnsi="仿宋" w:eastAsia="仿宋" w:cs="宋体"/>
          <w:kern w:val="0"/>
        </w:rPr>
        <w:t>22.卫生健康支出（类）行政事业单位医疗（款）行政单位医疗（项）:2022年预算数为10.79万元，主要用于：行政单位基本医疗保险缴费经费。</w:t>
      </w:r>
    </w:p>
    <w:p>
      <w:pPr>
        <w:spacing w:line="600" w:lineRule="exact"/>
        <w:ind w:firstLine="640" w:firstLineChars="200"/>
        <w:rPr>
          <w:rFonts w:ascii="仿宋" w:hAnsi="仿宋" w:eastAsia="仿宋" w:cs="宋体"/>
          <w:kern w:val="0"/>
          <w:sz w:val="32"/>
        </w:rPr>
      </w:pPr>
      <w:r>
        <w:rPr>
          <w:rFonts w:hint="eastAsia" w:ascii="仿宋" w:hAnsi="仿宋" w:eastAsia="仿宋" w:cs="宋体"/>
          <w:kern w:val="0"/>
          <w:sz w:val="32"/>
        </w:rPr>
        <w:t>23.卫生健康支出（类）行政事业单位医疗（款）事业单位医疗（项）:2022年预算数为175.58万元，主要用于：事业单位基本医疗保险缴费经费。</w:t>
      </w:r>
    </w:p>
    <w:p>
      <w:pPr>
        <w:spacing w:line="600" w:lineRule="exact"/>
        <w:ind w:firstLine="640" w:firstLineChars="200"/>
        <w:rPr>
          <w:rFonts w:ascii="仿宋" w:hAnsi="仿宋" w:eastAsia="仿宋" w:cs="宋体"/>
          <w:kern w:val="0"/>
          <w:sz w:val="32"/>
        </w:rPr>
      </w:pPr>
      <w:r>
        <w:rPr>
          <w:rFonts w:hint="eastAsia" w:ascii="仿宋" w:hAnsi="仿宋" w:eastAsia="仿宋" w:cs="宋体"/>
          <w:kern w:val="0"/>
          <w:sz w:val="32"/>
        </w:rPr>
        <w:t>24. 卫生健康支出（类）其他卫生健康支出（款）其他卫生健康支出（项）:2022年预算数为37.56万元，主要用于：其他卫生健康方面的支出</w:t>
      </w:r>
    </w:p>
    <w:p>
      <w:pPr>
        <w:spacing w:line="600" w:lineRule="exact"/>
        <w:ind w:firstLine="640" w:firstLineChars="200"/>
        <w:rPr>
          <w:rFonts w:ascii="仿宋" w:hAnsi="仿宋" w:eastAsia="仿宋" w:cs="宋体"/>
          <w:kern w:val="0"/>
          <w:sz w:val="32"/>
        </w:rPr>
      </w:pPr>
      <w:r>
        <w:rPr>
          <w:rFonts w:hint="eastAsia" w:ascii="仿宋" w:hAnsi="仿宋" w:eastAsia="仿宋" w:cs="宋体"/>
          <w:kern w:val="0"/>
          <w:sz w:val="32"/>
        </w:rPr>
        <w:t>25. 住房保障支出（类）住房改革支出（款）住房公积金（项）:2022年预算数为462.31万元，主要用于：为职工缴纳住房公积金</w:t>
      </w:r>
      <w:r>
        <w:rPr>
          <w:rFonts w:ascii="仿宋" w:hAnsi="仿宋" w:eastAsia="仿宋" w:cs="宋体"/>
          <w:kern w:val="0"/>
          <w:sz w:val="32"/>
        </w:rPr>
        <w:br w:type="textWrapping"/>
      </w:r>
      <w:r>
        <w:rPr>
          <w:rFonts w:hint="eastAsia" w:ascii="仿宋" w:hAnsi="仿宋" w:eastAsia="仿宋" w:cs="宋体"/>
          <w:kern w:val="0"/>
          <w:sz w:val="32"/>
        </w:rPr>
        <w:t xml:space="preserve">    26. 其他支出（类）其他支出（款）其他支出（项）:2022年预算数为3.2万元，主要用于：其他支出</w:t>
      </w:r>
    </w:p>
    <w:p>
      <w:pPr>
        <w:spacing w:line="600" w:lineRule="exact"/>
        <w:ind w:firstLine="640" w:firstLineChars="200"/>
        <w:rPr>
          <w:rFonts w:ascii="仿宋" w:hAnsi="仿宋" w:eastAsia="仿宋" w:cs="宋体"/>
          <w:kern w:val="0"/>
          <w:sz w:val="32"/>
        </w:rPr>
      </w:pPr>
      <w:r>
        <w:rPr>
          <w:rFonts w:hint="eastAsia" w:ascii="仿宋" w:hAnsi="仿宋" w:eastAsia="仿宋" w:cs="宋体"/>
          <w:kern w:val="0"/>
          <w:sz w:val="32"/>
        </w:rPr>
        <w:t>27. 卫生健康（类）公共卫生（款）其他公共卫生支出（项）:2022年预算数为96万元，主要用于：其他公共卫生支出。</w:t>
      </w:r>
    </w:p>
    <w:p>
      <w:pPr>
        <w:spacing w:line="600" w:lineRule="exact"/>
        <w:ind w:firstLine="640" w:firstLineChars="200"/>
        <w:rPr>
          <w:rFonts w:ascii="仿宋" w:hAnsi="仿宋" w:eastAsia="仿宋" w:cs="宋体"/>
          <w:kern w:val="0"/>
          <w:sz w:val="32"/>
        </w:rPr>
      </w:pPr>
      <w:r>
        <w:rPr>
          <w:rFonts w:hint="eastAsia" w:ascii="仿宋" w:hAnsi="仿宋" w:eastAsia="仿宋" w:cs="宋体"/>
          <w:kern w:val="0"/>
          <w:sz w:val="32"/>
        </w:rPr>
        <w:t>28.卫生健康（类）医疗救助（款）城乡医疗救助（项）:2022年预算数为197.34万元，主要用于：其他公共卫生支出。</w:t>
      </w:r>
    </w:p>
    <w:p>
      <w:pPr>
        <w:spacing w:line="600" w:lineRule="exact"/>
        <w:ind w:firstLine="640" w:firstLineChars="200"/>
        <w:rPr>
          <w:rFonts w:ascii="仿宋" w:hAnsi="仿宋" w:eastAsia="仿宋" w:cs="宋体"/>
          <w:b/>
          <w:kern w:val="0"/>
          <w:sz w:val="32"/>
          <w:szCs w:val="32"/>
        </w:rPr>
      </w:pPr>
      <w:r>
        <w:rPr>
          <w:rFonts w:hint="eastAsia" w:ascii="仿宋" w:hAnsi="仿宋" w:eastAsia="仿宋" w:cs="宋体"/>
          <w:kern w:val="0"/>
          <w:sz w:val="32"/>
          <w:szCs w:val="32"/>
        </w:rPr>
        <w:t>四</w:t>
      </w:r>
      <w:r>
        <w:rPr>
          <w:rFonts w:hint="eastAsia" w:ascii="仿宋" w:hAnsi="仿宋" w:eastAsia="仿宋" w:cs="宋体"/>
          <w:b/>
          <w:kern w:val="0"/>
          <w:sz w:val="32"/>
          <w:szCs w:val="32"/>
        </w:rPr>
        <w:t>、一般公共预算基本支出情况说明</w:t>
      </w:r>
      <w:r>
        <w:rPr>
          <w:rFonts w:ascii="仿宋" w:hAnsi="宋体" w:eastAsia="仿宋" w:cs="宋体"/>
          <w:b/>
          <w:kern w:val="0"/>
          <w:sz w:val="32"/>
          <w:szCs w:val="32"/>
        </w:rPr>
        <w:t> </w:t>
      </w:r>
      <w:r>
        <w:rPr>
          <w:rFonts w:ascii="仿宋" w:hAnsi="仿宋" w:eastAsia="仿宋" w:cs="宋体"/>
          <w:b/>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sz w:val="32"/>
          <w:szCs w:val="32"/>
        </w:rPr>
        <w:t>峨边彝族自治县卫生健康局</w:t>
      </w:r>
      <w:r>
        <w:rPr>
          <w:rFonts w:hint="eastAsia" w:ascii="仿宋" w:hAnsi="仿宋" w:eastAsia="仿宋" w:cs="宋体"/>
          <w:kern w:val="0"/>
          <w:sz w:val="32"/>
          <w:szCs w:val="32"/>
        </w:rPr>
        <w:t>2022年一般公共预算基本支出5658.10万元，其中：</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人员经费5095.15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公用经费562.95万元，主要包括：办公费、印刷费、手续费、水费、电费、邮电费、差旅费、维修（护）费、会议费、培训费、劳务费、工会经费、福利费、其他交通费、其他商品和服务支出。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kern w:val="0"/>
          <w:sz w:val="32"/>
          <w:szCs w:val="32"/>
        </w:rPr>
        <w:t>六、政府性基金预算支出规模及变化情况说明</w:t>
      </w:r>
      <w:r>
        <w:rPr>
          <w:rFonts w:ascii="仿宋" w:hAnsi="宋体" w:eastAsia="仿宋" w:cs="宋体"/>
          <w:b/>
          <w:kern w:val="0"/>
          <w:sz w:val="32"/>
          <w:szCs w:val="32"/>
        </w:rPr>
        <w:t> </w:t>
      </w:r>
      <w:r>
        <w:rPr>
          <w:rFonts w:ascii="仿宋" w:hAnsi="仿宋" w:eastAsia="仿宋" w:cs="宋体"/>
          <w:b/>
          <w:kern w:val="0"/>
          <w:sz w:val="32"/>
          <w:szCs w:val="32"/>
        </w:rPr>
        <w:br w:type="textWrapping"/>
      </w:r>
      <w:r>
        <w:rPr>
          <w:rFonts w:hint="eastAsia" w:ascii="仿宋" w:hAnsi="仿宋" w:eastAsia="仿宋" w:cs="宋体"/>
          <w:kern w:val="0"/>
          <w:sz w:val="32"/>
          <w:szCs w:val="32"/>
        </w:rPr>
        <w:t>　 2022年，峨边彝族自治县卫生健康局政府性基金预算支出0元。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b/>
          <w:kern w:val="0"/>
          <w:sz w:val="32"/>
          <w:szCs w:val="32"/>
        </w:rPr>
        <w:t>七、国有资本经营预算支出规模及变化情况说明</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国有资本经营预算支出0元</w:t>
      </w:r>
    </w:p>
    <w:p>
      <w:pPr>
        <w:ind w:firstLine="640" w:firstLineChars="200"/>
        <w:rPr>
          <w:rFonts w:ascii="仿宋" w:hAnsi="仿宋" w:eastAsia="仿宋" w:cs="宋体"/>
          <w:b/>
          <w:kern w:val="0"/>
          <w:sz w:val="32"/>
          <w:szCs w:val="32"/>
        </w:rPr>
      </w:pPr>
      <w:r>
        <w:rPr>
          <w:rFonts w:hint="eastAsia" w:ascii="仿宋" w:hAnsi="仿宋" w:eastAsia="仿宋" w:cs="宋体"/>
          <w:b/>
          <w:kern w:val="0"/>
          <w:sz w:val="32"/>
          <w:szCs w:val="32"/>
        </w:rPr>
        <w:t>八、社会保险基金预算支出规模及变化情况说明</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社会保险基金预算支出0元</w:t>
      </w:r>
    </w:p>
    <w:p>
      <w:pPr>
        <w:ind w:firstLine="640" w:firstLineChars="200"/>
        <w:rPr>
          <w:rFonts w:ascii="仿宋" w:hAnsi="仿宋" w:eastAsia="仿宋" w:cs="宋体"/>
          <w:kern w:val="0"/>
          <w:sz w:val="32"/>
          <w:szCs w:val="32"/>
        </w:rPr>
      </w:pPr>
      <w:r>
        <w:rPr>
          <w:rFonts w:hint="eastAsia" w:ascii="仿宋" w:hAnsi="仿宋" w:eastAsia="仿宋" w:cs="宋体"/>
          <w:b/>
          <w:kern w:val="0"/>
          <w:sz w:val="32"/>
          <w:szCs w:val="32"/>
        </w:rPr>
        <w:t>九、“三公”经费预算安排情况说明</w:t>
      </w:r>
      <w:r>
        <w:rPr>
          <w:rFonts w:ascii="仿宋" w:hAnsi="宋体" w:eastAsia="仿宋" w:cs="宋体"/>
          <w:b/>
          <w:kern w:val="0"/>
          <w:sz w:val="32"/>
          <w:szCs w:val="32"/>
        </w:rPr>
        <w:t> </w:t>
      </w:r>
      <w:r>
        <w:rPr>
          <w:rFonts w:ascii="仿宋" w:hAnsi="仿宋" w:eastAsia="仿宋" w:cs="宋体"/>
          <w:b/>
          <w:kern w:val="0"/>
          <w:sz w:val="32"/>
          <w:szCs w:val="32"/>
        </w:rPr>
        <w:br w:type="textWrapping"/>
      </w:r>
      <w:r>
        <w:rPr>
          <w:rFonts w:hint="eastAsia" w:ascii="仿宋" w:hAnsi="仿宋" w:eastAsia="仿宋" w:cs="宋体"/>
          <w:kern w:val="0"/>
          <w:sz w:val="32"/>
          <w:szCs w:val="32"/>
        </w:rPr>
        <w:t>　　</w:t>
      </w:r>
      <w:r>
        <w:rPr>
          <w:rFonts w:hint="eastAsia" w:ascii="仿宋" w:hAnsi="仿宋" w:eastAsia="仿宋"/>
          <w:sz w:val="32"/>
          <w:szCs w:val="32"/>
        </w:rPr>
        <w:t>峨边彝族自治县卫生健康局</w:t>
      </w:r>
      <w:r>
        <w:rPr>
          <w:rFonts w:hint="eastAsia" w:ascii="仿宋" w:hAnsi="仿宋" w:eastAsia="仿宋" w:cs="宋体"/>
          <w:kern w:val="0"/>
          <w:sz w:val="32"/>
          <w:szCs w:val="32"/>
        </w:rPr>
        <w:t>2022年“三公”经费预算数59万元，较上年“三公”经费预算数（减少）24.25万元。其中财政拨款安排“三公”经费59万元。因公出国（境）经费0万元，公务接待费13万元，公务用车购置及运行维护费46万元。</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ascii="仿宋" w:hAnsi="仿宋" w:eastAsia="仿宋" w:cs="宋体"/>
          <w:kern w:val="0"/>
          <w:sz w:val="32"/>
          <w:szCs w:val="32"/>
        </w:rPr>
        <w:t>1.</w:t>
      </w:r>
      <w:r>
        <w:rPr>
          <w:rFonts w:hint="eastAsia" w:ascii="仿宋" w:hAnsi="仿宋" w:eastAsia="仿宋" w:cs="宋体"/>
          <w:kern w:val="0"/>
          <w:sz w:val="32"/>
          <w:szCs w:val="32"/>
        </w:rPr>
        <w:t>因公出国（境）经费较上年预算持平。主要原因是</w:t>
      </w:r>
      <w:r>
        <w:rPr>
          <w:rFonts w:ascii="仿宋" w:hAnsi="仿宋" w:eastAsia="仿宋" w:cs="宋体"/>
          <w:kern w:val="0"/>
          <w:sz w:val="32"/>
          <w:szCs w:val="32"/>
        </w:rPr>
        <w:t>202</w:t>
      </w:r>
      <w:r>
        <w:rPr>
          <w:rFonts w:hint="eastAsia" w:ascii="仿宋" w:hAnsi="仿宋" w:eastAsia="仿宋" w:cs="宋体"/>
          <w:kern w:val="0"/>
          <w:sz w:val="32"/>
          <w:szCs w:val="32"/>
        </w:rPr>
        <w:t>1年和2022年均无因公出国（境）费用支出。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ascii="仿宋" w:hAnsi="仿宋" w:eastAsia="仿宋" w:cs="宋体"/>
          <w:kern w:val="0"/>
          <w:sz w:val="32"/>
          <w:szCs w:val="32"/>
        </w:rPr>
        <w:t>2.</w:t>
      </w:r>
      <w:r>
        <w:rPr>
          <w:rFonts w:hint="eastAsia" w:ascii="仿宋" w:hAnsi="仿宋" w:eastAsia="仿宋" w:cs="宋体"/>
          <w:kern w:val="0"/>
          <w:sz w:val="32"/>
          <w:szCs w:val="32"/>
        </w:rPr>
        <w:t>公务接待费较上年预算减少1.25万元，下降9</w:t>
      </w:r>
      <w:r>
        <w:rPr>
          <w:rFonts w:ascii="仿宋" w:hAnsi="仿宋" w:eastAsia="仿宋" w:cs="宋体"/>
          <w:kern w:val="0"/>
          <w:sz w:val="32"/>
          <w:szCs w:val="32"/>
        </w:rPr>
        <w:t>%</w:t>
      </w:r>
      <w:r>
        <w:rPr>
          <w:rFonts w:hint="eastAsia" w:ascii="仿宋" w:hAnsi="仿宋" w:eastAsia="仿宋" w:cs="宋体"/>
          <w:kern w:val="0"/>
          <w:sz w:val="32"/>
          <w:szCs w:val="32"/>
        </w:rPr>
        <w:t>。主要原因是按照中央八项规定及厉行节约、反对浪费的要求，简化接待程序，严格控制用餐及住宿标准，减少公务接待开支。</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2022年公务接待费计划用于上级主管部门调研指导工作和其他区县单位来我单位交流学习等。　　</w:t>
      </w:r>
    </w:p>
    <w:p>
      <w:pPr>
        <w:ind w:firstLine="640" w:firstLineChars="200"/>
        <w:rPr>
          <w:rFonts w:ascii="仿宋" w:hAnsi="仿宋" w:eastAsia="仿宋"/>
          <w:sz w:val="32"/>
          <w:szCs w:val="32"/>
        </w:rPr>
      </w:pPr>
      <w:r>
        <w:rPr>
          <w:rFonts w:ascii="仿宋" w:hAnsi="仿宋" w:eastAsia="仿宋" w:cs="宋体"/>
          <w:kern w:val="0"/>
          <w:sz w:val="32"/>
          <w:szCs w:val="32"/>
        </w:rPr>
        <w:t>3.</w:t>
      </w:r>
      <w:r>
        <w:rPr>
          <w:rFonts w:hint="eastAsia" w:ascii="仿宋" w:hAnsi="仿宋" w:eastAsia="仿宋" w:cs="宋体"/>
          <w:kern w:val="0"/>
          <w:sz w:val="32"/>
          <w:szCs w:val="32"/>
        </w:rPr>
        <w:t>公务用车购置及运行维护费较上年预算减少23万元，下降33</w:t>
      </w:r>
      <w:r>
        <w:rPr>
          <w:rFonts w:ascii="仿宋" w:hAnsi="仿宋" w:eastAsia="仿宋" w:cs="宋体"/>
          <w:kern w:val="0"/>
          <w:sz w:val="32"/>
          <w:szCs w:val="32"/>
        </w:rPr>
        <w:t>%</w:t>
      </w:r>
      <w:r>
        <w:rPr>
          <w:rFonts w:hint="eastAsia" w:ascii="仿宋" w:hAnsi="仿宋" w:eastAsia="仿宋" w:cs="宋体"/>
          <w:kern w:val="0"/>
          <w:sz w:val="32"/>
          <w:szCs w:val="32"/>
        </w:rPr>
        <w:t>。主要原因是人民医院和中医院的救护车可以对外收费因此今年未纳入财政预算进行保障。</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单位现有公务用车22辆，其中：轿车2辆，救护车17辆，其他车型3辆。</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2022年安排公务用车运行维护费46万元，用于公务用车燃油、维修、保险及其他车辆支出。</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w:t>
      </w:r>
      <w:r>
        <w:rPr>
          <w:rFonts w:hint="eastAsia" w:ascii="仿宋" w:hAnsi="仿宋" w:eastAsia="仿宋" w:cs="宋体"/>
          <w:b/>
          <w:kern w:val="0"/>
          <w:sz w:val="32"/>
          <w:szCs w:val="32"/>
        </w:rPr>
        <w:t>　十、其他重要事项的情况说明</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（一）机关运行经费。</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w:t>
      </w:r>
      <w:r>
        <w:rPr>
          <w:rFonts w:hint="eastAsia" w:ascii="仿宋" w:hAnsi="仿宋" w:eastAsia="仿宋" w:cs="宋体"/>
          <w:sz w:val="32"/>
          <w:szCs w:val="32"/>
          <w:shd w:val="clear" w:color="auto" w:fill="FFFFFF"/>
        </w:rPr>
        <w:t>按照《关于印发</w:t>
      </w:r>
      <w:r>
        <w:rPr>
          <w:rFonts w:ascii="仿宋" w:hAnsi="仿宋" w:eastAsia="仿宋" w:cs="宋体"/>
          <w:sz w:val="32"/>
          <w:szCs w:val="32"/>
          <w:shd w:val="clear" w:color="auto" w:fill="FFFFFF"/>
        </w:rPr>
        <w:t>&lt;</w:t>
      </w:r>
      <w:r>
        <w:rPr>
          <w:rFonts w:hint="eastAsia" w:ascii="仿宋" w:hAnsi="仿宋" w:eastAsia="仿宋" w:cs="宋体"/>
          <w:sz w:val="32"/>
          <w:szCs w:val="32"/>
          <w:shd w:val="clear" w:color="auto" w:fill="FFFFFF"/>
        </w:rPr>
        <w:t>地方预决算公开操作规程</w:t>
      </w:r>
      <w:r>
        <w:rPr>
          <w:rFonts w:ascii="仿宋" w:hAnsi="仿宋" w:eastAsia="仿宋" w:cs="宋体"/>
          <w:sz w:val="32"/>
          <w:szCs w:val="32"/>
          <w:shd w:val="clear" w:color="auto" w:fill="FFFFFF"/>
        </w:rPr>
        <w:t>&gt;</w:t>
      </w:r>
      <w:r>
        <w:rPr>
          <w:rFonts w:hint="eastAsia" w:ascii="仿宋" w:hAnsi="仿宋" w:eastAsia="仿宋" w:cs="宋体"/>
          <w:sz w:val="32"/>
          <w:szCs w:val="32"/>
          <w:shd w:val="clear" w:color="auto" w:fill="FFFFFF"/>
        </w:rPr>
        <w:t>的通知》（财预〔</w:t>
      </w:r>
      <w:r>
        <w:rPr>
          <w:rFonts w:ascii="仿宋" w:hAnsi="仿宋" w:eastAsia="仿宋" w:cs="宋体"/>
          <w:sz w:val="32"/>
          <w:szCs w:val="32"/>
          <w:shd w:val="clear" w:color="auto" w:fill="FFFFFF"/>
        </w:rPr>
        <w:t>2016</w:t>
      </w:r>
      <w:r>
        <w:rPr>
          <w:rFonts w:hint="eastAsia" w:ascii="仿宋" w:hAnsi="仿宋" w:eastAsia="仿宋" w:cs="宋体"/>
          <w:sz w:val="32"/>
          <w:szCs w:val="32"/>
          <w:shd w:val="clear" w:color="auto" w:fill="FFFFFF"/>
        </w:rPr>
        <w:t>〕</w:t>
      </w:r>
      <w:r>
        <w:rPr>
          <w:rFonts w:ascii="仿宋" w:hAnsi="仿宋" w:eastAsia="仿宋" w:cs="宋体"/>
          <w:sz w:val="32"/>
          <w:szCs w:val="32"/>
          <w:shd w:val="clear" w:color="auto" w:fill="FFFFFF"/>
        </w:rPr>
        <w:t>143</w:t>
      </w:r>
      <w:r>
        <w:rPr>
          <w:rFonts w:hint="eastAsia" w:ascii="仿宋" w:hAnsi="仿宋" w:eastAsia="仿宋" w:cs="宋体"/>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sz w:val="32"/>
          <w:szCs w:val="32"/>
        </w:rPr>
        <w:t>峨边彝族自治县卫生健康局</w:t>
      </w:r>
      <w:r>
        <w:rPr>
          <w:rFonts w:hint="eastAsia" w:ascii="仿宋" w:hAnsi="仿宋" w:eastAsia="仿宋" w:cs="宋体"/>
          <w:sz w:val="32"/>
          <w:szCs w:val="32"/>
          <w:shd w:val="clear" w:color="auto" w:fill="FFFFFF"/>
        </w:rPr>
        <w:t>2022年履行一般行政管理职能，合计</w:t>
      </w:r>
      <w:r>
        <w:rPr>
          <w:rFonts w:hint="eastAsia" w:ascii="仿宋" w:hAnsi="仿宋" w:eastAsia="仿宋" w:cs="宋体"/>
          <w:kern w:val="0"/>
          <w:sz w:val="32"/>
          <w:szCs w:val="32"/>
        </w:rPr>
        <w:t>562.95</w:t>
      </w:r>
      <w:r>
        <w:rPr>
          <w:rFonts w:hint="eastAsia" w:ascii="仿宋" w:hAnsi="仿宋" w:eastAsia="仿宋" w:cs="宋体"/>
          <w:sz w:val="32"/>
          <w:szCs w:val="32"/>
          <w:shd w:val="clear" w:color="auto" w:fill="FFFFFF"/>
        </w:rPr>
        <w:t>万元。</w:t>
      </w: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（二）政府采购情况。</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安排政府采购预算0万元，较上年预算增加（减少）0万元。</w:t>
      </w:r>
      <w:r>
        <w:rPr>
          <w:rFonts w:ascii="仿宋" w:hAnsi="宋体" w:eastAsia="仿宋" w:cs="宋体"/>
          <w:kern w:val="0"/>
          <w:sz w:val="32"/>
          <w:szCs w:val="32"/>
        </w:rPr>
        <w:t> </w:t>
      </w:r>
    </w:p>
    <w:p>
      <w:pPr>
        <w:widowControl/>
        <w:shd w:val="clear" w:color="auto" w:fill="FFFFFF"/>
        <w:jc w:val="left"/>
        <w:rPr>
          <w:rFonts w:ascii="仿宋" w:hAnsi="宋体" w:eastAsia="仿宋" w:cs="宋体"/>
          <w:kern w:val="0"/>
          <w:sz w:val="32"/>
          <w:szCs w:val="32"/>
        </w:rPr>
      </w:pPr>
      <w:r>
        <w:rPr>
          <w:rFonts w:hint="eastAsia" w:ascii="仿宋" w:hAnsi="仿宋" w:eastAsia="仿宋" w:cs="宋体"/>
          <w:kern w:val="0"/>
          <w:sz w:val="32"/>
          <w:szCs w:val="32"/>
        </w:rPr>
        <w:t>　（三）绩效目标设置情况。</w:t>
      </w:r>
      <w:r>
        <w:rPr>
          <w:rFonts w:ascii="仿宋" w:hAnsi="宋体" w:eastAsia="仿宋" w:cs="宋体"/>
          <w:kern w:val="0"/>
          <w:sz w:val="32"/>
          <w:szCs w:val="32"/>
        </w:rPr>
        <w:t> </w:t>
      </w:r>
      <w:r>
        <w:rPr>
          <w:rFonts w:ascii="仿宋" w:hAnsi="仿宋" w:eastAsia="仿宋" w:cs="宋体"/>
          <w:kern w:val="0"/>
          <w:sz w:val="32"/>
          <w:szCs w:val="32"/>
        </w:rPr>
        <w:br w:type="textWrapping"/>
      </w:r>
      <w:r>
        <w:rPr>
          <w:rFonts w:hint="eastAsia" w:ascii="仿宋" w:hAnsi="仿宋" w:eastAsia="仿宋" w:cs="宋体"/>
          <w:kern w:val="0"/>
          <w:sz w:val="32"/>
          <w:szCs w:val="32"/>
        </w:rPr>
        <w:t>　　2022年，</w:t>
      </w:r>
      <w:r>
        <w:rPr>
          <w:rFonts w:hint="eastAsia" w:ascii="仿宋" w:hAnsi="仿宋" w:eastAsia="仿宋"/>
          <w:sz w:val="32"/>
          <w:szCs w:val="32"/>
        </w:rPr>
        <w:t>峨边彝族自治县卫生健康局</w:t>
      </w:r>
      <w:r>
        <w:rPr>
          <w:rFonts w:hint="eastAsia" w:ascii="仿宋" w:hAnsi="仿宋" w:eastAsia="仿宋" w:cs="宋体"/>
          <w:kern w:val="0"/>
          <w:sz w:val="32"/>
          <w:szCs w:val="32"/>
        </w:rPr>
        <w:t>按要求实行绩效目标管理，部门整体绩效目标涉及预算安排1624.36万元，其中编制了项目绩效目标的预算1624.36万元，主要是基本公共卫生服务、基本药物补偿、计生奖特扶、重大公共卫生服务等项目。</w:t>
      </w:r>
      <w:r>
        <w:rPr>
          <w:rFonts w:ascii="仿宋" w:hAnsi="宋体" w:eastAsia="仿宋" w:cs="宋体"/>
          <w:kern w:val="0"/>
          <w:sz w:val="32"/>
          <w:szCs w:val="32"/>
        </w:rPr>
        <w:t> </w:t>
      </w:r>
    </w:p>
    <w:p>
      <w:pPr>
        <w:widowControl/>
        <w:shd w:val="clear" w:color="auto" w:fill="FFFFFF"/>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（四）国有资产占有使用情况。</w:t>
      </w:r>
    </w:p>
    <w:p>
      <w:pPr>
        <w:pStyle w:val="12"/>
        <w:rPr>
          <w:rFonts w:ascii="仿宋" w:hAnsi="仿宋" w:eastAsia="仿宋" w:cs="宋体"/>
          <w:kern w:val="0"/>
        </w:rPr>
      </w:pPr>
      <w:r>
        <w:rPr>
          <w:rFonts w:hint="eastAsia" w:ascii="仿宋" w:hAnsi="仿宋" w:eastAsia="仿宋" w:cs="宋体"/>
          <w:kern w:val="0"/>
        </w:rPr>
        <w:t>按照资产管理与预算管理相结合的要求，卫生及下属预算单位资产15789万元，其中：共有车辆22辆，单位价值200万元以上大型设备2台（套）。</w:t>
      </w:r>
    </w:p>
    <w:p>
      <w:pPr>
        <w:pStyle w:val="12"/>
        <w:rPr>
          <w:rFonts w:ascii="仿宋" w:hAnsi="仿宋" w:eastAsia="仿宋" w:cs="宋体"/>
          <w:kern w:val="0"/>
        </w:rPr>
      </w:pPr>
      <w:r>
        <w:rPr>
          <w:rFonts w:hint="eastAsia" w:ascii="仿宋" w:hAnsi="仿宋" w:eastAsia="仿宋" w:cs="宋体"/>
          <w:kern w:val="0"/>
        </w:rPr>
        <w:t>2022年部门预算未安排购置车辆及单位价值200万元以上大型设备。</w:t>
      </w: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firstLine="640" w:firstLineChars="200"/>
        <w:jc w:val="left"/>
        <w:rPr>
          <w:rFonts w:ascii="仿宋" w:hAnsi="仿宋" w:eastAsia="仿宋" w:cs="宋体"/>
          <w:b/>
          <w:kern w:val="0"/>
          <w:sz w:val="32"/>
          <w:szCs w:val="32"/>
        </w:rPr>
      </w:pPr>
    </w:p>
    <w:p>
      <w:pPr>
        <w:widowControl/>
        <w:shd w:val="clear" w:color="auto" w:fill="FFFFFF"/>
        <w:ind w:left="960"/>
        <w:jc w:val="left"/>
        <w:rPr>
          <w:b/>
          <w:bCs/>
          <w:sz w:val="52"/>
          <w:szCs w:val="52"/>
        </w:rPr>
      </w:pPr>
    </w:p>
    <w:p>
      <w:pPr>
        <w:widowControl/>
        <w:shd w:val="clear" w:color="auto" w:fill="FFFFFF"/>
        <w:ind w:left="960"/>
        <w:jc w:val="left"/>
        <w:rPr>
          <w:b/>
          <w:bCs/>
          <w:sz w:val="52"/>
          <w:szCs w:val="52"/>
        </w:rPr>
      </w:pPr>
    </w:p>
    <w:p>
      <w:pPr>
        <w:widowControl/>
        <w:shd w:val="clear" w:color="auto" w:fill="FFFFFF"/>
        <w:ind w:left="960"/>
        <w:jc w:val="left"/>
        <w:rPr>
          <w:b/>
          <w:bCs/>
          <w:sz w:val="52"/>
          <w:szCs w:val="52"/>
        </w:rPr>
      </w:pPr>
    </w:p>
    <w:p>
      <w:pPr>
        <w:widowControl/>
        <w:shd w:val="clear" w:color="auto" w:fill="FFFFFF"/>
        <w:jc w:val="left"/>
        <w:rPr>
          <w:b/>
          <w:bCs/>
          <w:sz w:val="52"/>
          <w:szCs w:val="52"/>
        </w:rPr>
      </w:pPr>
    </w:p>
    <w:p>
      <w:pPr>
        <w:widowControl/>
        <w:numPr>
          <w:ilvl w:val="0"/>
          <w:numId w:val="2"/>
        </w:numPr>
        <w:shd w:val="clear" w:color="auto" w:fill="FFFFFF"/>
        <w:ind w:left="960"/>
        <w:jc w:val="left"/>
        <w:rPr>
          <w:b/>
          <w:bCs/>
          <w:sz w:val="52"/>
          <w:szCs w:val="52"/>
        </w:rPr>
      </w:pPr>
      <w:r>
        <w:rPr>
          <w:rFonts w:hint="eastAsia"/>
          <w:b/>
          <w:bCs/>
          <w:sz w:val="52"/>
          <w:szCs w:val="52"/>
        </w:rPr>
        <w:t>峨边彝族自治县卫生健康局部门（单位）</w:t>
      </w:r>
    </w:p>
    <w:p>
      <w:pPr>
        <w:widowControl/>
        <w:shd w:val="clear" w:color="auto" w:fill="FFFFFF"/>
        <w:ind w:firstLine="1566" w:firstLineChars="300"/>
        <w:jc w:val="left"/>
        <w:rPr>
          <w:b/>
          <w:bCs/>
          <w:sz w:val="52"/>
          <w:szCs w:val="52"/>
        </w:rPr>
      </w:pPr>
      <w:r>
        <w:rPr>
          <w:b/>
          <w:bCs/>
          <w:sz w:val="52"/>
          <w:szCs w:val="52"/>
        </w:rPr>
        <w:t>2022 年部门预算</w:t>
      </w:r>
      <w:r>
        <w:rPr>
          <w:rFonts w:hint="eastAsia"/>
          <w:b/>
          <w:bCs/>
          <w:sz w:val="52"/>
          <w:szCs w:val="52"/>
        </w:rPr>
        <w:t>名词解释</w:t>
      </w:r>
    </w:p>
    <w:p>
      <w:pPr>
        <w:widowControl/>
        <w:shd w:val="clear" w:color="auto" w:fill="FFFFFF"/>
        <w:ind w:left="960"/>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宋体" w:eastAsia="仿宋" w:cs="宋体"/>
          <w:kern w:val="0"/>
          <w:sz w:val="32"/>
          <w:szCs w:val="32"/>
        </w:rPr>
      </w:pPr>
    </w:p>
    <w:p>
      <w:pPr>
        <w:widowControl/>
        <w:shd w:val="clear" w:color="auto" w:fill="FFFFFF"/>
        <w:jc w:val="left"/>
        <w:rPr>
          <w:rFonts w:ascii="仿宋" w:hAnsi="仿宋" w:eastAsia="仿宋" w:cs="宋体"/>
          <w:b/>
          <w:kern w:val="0"/>
          <w:sz w:val="32"/>
          <w:szCs w:val="32"/>
        </w:rPr>
      </w:pPr>
    </w:p>
    <w:p>
      <w:pPr>
        <w:widowControl/>
        <w:shd w:val="clear" w:color="auto" w:fill="FFFFFF"/>
        <w:jc w:val="left"/>
        <w:rPr>
          <w:rFonts w:ascii="仿宋" w:hAnsi="宋体" w:eastAsia="仿宋" w:cs="宋体"/>
          <w:kern w:val="0"/>
          <w:sz w:val="32"/>
          <w:szCs w:val="32"/>
        </w:rPr>
      </w:pPr>
      <w:r>
        <w:rPr>
          <w:rFonts w:hint="eastAsia" w:ascii="仿宋" w:hAnsi="仿宋" w:eastAsia="仿宋" w:cs="宋体"/>
          <w:kern w:val="0"/>
          <w:sz w:val="32"/>
          <w:szCs w:val="32"/>
        </w:rPr>
        <w:br w:type="textWrapping"/>
      </w:r>
      <w:r>
        <w:rPr>
          <w:rFonts w:hint="eastAsia" w:ascii="仿宋" w:hAnsi="仿宋" w:eastAsia="仿宋" w:cs="宋体"/>
          <w:kern w:val="0"/>
          <w:sz w:val="32"/>
          <w:szCs w:val="32"/>
        </w:rPr>
        <w:t>　　1.财政拨款收支情况：是指一般公共预算、政府性基金预算、国有资本经营预算拨款收支情况。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2.一般公共预算拨款收入：指市级财政当年拨付的资金。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3.事业收入：指事业单位开展专业业务活动及辅助活动所取得的收入。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4.事业单位经营收入：指事业单位在专业业务活动及其辅助活动之外开展非独立核算经营活动取得的收入。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7.上年结转：指以前年度尚未完成，结转到本年仍按原规定用途继续使用的资金。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8.社会保障和就业（类）行政事业单位离退休（款）事业单位离退休（项）：指离退休人员的支出。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9.社会保障和就业（类）行政事业单位离退休（款）未归口管理的行政单位离退休（项）：指离退休人员的支出。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10.社会保障和就业（类）行政事业单位养老（款）机关事业单位基本养老保险缴费支出（项）：指部门实施养老保险制度由单位缴纳的养老保险费的支出。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11.社会保障和就业（类）行政事业单位养老（款）机关事业单位职业年金缴费支出（项）：指部门实施养老保险制度由单位缴纳的职业年金的支出。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13.卫生健康（类）行政事业单位医疗（款）行政单位医疗（项）：指行政单位及参公管理事业单位用于缴纳单位基本医疗保险支出。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14. 卫生健康（类）行政事业单位医疗（款）事业单位医疗（项）：指事业单位用于缴纳单位基本医疗保险支出。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15. 卫生健康（类）行政事业单位医疗（款）公务员医疗补助（项）：指行政单位及参公管理事业单位用于集中缴纳公务员医疗补助支出。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16.住房保障（类）住房改革支出（款）住房公积金（项）：指由单位及其在职职工按规定缴存的住房公积金支出。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17.住房保障（类）城乡社区住宅（款）住房公积金管理（项）：指经财政部门批准用于住房公积金管理机关的管理费用支出。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18.基本支出：指为保证机构正常运转，完成日常工作任务而发生的人员支出和公用支出。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19.项目支出：指在基本支出之外为完成特定行政任务和事业发展目标所发生的支出。 </w:t>
      </w:r>
      <w:r>
        <w:rPr>
          <w:rFonts w:hint="eastAsia" w:ascii="仿宋" w:hAnsi="仿宋" w:eastAsia="仿宋" w:cs="宋体"/>
          <w:kern w:val="0"/>
          <w:sz w:val="32"/>
          <w:szCs w:val="32"/>
        </w:rPr>
        <w:br w:type="textWrapping"/>
      </w:r>
      <w:r>
        <w:rPr>
          <w:rFonts w:hint="eastAsia" w:ascii="仿宋" w:hAnsi="仿宋" w:eastAsia="仿宋" w:cs="宋体"/>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kern w:val="0"/>
          <w:sz w:val="32"/>
          <w:szCs w:val="32"/>
        </w:rPr>
        <w:br w:type="textWrapping"/>
      </w:r>
    </w:p>
    <w:sectPr>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Arial Unicode MS"/>
    <w:panose1 w:val="00000000000000000000"/>
    <w:charset w:val="86"/>
    <w:family w:val="modern"/>
    <w:pitch w:val="default"/>
    <w:sig w:usb0="00000000" w:usb1="00000000" w:usb2="00000000" w:usb3="00000000" w:csb0="00040000" w:csb1="00000000"/>
  </w:font>
  <w:font w:name="仿宋">
    <w:altName w:val="Arial Unicode MS"/>
    <w:panose1 w:val="00000000000000000000"/>
    <w:charset w:val="86"/>
    <w:family w:val="auto"/>
    <w:pitch w:val="default"/>
    <w:sig w:usb0="00000000" w:usb1="00000000" w:usb2="00000016" w:usb3="00000000" w:csb0="00040001" w:csb1="00000000"/>
  </w:font>
  <w:font w:name="楷体">
    <w:altName w:val="Arial Unicode MS"/>
    <w:panose1 w:val="00000000000000000000"/>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4558"/>
    <w:rsid w:val="00185518"/>
    <w:rsid w:val="00251C58"/>
    <w:rsid w:val="00254558"/>
    <w:rsid w:val="00292FCD"/>
    <w:rsid w:val="002954B7"/>
    <w:rsid w:val="00297221"/>
    <w:rsid w:val="003F3B8E"/>
    <w:rsid w:val="00496225"/>
    <w:rsid w:val="00561913"/>
    <w:rsid w:val="00570CC7"/>
    <w:rsid w:val="006A6EB5"/>
    <w:rsid w:val="00774B22"/>
    <w:rsid w:val="00BF3D1E"/>
    <w:rsid w:val="00C33806"/>
    <w:rsid w:val="00CC7807"/>
    <w:rsid w:val="00D643B2"/>
    <w:rsid w:val="00EE5F6B"/>
    <w:rsid w:val="00F053D2"/>
    <w:rsid w:val="0A1C25C1"/>
    <w:rsid w:val="10F475EF"/>
    <w:rsid w:val="2F7554E7"/>
    <w:rsid w:val="34046EE1"/>
    <w:rsid w:val="511E2213"/>
    <w:rsid w:val="6AC65F1F"/>
    <w:rsid w:val="7E8B1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FollowedHyperlink"/>
    <w:basedOn w:val="6"/>
    <w:unhideWhenUsed/>
    <w:qFormat/>
    <w:uiPriority w:val="99"/>
    <w:rPr>
      <w:color w:val="954F72"/>
      <w:u w:val="single"/>
    </w:rPr>
  </w:style>
  <w:style w:type="character" w:styleId="8">
    <w:name w:val="Hyperlink"/>
    <w:basedOn w:val="6"/>
    <w:unhideWhenUsed/>
    <w:qFormat/>
    <w:uiPriority w:val="99"/>
    <w:rPr>
      <w:color w:val="0563C1"/>
      <w:u w:val="single"/>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脚 Char"/>
    <w:basedOn w:val="6"/>
    <w:link w:val="3"/>
    <w:uiPriority w:val="0"/>
    <w:rPr>
      <w:sz w:val="18"/>
      <w:szCs w:val="18"/>
    </w:rPr>
  </w:style>
  <w:style w:type="character" w:customStyle="1" w:styleId="11">
    <w:name w:val="页眉 Char"/>
    <w:basedOn w:val="6"/>
    <w:link w:val="4"/>
    <w:qFormat/>
    <w:uiPriority w:val="0"/>
    <w:rPr>
      <w:sz w:val="18"/>
      <w:szCs w:val="18"/>
    </w:rPr>
  </w:style>
  <w:style w:type="paragraph" w:customStyle="1" w:styleId="12">
    <w:name w:val="〖C01〗正文"/>
    <w:basedOn w:val="1"/>
    <w:qFormat/>
    <w:uiPriority w:val="0"/>
    <w:pPr>
      <w:topLinePunct/>
      <w:spacing w:line="600" w:lineRule="exact"/>
      <w:ind w:firstLine="640" w:firstLineChars="200"/>
    </w:pPr>
    <w:rPr>
      <w:rFonts w:ascii="仿宋_GB2312" w:eastAsia="仿宋_GB2312"/>
      <w:sz w:val="32"/>
      <w:szCs w:val="32"/>
    </w:rPr>
  </w:style>
  <w:style w:type="paragraph" w:styleId="13">
    <w:name w:val="List Paragraph"/>
    <w:basedOn w:val="1"/>
    <w:unhideWhenUsed/>
    <w:qFormat/>
    <w:uiPriority w:val="99"/>
    <w:pPr>
      <w:ind w:firstLine="420" w:firstLineChars="200"/>
    </w:pPr>
  </w:style>
  <w:style w:type="character" w:customStyle="1" w:styleId="14">
    <w:name w:val="批注框文本 Char"/>
    <w:basedOn w:val="6"/>
    <w:link w:val="2"/>
    <w:uiPriority w:val="0"/>
    <w:rPr>
      <w:sz w:val="18"/>
      <w:szCs w:val="18"/>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89"/>
    <w:basedOn w:val="1"/>
    <w:uiPriority w:val="0"/>
    <w:pPr>
      <w:widowControl/>
      <w:pBdr>
        <w:top w:val="single" w:color="C2C3C4" w:sz="4" w:space="0"/>
        <w:left w:val="single" w:color="C2C3C4" w:sz="4" w:space="0"/>
        <w:bottom w:val="single" w:color="C2C3C4" w:sz="4" w:space="0"/>
        <w:right w:val="single" w:color="C2C3C4" w:sz="4" w:space="0"/>
      </w:pBdr>
      <w:shd w:val="clear" w:color="EFF2F7" w:fill="EFF2F7"/>
      <w:spacing w:before="100" w:beforeAutospacing="1" w:after="100" w:afterAutospacing="1"/>
      <w:jc w:val="center"/>
    </w:pPr>
    <w:rPr>
      <w:rFonts w:ascii="宋体" w:hAnsi="宋体" w:eastAsia="宋体" w:cs="宋体"/>
      <w:b/>
      <w:bCs/>
      <w:kern w:val="0"/>
      <w:sz w:val="24"/>
    </w:rPr>
  </w:style>
  <w:style w:type="paragraph" w:customStyle="1" w:styleId="17">
    <w:name w:val="xl90"/>
    <w:basedOn w:val="1"/>
    <w:qFormat/>
    <w:uiPriority w:val="0"/>
    <w:pPr>
      <w:widowControl/>
      <w:pBdr>
        <w:top w:val="single" w:color="FFFFFF" w:sz="4" w:space="0"/>
        <w:left w:val="single" w:color="FFFFFF" w:sz="4" w:space="0"/>
        <w:right w:val="single" w:color="FFFFFF" w:sz="4" w:space="0"/>
      </w:pBdr>
      <w:spacing w:before="100" w:beforeAutospacing="1" w:after="100" w:afterAutospacing="1"/>
      <w:jc w:val="center"/>
    </w:pPr>
    <w:rPr>
      <w:rFonts w:ascii="宋体" w:hAnsi="宋体" w:eastAsia="宋体" w:cs="宋体"/>
      <w:kern w:val="0"/>
      <w:sz w:val="24"/>
    </w:rPr>
  </w:style>
  <w:style w:type="paragraph" w:customStyle="1" w:styleId="18">
    <w:name w:val="xl91"/>
    <w:basedOn w:val="1"/>
    <w:qFormat/>
    <w:uiPriority w:val="0"/>
    <w:pPr>
      <w:widowControl/>
      <w:pBdr>
        <w:top w:val="single" w:color="FFFFFF" w:sz="4" w:space="0"/>
        <w:left w:val="single" w:color="FFFFFF" w:sz="4" w:space="0"/>
        <w:bottom w:val="single" w:color="FFFFFF" w:sz="4" w:space="0"/>
        <w:right w:val="single" w:color="FFFFFF" w:sz="4" w:space="0"/>
      </w:pBdr>
      <w:spacing w:before="100" w:beforeAutospacing="1" w:after="100" w:afterAutospacing="1"/>
      <w:jc w:val="center"/>
    </w:pPr>
    <w:rPr>
      <w:rFonts w:ascii="宋体" w:hAnsi="宋体" w:eastAsia="宋体" w:cs="宋体"/>
      <w:b/>
      <w:bCs/>
      <w:kern w:val="0"/>
      <w:sz w:val="32"/>
      <w:szCs w:val="32"/>
    </w:rPr>
  </w:style>
  <w:style w:type="paragraph" w:customStyle="1" w:styleId="19">
    <w:name w:val="xl92"/>
    <w:basedOn w:val="1"/>
    <w:qFormat/>
    <w:uiPriority w:val="0"/>
    <w:pPr>
      <w:widowControl/>
      <w:pBdr>
        <w:top w:val="single" w:color="FFFFFF" w:sz="4" w:space="0"/>
        <w:left w:val="single" w:color="FFFFFF" w:sz="4" w:space="0"/>
        <w:right w:val="single" w:color="FFFFFF" w:sz="4" w:space="0"/>
      </w:pBdr>
      <w:spacing w:before="100" w:beforeAutospacing="1" w:after="100" w:afterAutospacing="1"/>
      <w:jc w:val="left"/>
    </w:pPr>
    <w:rPr>
      <w:rFonts w:ascii="宋体" w:hAnsi="宋体" w:eastAsia="宋体" w:cs="宋体"/>
      <w:kern w:val="0"/>
      <w:sz w:val="24"/>
    </w:rPr>
  </w:style>
  <w:style w:type="paragraph" w:customStyle="1" w:styleId="20">
    <w:name w:val="xl93"/>
    <w:basedOn w:val="1"/>
    <w:qFormat/>
    <w:uiPriority w:val="0"/>
    <w:pPr>
      <w:widowControl/>
      <w:pBdr>
        <w:top w:val="single" w:color="C2C3C4" w:sz="4" w:space="0"/>
        <w:left w:val="single" w:color="C2C3C4" w:sz="4" w:space="0"/>
        <w:bottom w:val="single" w:color="C2C3C4" w:sz="4" w:space="0"/>
        <w:right w:val="single" w:color="C2C3C4" w:sz="4" w:space="0"/>
      </w:pBdr>
      <w:spacing w:before="100" w:beforeAutospacing="1" w:after="100" w:afterAutospacing="1"/>
      <w:jc w:val="center"/>
    </w:pPr>
    <w:rPr>
      <w:rFonts w:ascii="宋体" w:hAnsi="宋体" w:eastAsia="宋体" w:cs="宋体"/>
      <w:b/>
      <w:bCs/>
      <w:kern w:val="0"/>
      <w:sz w:val="24"/>
    </w:rPr>
  </w:style>
  <w:style w:type="paragraph" w:customStyle="1" w:styleId="21">
    <w:name w:val="xl94"/>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xl95"/>
    <w:basedOn w:val="1"/>
    <w:qFormat/>
    <w:uiPriority w:val="0"/>
    <w:pPr>
      <w:widowControl/>
      <w:pBdr>
        <w:top w:val="single" w:color="C2C3C4" w:sz="4" w:space="0"/>
        <w:left w:val="single" w:color="C2C3C4" w:sz="4" w:space="0"/>
        <w:bottom w:val="single" w:color="C2C3C4" w:sz="4" w:space="0"/>
        <w:right w:val="single" w:color="C2C3C4" w:sz="4" w:space="0"/>
      </w:pBdr>
      <w:shd w:val="clear" w:color="FFFFFF" w:fill="FFFFFF"/>
      <w:spacing w:before="100" w:beforeAutospacing="1" w:after="100" w:afterAutospacing="1"/>
      <w:jc w:val="left"/>
    </w:pPr>
    <w:rPr>
      <w:rFonts w:ascii="宋体" w:hAnsi="宋体" w:eastAsia="宋体" w:cs="宋体"/>
      <w:kern w:val="0"/>
      <w:sz w:val="24"/>
    </w:rPr>
  </w:style>
  <w:style w:type="paragraph" w:customStyle="1" w:styleId="23">
    <w:name w:val="xl96"/>
    <w:basedOn w:val="1"/>
    <w:uiPriority w:val="0"/>
    <w:pPr>
      <w:widowControl/>
      <w:pBdr>
        <w:top w:val="single" w:color="C2C3C4" w:sz="4" w:space="0"/>
        <w:left w:val="single" w:color="C2C3C4" w:sz="4" w:space="0"/>
        <w:bottom w:val="single" w:color="C2C3C4" w:sz="4" w:space="0"/>
        <w:right w:val="single" w:color="C2C3C4" w:sz="4" w:space="0"/>
      </w:pBdr>
      <w:spacing w:before="100" w:beforeAutospacing="1" w:after="100" w:afterAutospacing="1"/>
      <w:jc w:val="right"/>
    </w:pPr>
    <w:rPr>
      <w:rFonts w:ascii="宋体" w:hAnsi="宋体" w:eastAsia="宋体" w:cs="宋体"/>
      <w:kern w:val="0"/>
      <w:sz w:val="24"/>
    </w:rPr>
  </w:style>
  <w:style w:type="paragraph" w:customStyle="1" w:styleId="24">
    <w:name w:val="xl97"/>
    <w:basedOn w:val="1"/>
    <w:qFormat/>
    <w:uiPriority w:val="0"/>
    <w:pPr>
      <w:widowControl/>
      <w:pBdr>
        <w:top w:val="single" w:color="C2C3C4" w:sz="4" w:space="0"/>
        <w:left w:val="single" w:color="C2C3C4" w:sz="4" w:space="0"/>
        <w:bottom w:val="single" w:color="C2C3C4" w:sz="4" w:space="0"/>
        <w:right w:val="single" w:color="C2C3C4" w:sz="4" w:space="0"/>
      </w:pBdr>
      <w:shd w:val="clear" w:color="FFFFFF" w:fill="FFFFFF"/>
      <w:spacing w:before="100" w:beforeAutospacing="1" w:after="100" w:afterAutospacing="1"/>
      <w:jc w:val="right"/>
    </w:pPr>
    <w:rPr>
      <w:rFonts w:ascii="宋体" w:hAnsi="宋体" w:eastAsia="宋体" w:cs="宋体"/>
      <w:kern w:val="0"/>
      <w:sz w:val="24"/>
    </w:rPr>
  </w:style>
  <w:style w:type="paragraph" w:customStyle="1" w:styleId="25">
    <w:name w:val="xl98"/>
    <w:basedOn w:val="1"/>
    <w:qFormat/>
    <w:uiPriority w:val="0"/>
    <w:pPr>
      <w:widowControl/>
      <w:pBdr>
        <w:top w:val="single" w:color="C2C3C4" w:sz="4" w:space="0"/>
        <w:left w:val="single" w:color="C2C3C4" w:sz="4" w:space="0"/>
        <w:bottom w:val="single" w:color="C2C3C4" w:sz="4" w:space="0"/>
        <w:right w:val="single" w:color="C2C3C4" w:sz="4" w:space="0"/>
      </w:pBdr>
      <w:shd w:val="clear" w:color="FFFFFF" w:fill="FFFFFF"/>
      <w:spacing w:before="100" w:beforeAutospacing="1" w:after="100" w:afterAutospacing="1"/>
      <w:jc w:val="left"/>
    </w:pPr>
    <w:rPr>
      <w:rFonts w:ascii="宋体" w:hAnsi="宋体" w:eastAsia="宋体" w:cs="宋体"/>
      <w:kern w:val="0"/>
      <w:sz w:val="24"/>
    </w:rPr>
  </w:style>
  <w:style w:type="paragraph" w:customStyle="1" w:styleId="26">
    <w:name w:val="xl63"/>
    <w:basedOn w:val="1"/>
    <w:uiPriority w:val="0"/>
    <w:pPr>
      <w:widowControl/>
      <w:pBdr>
        <w:top w:val="single" w:color="FFFFFF" w:sz="4" w:space="0"/>
        <w:left w:val="single" w:color="FFFFFF" w:sz="4" w:space="0"/>
        <w:right w:val="single" w:color="FFFFFF" w:sz="4" w:space="0"/>
      </w:pBdr>
      <w:spacing w:before="100" w:beforeAutospacing="1" w:after="100" w:afterAutospacing="1"/>
      <w:jc w:val="left"/>
    </w:pPr>
    <w:rPr>
      <w:rFonts w:ascii="宋体" w:hAnsi="宋体" w:eastAsia="宋体" w:cs="宋体"/>
      <w:kern w:val="0"/>
      <w:sz w:val="24"/>
    </w:rPr>
  </w:style>
  <w:style w:type="paragraph" w:customStyle="1" w:styleId="27">
    <w:name w:val="xl64"/>
    <w:basedOn w:val="1"/>
    <w:uiPriority w:val="0"/>
    <w:pPr>
      <w:widowControl/>
      <w:pBdr>
        <w:top w:val="single" w:color="000000" w:sz="4" w:space="0"/>
        <w:left w:val="single" w:color="000000" w:sz="4" w:space="0"/>
        <w:bottom w:val="single" w:color="000000" w:sz="4" w:space="0"/>
        <w:right w:val="single" w:color="000000" w:sz="4" w:space="0"/>
      </w:pBdr>
      <w:shd w:val="clear" w:color="EFF2F7" w:fill="EFF2F7"/>
      <w:spacing w:before="100" w:beforeAutospacing="1" w:after="100" w:afterAutospacing="1"/>
      <w:jc w:val="center"/>
    </w:pPr>
    <w:rPr>
      <w:rFonts w:ascii="宋体" w:hAnsi="宋体" w:eastAsia="宋体" w:cs="宋体"/>
      <w:b/>
      <w:bCs/>
      <w:kern w:val="0"/>
      <w:sz w:val="18"/>
      <w:szCs w:val="18"/>
    </w:rPr>
  </w:style>
  <w:style w:type="paragraph" w:customStyle="1" w:styleId="28">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29">
    <w:name w:val="xl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0">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31">
    <w:name w:val="xl68"/>
    <w:basedOn w:val="1"/>
    <w:uiPriority w:val="0"/>
    <w:pPr>
      <w:widowControl/>
      <w:pBdr>
        <w:top w:val="single" w:color="FFFFFF" w:sz="4" w:space="0"/>
        <w:left w:val="single" w:color="FFFFFF" w:sz="4" w:space="0"/>
        <w:bottom w:val="single" w:color="FFFFFF" w:sz="4" w:space="0"/>
        <w:right w:val="single" w:color="FFFFFF" w:sz="4" w:space="0"/>
      </w:pBdr>
      <w:spacing w:before="100" w:beforeAutospacing="1" w:after="100" w:afterAutospacing="1"/>
      <w:jc w:val="center"/>
    </w:pPr>
    <w:rPr>
      <w:rFonts w:ascii="宋体" w:hAnsi="宋体" w:eastAsia="宋体" w:cs="宋体"/>
      <w:b/>
      <w:bCs/>
      <w:kern w:val="0"/>
      <w:sz w:val="30"/>
      <w:szCs w:val="30"/>
    </w:rPr>
  </w:style>
  <w:style w:type="paragraph" w:customStyle="1" w:styleId="32">
    <w:name w:val="xl69"/>
    <w:basedOn w:val="1"/>
    <w:uiPriority w:val="0"/>
    <w:pPr>
      <w:widowControl/>
      <w:pBdr>
        <w:top w:val="single" w:color="FFFFFF" w:sz="4" w:space="0"/>
        <w:left w:val="single" w:color="FFFFFF" w:sz="4" w:space="0"/>
        <w:right w:val="single" w:color="FFFFFF" w:sz="4" w:space="0"/>
      </w:pBdr>
      <w:spacing w:before="100" w:beforeAutospacing="1" w:after="100" w:afterAutospacing="1"/>
      <w:jc w:val="right"/>
    </w:pPr>
    <w:rPr>
      <w:rFonts w:ascii="宋体" w:hAnsi="宋体" w:eastAsia="宋体" w:cs="宋体"/>
      <w:kern w:val="0"/>
      <w:sz w:val="24"/>
    </w:rPr>
  </w:style>
  <w:style w:type="paragraph" w:customStyle="1" w:styleId="33">
    <w:name w:val="font6"/>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4">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5">
    <w:name w:val="xl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6">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37">
    <w:name w:val="xl73"/>
    <w:basedOn w:val="1"/>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38">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9">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1">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2">
    <w:name w:val="xl78"/>
    <w:basedOn w:val="1"/>
    <w:uiPriority w:val="0"/>
    <w:pPr>
      <w:widowControl/>
      <w:pBdr>
        <w:top w:val="single" w:color="FFFFFF" w:sz="4" w:space="0"/>
        <w:left w:val="single" w:color="FFFFFF" w:sz="4" w:space="0"/>
        <w:bottom w:val="single" w:color="FFFFFF" w:sz="4" w:space="0"/>
        <w:right w:val="single" w:color="FFFFFF" w:sz="4" w:space="0"/>
      </w:pBdr>
      <w:spacing w:before="100" w:beforeAutospacing="1" w:after="100" w:afterAutospacing="1"/>
      <w:jc w:val="center"/>
    </w:pPr>
    <w:rPr>
      <w:rFonts w:ascii="宋体" w:hAnsi="宋体" w:eastAsia="宋体" w:cs="宋体"/>
      <w:b/>
      <w:bCs/>
      <w:kern w:val="0"/>
      <w:sz w:val="30"/>
      <w:szCs w:val="30"/>
    </w:rPr>
  </w:style>
  <w:style w:type="paragraph" w:customStyle="1" w:styleId="43">
    <w:name w:val="xl79"/>
    <w:basedOn w:val="1"/>
    <w:uiPriority w:val="0"/>
    <w:pPr>
      <w:widowControl/>
      <w:pBdr>
        <w:top w:val="single" w:color="FFFFFF" w:sz="4" w:space="0"/>
        <w:left w:val="single" w:color="FFFFFF" w:sz="4" w:space="0"/>
        <w:right w:val="single" w:color="FFFFFF" w:sz="4" w:space="0"/>
      </w:pBdr>
      <w:spacing w:before="100" w:beforeAutospacing="1" w:after="100" w:afterAutospacing="1"/>
      <w:jc w:val="right"/>
    </w:pPr>
    <w:rPr>
      <w:rFonts w:ascii="宋体" w:hAnsi="宋体" w:eastAsia="宋体" w:cs="宋体"/>
      <w:kern w:val="0"/>
      <w:sz w:val="24"/>
    </w:rPr>
  </w:style>
  <w:style w:type="paragraph" w:customStyle="1" w:styleId="44">
    <w:name w:val="xl80"/>
    <w:basedOn w:val="1"/>
    <w:uiPriority w:val="0"/>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4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80537-B771-40C1-97A3-27DEEBF6119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8549</Words>
  <Characters>48733</Characters>
  <Lines>406</Lines>
  <Paragraphs>114</Paragraphs>
  <TotalTime>61</TotalTime>
  <ScaleCrop>false</ScaleCrop>
  <LinksUpToDate>false</LinksUpToDate>
  <CharactersWithSpaces>57168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2022-04-25T08:47:00Z</dcterms:created>
  <dc:creator>微软用户</dc:creator>
  <cp:lastModifiedBy>独活</cp:lastModifiedBy>
  <dcterms:modified xsi:type="dcterms:W3CDTF">2022-04-27T09:26:00Z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