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7</w:t>
      </w:r>
    </w:p>
    <w:p>
      <w:pPr>
        <w:tabs>
          <w:tab w:val="left" w:pos="1440"/>
        </w:tabs>
        <w:spacing w:line="560" w:lineRule="exact"/>
        <w:rPr>
          <w:rFonts w:ascii="宋体" w:hAnsi="宋体" w:eastAsia="宋体"/>
          <w:sz w:val="30"/>
          <w:szCs w:val="30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峨边彝族自治县文化馆单位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2021年项目</w:t>
      </w:r>
      <w:r>
        <w:rPr>
          <w:rFonts w:hint="eastAsia" w:ascii="方正小标宋简体" w:hAnsi="宋体" w:eastAsia="方正小标宋简体"/>
          <w:sz w:val="44"/>
          <w:szCs w:val="44"/>
        </w:rPr>
        <w:t>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</w:t>
      </w:r>
      <w:r>
        <w:rPr>
          <w:rFonts w:hint="eastAsia" w:ascii="仿宋_GB2312" w:hAnsi="宋体"/>
          <w:lang w:eastAsia="zh-CN"/>
        </w:rPr>
        <w:t>群众文化及两馆免费开放</w:t>
      </w:r>
      <w:r>
        <w:rPr>
          <w:rFonts w:hint="eastAsia" w:ascii="仿宋_GB2312" w:hAnsi="宋体"/>
        </w:rPr>
        <w:t>）</w:t>
      </w:r>
    </w:p>
    <w:p>
      <w:pPr>
        <w:adjustRightInd w:val="0"/>
        <w:snapToGrid w:val="0"/>
        <w:spacing w:line="560" w:lineRule="exact"/>
        <w:ind w:firstLine="720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介绍项目基本情况：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ascii="仿宋_GB2312" w:hAnsi="宋体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组织群众文化活动，繁荣群众文化事业，文化宣传、文艺活动组织、村文化事业指导、文化交流、大众科普资料编辑、民族民间文化艺术遗产收集保护、文化馆、图书馆免费开放、免费培训。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1" w:firstLineChars="10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eastAsia="zh-CN"/>
        </w:rPr>
        <w:t>群众文化及两馆免费开放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项目预算资金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21.7万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元，经财政批复下达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21.7万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元。中期预算调整增加该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资金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10万元。</w:t>
      </w:r>
      <w:r>
        <w:rPr>
          <w:rFonts w:hint="eastAsia" w:ascii="仿宋_GB2312" w:hAnsi="宋体"/>
          <w:lang w:val="zh-CN"/>
        </w:rPr>
        <w:t>资金管理按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各项财经纪律和管理制度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进行管理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，按程序按规定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各类费用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宋体"/>
          <w:lang w:val="zh-CN"/>
        </w:rPr>
        <w:t>符合资金管理办法等相关规定。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1" w:firstLineChars="100"/>
        <w:textAlignment w:val="auto"/>
        <w:rPr>
          <w:rFonts w:hint="eastAsia" w:ascii="楷体_GB2312" w:hAnsi="宋体" w:eastAsia="楷体_GB2312"/>
          <w:b/>
          <w:sz w:val="84"/>
          <w:szCs w:val="84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lang w:val="zh-CN" w:eastAsia="zh-CN"/>
        </w:rPr>
      </w:pPr>
      <w:r>
        <w:rPr>
          <w:rFonts w:hint="eastAsia" w:ascii="仿宋_GB2312" w:hAnsi="宋体"/>
          <w:lang w:val="zh-CN"/>
        </w:rPr>
        <w:t>项目主要内容：</w:t>
      </w:r>
      <w:r>
        <w:rPr>
          <w:rFonts w:hint="eastAsia" w:ascii="仿宋" w:hAnsi="仿宋" w:eastAsia="仿宋" w:cs="仿宋"/>
          <w:lang w:val="zh-CN"/>
        </w:rPr>
        <w:t>举办</w:t>
      </w:r>
      <w:r>
        <w:rPr>
          <w:rFonts w:hint="eastAsia" w:ascii="仿宋" w:hAnsi="仿宋" w:eastAsia="仿宋" w:cs="仿宋"/>
          <w:sz w:val="32"/>
          <w:szCs w:val="32"/>
        </w:rPr>
        <w:t>送文化下乡演出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活动，</w:t>
      </w:r>
      <w:r>
        <w:rPr>
          <w:rFonts w:hint="eastAsia" w:ascii="仿宋" w:hAnsi="仿宋" w:eastAsia="仿宋" w:cs="仿宋"/>
          <w:sz w:val="32"/>
          <w:szCs w:val="32"/>
        </w:rPr>
        <w:t>组织大型主题演出活动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、书画摄影非遗展，免费培训活动，社区乡镇业务辅导。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72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项目资金申报相符性。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960" w:firstLineChars="30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申报内容与实际相符，申报目标合理可行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40" w:firstLineChars="325"/>
        <w:textAlignment w:val="auto"/>
        <w:rPr>
          <w:rFonts w:hint="eastAsia"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40" w:firstLineChars="325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_GB2312" w:hAnsi="宋体"/>
          <w:lang w:eastAsia="zh-CN"/>
        </w:rPr>
        <w:t>群众文化及两馆免费开放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项目预算资金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31.7万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元，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无单位自筹、无其他渠道资金。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40" w:firstLineChars="325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宋体"/>
          <w:lang w:val="zh-CN"/>
        </w:rPr>
        <w:t>资金支付范围、支付标准、支付进度、支付依据等合规合法，与预算相符。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40" w:firstLineChars="32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/>
          <w:lang w:eastAsia="zh-CN"/>
        </w:rPr>
        <w:t>群众文化及两馆免费开放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严格按照各项财务制度进行管理，按程序按规定报销各类费用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，账务处理及时，会计核算规范。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1" w:leftChars="0"/>
        <w:textAlignment w:val="auto"/>
        <w:rPr>
          <w:rFonts w:hint="eastAsia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>1、办公室起草方案。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1" w:leftChars="0"/>
        <w:textAlignment w:val="auto"/>
        <w:rPr>
          <w:rFonts w:hint="eastAsia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>2、文化馆领导审定。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1" w:leftChars="0"/>
        <w:textAlignment w:val="auto"/>
        <w:rPr>
          <w:rFonts w:hint="default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按照年初工作计划开展关于</w:t>
      </w:r>
      <w:r>
        <w:rPr>
          <w:rFonts w:hint="eastAsia" w:ascii="仿宋_GB2312" w:hAnsi="宋体"/>
          <w:lang w:eastAsia="zh-CN"/>
        </w:rPr>
        <w:t>群众文化及两馆免费开放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按程序按规定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支付</w:t>
      </w:r>
      <w:r>
        <w:rPr>
          <w:rFonts w:hint="eastAsia" w:ascii="仿宋_GB2312" w:hAnsi="宋体"/>
          <w:lang w:eastAsia="zh-CN"/>
        </w:rPr>
        <w:t>群众文化及两馆免费开放的相关业务费用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eastAsia="zh-CN"/>
        </w:rPr>
        <w:t>群众文化及两馆免费开放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方案审定后，</w:t>
      </w:r>
      <w:r>
        <w:rPr>
          <w:rFonts w:hint="eastAsia" w:ascii="仿宋_GB2312" w:hAnsi="宋体"/>
          <w:lang w:val="zh-CN"/>
        </w:rPr>
        <w:t>按照自治县规定要求推进工作。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峨边大篷车乡村行文艺巡演；彝历新年晚会、晒家乡赛变化颁奖晚会、旅博会、古井风情演出等大型庆典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省市调演、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歌舞比赛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四川省春季音乐季闭幕式唱响乐山原创音乐会；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乐山市大佛剧院参加庆党100周年歌咏比赛，</w:t>
      </w:r>
      <w:r>
        <w:rPr>
          <w:rFonts w:hint="eastAsia" w:ascii="仿宋" w:hAnsi="仿宋" w:eastAsia="仿宋" w:cs="仿宋"/>
          <w:sz w:val="32"/>
          <w:szCs w:val="32"/>
        </w:rPr>
        <w:t>记忆峨边”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>文化长廊</w:t>
      </w:r>
      <w:r>
        <w:rPr>
          <w:rFonts w:hint="eastAsia" w:ascii="仿宋" w:hAnsi="仿宋" w:eastAsia="仿宋" w:cs="仿宋"/>
          <w:color w:val="404040"/>
          <w:sz w:val="32"/>
          <w:szCs w:val="32"/>
          <w:lang w:eastAsia="zh-CN"/>
        </w:rPr>
        <w:t>沉浸式演；</w:t>
      </w:r>
      <w:r>
        <w:rPr>
          <w:rFonts w:hint="eastAsia" w:ascii="仿宋" w:hAnsi="仿宋" w:eastAsia="仿宋" w:cs="仿宋"/>
          <w:w w:val="100"/>
          <w:sz w:val="32"/>
          <w:szCs w:val="32"/>
        </w:rPr>
        <w:t>举办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青少年</w:t>
      </w:r>
      <w:r>
        <w:rPr>
          <w:rFonts w:hint="eastAsia" w:ascii="仿宋" w:hAnsi="仿宋" w:eastAsia="仿宋" w:cs="仿宋"/>
          <w:w w:val="100"/>
          <w:sz w:val="32"/>
          <w:szCs w:val="32"/>
        </w:rPr>
        <w:t>美术、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书法培训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6期，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“砚山房”成人书法</w:t>
      </w:r>
      <w:r>
        <w:rPr>
          <w:rFonts w:hint="eastAsia" w:ascii="仿宋" w:hAnsi="仿宋" w:eastAsia="仿宋" w:cs="仿宋"/>
          <w:w w:val="100"/>
          <w:sz w:val="32"/>
          <w:szCs w:val="32"/>
        </w:rPr>
        <w:t>培训班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2期</w:t>
      </w:r>
      <w:r>
        <w:rPr>
          <w:rFonts w:hint="eastAsia" w:ascii="仿宋" w:hAnsi="仿宋" w:eastAsia="仿宋" w:cs="仿宋"/>
          <w:w w:val="100"/>
          <w:sz w:val="32"/>
          <w:szCs w:val="32"/>
        </w:rPr>
        <w:t>，对各社区、镇乡综合文化站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文艺骨干进行广场舞和县舞培训；春节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书写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赠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春联和字画；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组织绣娘参加省级比赛宣传峨边非遗；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组织非遗节目、非遗图片展，走进峨边各乡村；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出版发行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2021年两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《甘嫫阿妞文化》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321" w:firstLineChars="10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迎接党的100周年华诞及艺术助力乡村振兴，宣传美丽峨边，创作舞蹈作品《党旗飘扬的方向》《想妈妈》《盛世峨边》；彝汉双语音乐快板《赞峨边》；歌曲《乐山乐水》等；提升打造“彝恋黑竹沟”“记忆峨边”节目，让独具峨边特色的艺术文化闪亮在各个舞台上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房智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《大美家乡》被市推选入省展；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四川省2021年春季音乐季闭幕式暨“唱响乐山”原创音乐会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中，歌曲</w:t>
      </w:r>
      <w:r>
        <w:rPr>
          <w:rFonts w:hint="eastAsia" w:ascii="仿宋" w:hAnsi="仿宋" w:eastAsia="仿宋" w:cs="仿宋"/>
          <w:sz w:val="32"/>
          <w:szCs w:val="32"/>
        </w:rPr>
        <w:t>《尼木泽》获得最佳原创音乐作品奖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《向往佳支依达》获得了入围原创音乐作品奖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阿惹妞组合歌曲《乐山乐水》《相约幸福》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参加“七一颂”乐山市市中区庆祝中国共产党成立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100周年歌唱比赛荣获一等奖；阿惹妞组合参加“我要出唱片”中国区音乐大赛川南马边唱区荣获季军；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出版发行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2021年两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《甘嫫阿妞文化》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，共印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00本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>
      <w:pPr>
        <w:adjustRightInd w:val="0"/>
        <w:snapToGrid w:val="0"/>
        <w:spacing w:line="560" w:lineRule="exact"/>
        <w:ind w:firstLine="72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</w:t>
      </w:r>
    </w:p>
    <w:p>
      <w:pPr>
        <w:numPr>
          <w:ilvl w:val="0"/>
          <w:numId w:val="0"/>
        </w:numPr>
        <w:spacing w:line="600" w:lineRule="exact"/>
        <w:ind w:firstLine="960" w:firstLineChars="300"/>
        <w:rPr>
          <w:lang w:val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财政预算安排单项工作经费不足，难于足额保障开展专项工作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不能满足群众日益增长的文化需求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72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相关建议。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ascii="仿宋_GB2312" w:hAnsi="宋体"/>
          <w:lang w:val="zh-CN"/>
        </w:rPr>
      </w:pPr>
      <w:bookmarkStart w:id="0" w:name="_GoBack"/>
      <w:r>
        <w:rPr>
          <w:rFonts w:hint="eastAsia" w:ascii="仿宋_GB2312" w:hAnsi="宋体"/>
          <w:lang w:val="en-US" w:eastAsia="zh-CN"/>
        </w:rPr>
        <w:t>可及时划拨预算资金，适当增加相应经费预算。</w:t>
      </w:r>
    </w:p>
    <w:bookmarkEnd w:id="0"/>
    <w:p>
      <w:pPr>
        <w:pStyle w:val="2"/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AAE94"/>
    <w:multiLevelType w:val="singleLevel"/>
    <w:tmpl w:val="B4EAAE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71B49F"/>
    <w:multiLevelType w:val="singleLevel"/>
    <w:tmpl w:val="5771B49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DM3NDE3NzFiNmVjMjk0ZTU4Y2Q5MTA3YjYyODAifQ=="/>
  </w:docVars>
  <w:rsids>
    <w:rsidRoot w:val="291C455A"/>
    <w:rsid w:val="00417211"/>
    <w:rsid w:val="004B6F67"/>
    <w:rsid w:val="00B53A36"/>
    <w:rsid w:val="02A30E63"/>
    <w:rsid w:val="0EDB478C"/>
    <w:rsid w:val="291C455A"/>
    <w:rsid w:val="36926D0C"/>
    <w:rsid w:val="42604679"/>
    <w:rsid w:val="4DAF2BCF"/>
    <w:rsid w:val="4DDB6F66"/>
    <w:rsid w:val="551952E3"/>
    <w:rsid w:val="6A7509F0"/>
    <w:rsid w:val="6BF52EF9"/>
    <w:rsid w:val="792F2AEE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kern w:val="1"/>
      <w:sz w:val="32"/>
      <w:szCs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1302</Words>
  <Characters>1337</Characters>
  <Lines>6</Lines>
  <Paragraphs>1</Paragraphs>
  <TotalTime>30</TotalTime>
  <ScaleCrop>false</ScaleCrop>
  <LinksUpToDate>false</LinksUpToDate>
  <CharactersWithSpaces>1340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2020-07-01T00:19:00Z</dcterms:created>
  <dc:creator>Administrator</dc:creator>
  <cp:lastModifiedBy>冉媛媛</cp:lastModifiedBy>
  <dcterms:modified xsi:type="dcterms:W3CDTF">2022-10-20T03:02:43Z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818E78133AE54ADF8875697C16846147</vt:lpwstr>
  </property>
</Properties>
</file>