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ACA3A">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eastAsia" w:ascii="方正小标宋简体" w:hAnsi="方正小标宋简体" w:eastAsia="方正小标宋简体" w:cs="方正小标宋简体"/>
          <w:b w:val="0"/>
          <w:bCs/>
          <w:sz w:val="44"/>
          <w:szCs w:val="44"/>
          <w:shd w:val="clear" w:color="auto" w:fill="FFFFFF"/>
          <w:lang w:val="en-US" w:eastAsia="zh-CN"/>
        </w:rPr>
      </w:pPr>
      <w:r>
        <w:rPr>
          <w:rFonts w:hint="eastAsia" w:ascii="方正小标宋简体" w:hAnsi="方正小标宋简体" w:eastAsia="方正小标宋简体" w:cs="方正小标宋简体"/>
          <w:b w:val="0"/>
          <w:bCs/>
          <w:sz w:val="44"/>
          <w:szCs w:val="44"/>
          <w:shd w:val="clear" w:color="auto" w:fill="FFFFFF"/>
          <w:lang w:eastAsia="zh-CN"/>
        </w:rPr>
        <w:t>峨边彝族自治县</w:t>
      </w:r>
      <w:r>
        <w:rPr>
          <w:rFonts w:hint="eastAsia" w:ascii="方正小标宋简体" w:hAnsi="方正小标宋简体" w:eastAsia="方正小标宋简体" w:cs="方正小标宋简体"/>
          <w:b w:val="0"/>
          <w:bCs/>
          <w:sz w:val="44"/>
          <w:szCs w:val="44"/>
          <w:shd w:val="clear" w:color="auto" w:fill="FFFFFF"/>
          <w:lang w:val="en-US" w:eastAsia="zh-CN"/>
        </w:rPr>
        <w:t>退役军人事务局</w:t>
      </w:r>
    </w:p>
    <w:p w14:paraId="0D67A0E6">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eastAsia" w:ascii="方正小标宋简体" w:hAnsi="方正小标宋简体" w:eastAsia="方正小标宋简体" w:cs="方正小标宋简体"/>
          <w:b w:val="0"/>
          <w:bCs/>
          <w:sz w:val="44"/>
          <w:szCs w:val="44"/>
          <w:shd w:val="clear" w:color="auto" w:fill="FFFFFF"/>
        </w:rPr>
      </w:pPr>
      <w:r>
        <w:rPr>
          <w:rFonts w:hint="eastAsia" w:ascii="方正小标宋简体" w:hAnsi="方正小标宋简体" w:eastAsia="方正小标宋简体" w:cs="方正小标宋简体"/>
          <w:b w:val="0"/>
          <w:bCs/>
          <w:sz w:val="44"/>
          <w:szCs w:val="44"/>
          <w:shd w:val="clear" w:color="auto" w:fill="FFFFFF"/>
        </w:rPr>
        <w:t>20</w:t>
      </w:r>
      <w:r>
        <w:rPr>
          <w:rFonts w:hint="eastAsia" w:ascii="方正小标宋简体" w:hAnsi="方正小标宋简体" w:eastAsia="方正小标宋简体" w:cs="方正小标宋简体"/>
          <w:b w:val="0"/>
          <w:bCs/>
          <w:sz w:val="44"/>
          <w:szCs w:val="44"/>
          <w:shd w:val="clear" w:color="auto" w:fill="FFFFFF"/>
          <w:lang w:val="en-US" w:eastAsia="zh-CN"/>
        </w:rPr>
        <w:t>23</w:t>
      </w:r>
      <w:r>
        <w:rPr>
          <w:rFonts w:hint="eastAsia" w:ascii="方正小标宋简体" w:hAnsi="方正小标宋简体" w:eastAsia="方正小标宋简体" w:cs="方正小标宋简体"/>
          <w:b w:val="0"/>
          <w:bCs/>
          <w:sz w:val="44"/>
          <w:szCs w:val="44"/>
          <w:shd w:val="clear" w:color="auto" w:fill="FFFFFF"/>
        </w:rPr>
        <w:t>年度部门整体支出绩效评价报告</w:t>
      </w:r>
    </w:p>
    <w:p w14:paraId="67CD5752">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4DC778E2">
      <w:pPr>
        <w:widowControl/>
        <w:adjustRightInd w:val="0"/>
        <w:snapToGrid w:val="0"/>
        <w:spacing w:line="580" w:lineRule="exact"/>
        <w:ind w:firstLine="640" w:firstLineChars="200"/>
        <w:contextualSpacing/>
        <w:jc w:val="left"/>
        <w:rPr>
          <w:rFonts w:ascii="黑体" w:hAnsi="宋体" w:eastAsia="黑体" w:cs="宋体"/>
          <w:color w:val="000000"/>
          <w:kern w:val="0"/>
          <w:szCs w:val="32"/>
          <w:shd w:val="clear" w:color="auto" w:fill="FFFFFF"/>
          <w:lang w:val="zh-CN"/>
        </w:rPr>
      </w:pPr>
      <w:r>
        <w:rPr>
          <w:rFonts w:hint="eastAsia" w:ascii="黑体" w:hAnsi="宋体" w:eastAsia="黑体" w:cs="宋体"/>
          <w:color w:val="000000"/>
          <w:kern w:val="0"/>
          <w:szCs w:val="32"/>
          <w:shd w:val="clear" w:color="auto" w:fill="FFFFFF"/>
        </w:rPr>
        <w:t>一、</w:t>
      </w:r>
      <w:r>
        <w:rPr>
          <w:rFonts w:hint="eastAsia" w:ascii="黑体" w:hAnsi="宋体" w:eastAsia="黑体" w:cs="宋体"/>
          <w:color w:val="000000"/>
          <w:kern w:val="0"/>
          <w:szCs w:val="32"/>
          <w:shd w:val="clear" w:color="auto" w:fill="FFFFFF"/>
          <w:lang w:val="zh-CN"/>
        </w:rPr>
        <w:t>部门基本情况</w:t>
      </w:r>
    </w:p>
    <w:p w14:paraId="242EAAA7">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（一）机构组成。</w:t>
      </w:r>
    </w:p>
    <w:p w14:paraId="53008B85">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峨边彝族自治县退役军人事务设</w:t>
      </w:r>
      <w:r>
        <w:rPr>
          <w:rFonts w:hint="eastAsia" w:ascii="仿宋_GB2312" w:hAnsi="宋体" w:cs="宋体"/>
          <w:color w:val="000000"/>
          <w:kern w:val="0"/>
          <w:szCs w:val="32"/>
          <w:shd w:val="clear" w:color="auto" w:fill="FFFFFF"/>
          <w:lang w:val="en-US" w:eastAsia="zh-CN"/>
        </w:rPr>
        <w:t>4个内设机构：办公室、政策法规与权益股、就业创业股、双拥股。</w:t>
      </w:r>
    </w:p>
    <w:p w14:paraId="2FC01951">
      <w:pPr>
        <w:widowControl/>
        <w:numPr>
          <w:ilvl w:val="0"/>
          <w:numId w:val="1"/>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机构职能</w:t>
      </w:r>
      <w:r>
        <w:rPr>
          <w:rFonts w:hint="eastAsia" w:ascii="仿宋_GB2312" w:hAnsi="宋体" w:cs="宋体"/>
          <w:color w:val="000000"/>
          <w:kern w:val="0"/>
          <w:szCs w:val="32"/>
          <w:shd w:val="clear" w:color="auto" w:fill="FFFFFF"/>
          <w:lang w:val="en-US" w:eastAsia="zh-CN"/>
        </w:rPr>
        <w:t>和人员概况</w:t>
      </w:r>
      <w:r>
        <w:rPr>
          <w:rFonts w:hint="eastAsia" w:ascii="仿宋_GB2312" w:hAnsi="宋体" w:cs="宋体"/>
          <w:color w:val="000000"/>
          <w:kern w:val="0"/>
          <w:szCs w:val="32"/>
          <w:shd w:val="clear" w:color="auto" w:fill="FFFFFF"/>
          <w:lang w:val="zh-CN"/>
        </w:rPr>
        <w:t>。</w:t>
      </w:r>
    </w:p>
    <w:p w14:paraId="2DE3DE3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贯彻落实党中央、省委、市委关于退役军人工作的方针政策和县委的决策部署，坚持和加强党对退役军人工作的集中统一领导。做好退役军人思想政治建设、转业接收安置、就业创业帮扶、服务管理、教育培训、拥军优属、优待抚恤、褒扬激励等工作，维护好军人军属合法权益。建立健全退役军人管理保障机制，协调各方力量更好为军人军属服务，褒扬彰显退役军人为党、国家和人民牺牲奉献的精神风范和价值导向，让军人成为全社会尊崇的职业，更好地为增强部队战斗力和凝聚力做好组织保障。</w:t>
      </w:r>
    </w:p>
    <w:p w14:paraId="7EE5C0F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峨边彝族自治县退役军人事务局核定行政编制</w:t>
      </w:r>
      <w:r>
        <w:rPr>
          <w:rFonts w:hint="eastAsia" w:ascii="仿宋_GB2312" w:hAnsi="宋体" w:cs="宋体"/>
          <w:color w:val="000000"/>
          <w:kern w:val="0"/>
          <w:szCs w:val="32"/>
          <w:shd w:val="clear" w:color="auto" w:fill="FFFFFF"/>
          <w:lang w:val="en-US" w:eastAsia="zh-CN"/>
        </w:rPr>
        <w:t>6个、退役军人服务中心核定事业编制4个；实有人数9人，在职人员9人。其中行政人员5人，事业人员3人，退役安置1人。</w:t>
      </w:r>
    </w:p>
    <w:p w14:paraId="7202F2CA">
      <w:pPr>
        <w:widowControl/>
        <w:numPr>
          <w:ilvl w:val="0"/>
          <w:numId w:val="1"/>
        </w:numPr>
        <w:adjustRightInd w:val="0"/>
        <w:snapToGrid w:val="0"/>
        <w:spacing w:line="580" w:lineRule="exact"/>
        <w:ind w:left="0" w:leftChars="0" w:firstLine="640" w:firstLineChars="200"/>
        <w:contextualSpacing/>
        <w:jc w:val="left"/>
        <w:rPr>
          <w:rFonts w:hint="eastAsia" w:ascii="仿宋_GB2312" w:hAnsi="宋体"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r>
        <w:rPr>
          <w:rFonts w:hint="eastAsia" w:ascii="仿宋_GB2312" w:hAnsi="宋体" w:cs="宋体"/>
          <w:color w:val="000000"/>
          <w:kern w:val="0"/>
          <w:szCs w:val="32"/>
          <w:shd w:val="clear" w:color="auto" w:fill="FFFFFF"/>
          <w:lang w:val="zh-CN"/>
        </w:rPr>
        <w:t>。</w:t>
      </w:r>
    </w:p>
    <w:p w14:paraId="28C11077">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宋体" w:cs="宋体"/>
          <w:color w:val="000000"/>
          <w:kern w:val="0"/>
          <w:szCs w:val="32"/>
          <w:shd w:val="clear" w:color="auto" w:fill="FFFFFF"/>
          <w:lang w:val="zh-CN"/>
        </w:rPr>
      </w:pPr>
      <w:r>
        <w:rPr>
          <w:rFonts w:hint="eastAsia" w:ascii="仿宋_GB2312" w:hAnsi="仿宋_GB2312" w:eastAsia="仿宋_GB2312" w:cs="仿宋_GB2312"/>
          <w:color w:val="auto"/>
          <w:sz w:val="32"/>
          <w:szCs w:val="32"/>
          <w:u w:val="none"/>
          <w:lang w:val="en-US" w:eastAsia="zh-CN"/>
        </w:rPr>
        <w:t>2023年，在县委、县政府的正确领导下，县退役军人事务局深入开展学习贯彻习近平新时代中国特色社会主义思想主题教育，认真落实“学思想、强党性、重实践、建新功”总要求，全面贯彻落实习近平</w:t>
      </w:r>
      <w:bookmarkStart w:id="0" w:name="_GoBack"/>
      <w:bookmarkEnd w:id="0"/>
      <w:r>
        <w:rPr>
          <w:rFonts w:hint="eastAsia" w:ascii="仿宋_GB2312" w:hAnsi="仿宋_GB2312" w:eastAsia="仿宋_GB2312" w:cs="仿宋_GB2312"/>
          <w:color w:val="auto"/>
          <w:sz w:val="32"/>
          <w:szCs w:val="32"/>
          <w:u w:val="none"/>
          <w:lang w:val="en-US" w:eastAsia="zh-CN"/>
        </w:rPr>
        <w:t>强军思想和习近平关于退役军人工作的重要论述，紧紧围绕上级各项决策部署，创新思想，主动作为，着力开创退役军人事务工作新局面</w:t>
      </w:r>
      <w:r>
        <w:rPr>
          <w:rFonts w:hint="eastAsia" w:ascii="仿宋_GB2312" w:hAnsi="仿宋_GB2312" w:eastAsia="仿宋_GB2312" w:cs="仿宋_GB2312"/>
          <w:b w:val="0"/>
          <w:bCs/>
          <w:color w:val="auto"/>
          <w:spacing w:val="0"/>
          <w:sz w:val="32"/>
          <w:szCs w:val="32"/>
        </w:rPr>
        <w:t>。</w:t>
      </w:r>
    </w:p>
    <w:p w14:paraId="50DC4D62">
      <w:pPr>
        <w:widowControl/>
        <w:numPr>
          <w:ilvl w:val="0"/>
          <w:numId w:val="1"/>
        </w:numPr>
        <w:adjustRightInd w:val="0"/>
        <w:snapToGrid w:val="0"/>
        <w:spacing w:line="580" w:lineRule="exact"/>
        <w:ind w:left="0" w:leftChars="0" w:firstLine="640" w:firstLineChars="200"/>
        <w:contextualSpacing/>
        <w:jc w:val="left"/>
        <w:rPr>
          <w:rFonts w:hint="eastAsia" w:ascii="仿宋_GB2312" w:hAnsi="宋体"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部门整体支出绩效目标。</w:t>
      </w:r>
    </w:p>
    <w:p w14:paraId="3043A13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cs="宋体"/>
          <w:color w:val="000000"/>
          <w:kern w:val="0"/>
          <w:szCs w:val="32"/>
          <w:shd w:val="clear" w:color="auto" w:fill="FFFFFF"/>
          <w:lang w:val="zh-CN" w:eastAsia="zh-CN"/>
        </w:rPr>
      </w:pPr>
      <w:r>
        <w:rPr>
          <w:rFonts w:hint="eastAsia"/>
        </w:rPr>
        <w:t>我单位实行预算管理制度，根据财政局每年下发文件进行相应的预算管理编制和提交。严格预算执行，及时向财政局反映本部门预算执行情</w:t>
      </w:r>
      <w:r>
        <w:rPr>
          <w:rFonts w:hint="eastAsia"/>
          <w:lang w:eastAsia="zh-CN"/>
        </w:rPr>
        <w:t>况</w:t>
      </w:r>
      <w:r>
        <w:rPr>
          <w:rFonts w:hint="eastAsia"/>
        </w:rPr>
        <w:t>，依法纠正违反 预算的行为。将单位预算管理活动与社会和人民的切身利益相结合，根据社会需求和人民需要进行合理预算管理工作，使预算管理计划成为行政事业单位建设社会、服务大众的方针导向。执行预算绩效管理，编制整体支出和项目支出绩效申报，使单位预算管理的最大效用，实现预算管理的目标与效果。</w:t>
      </w:r>
    </w:p>
    <w:p w14:paraId="16BFA6D1">
      <w:pPr>
        <w:widowControl/>
        <w:adjustRightInd w:val="0"/>
        <w:snapToGrid w:val="0"/>
        <w:spacing w:line="580" w:lineRule="exact"/>
        <w:ind w:firstLine="640" w:firstLineChars="20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二、部门财政资金收支情况</w:t>
      </w:r>
    </w:p>
    <w:p w14:paraId="25AA8C1F">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000000"/>
          <w:kern w:val="0"/>
          <w:szCs w:val="32"/>
          <w:shd w:val="clear" w:color="auto" w:fill="FFFFFF"/>
          <w:lang w:val="zh-CN"/>
        </w:rPr>
        <w:t>（一</w:t>
      </w:r>
      <w:r>
        <w:rPr>
          <w:rFonts w:hint="eastAsia" w:ascii="仿宋_GB2312" w:hAnsi="宋体" w:cs="宋体"/>
          <w:color w:val="auto"/>
          <w:kern w:val="0"/>
          <w:szCs w:val="32"/>
          <w:shd w:val="clear" w:color="auto" w:fill="FFFFFF"/>
          <w:lang w:val="zh-CN"/>
        </w:rPr>
        <w:t>）部门财政资金收入情况。</w:t>
      </w:r>
    </w:p>
    <w:p w14:paraId="05B29EF2">
      <w:pPr>
        <w:widowControl/>
        <w:adjustRightInd w:val="0"/>
        <w:snapToGrid w:val="0"/>
        <w:spacing w:line="580" w:lineRule="exact"/>
        <w:ind w:firstLine="640" w:firstLineChars="200"/>
        <w:contextualSpacing/>
        <w:jc w:val="left"/>
        <w:rPr>
          <w:rFonts w:hint="default" w:ascii="仿宋_GB2312" w:hAnsi="宋体" w:cs="宋体"/>
          <w:color w:val="auto"/>
          <w:kern w:val="0"/>
          <w:szCs w:val="32"/>
          <w:shd w:val="clear" w:color="auto" w:fill="FFFFFF"/>
          <w:lang w:val="en-US"/>
        </w:rPr>
      </w:pPr>
      <w:r>
        <w:rPr>
          <w:rFonts w:hint="eastAsia" w:ascii="仿宋_GB2312" w:hAnsi="宋体" w:cs="宋体"/>
          <w:color w:val="auto"/>
          <w:kern w:val="0"/>
          <w:szCs w:val="32"/>
          <w:shd w:val="clear" w:color="auto" w:fill="FFFFFF"/>
          <w:lang w:val="en-US" w:eastAsia="zh-CN"/>
        </w:rPr>
        <w:t>退役军人事务局2023年财政拨款预算收入1424.08万元，其中上级资金763.26万元，县级资金660.82万元。</w:t>
      </w:r>
    </w:p>
    <w:p w14:paraId="6B4922D9">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（二）部门财政资金支出情况。</w:t>
      </w:r>
    </w:p>
    <w:p w14:paraId="2BA9FFB0">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zh-CN"/>
        </w:rPr>
        <w:t>基本支出</w:t>
      </w:r>
      <w:r>
        <w:rPr>
          <w:rFonts w:hint="eastAsia" w:ascii="仿宋_GB2312" w:hAnsi="宋体" w:cs="宋体"/>
          <w:color w:val="auto"/>
          <w:kern w:val="0"/>
          <w:szCs w:val="32"/>
          <w:shd w:val="clear" w:color="auto" w:fill="FFFFFF"/>
          <w:lang w:val="en-US" w:eastAsia="zh-CN"/>
        </w:rPr>
        <w:t>216.43万元，项目支出1207.65万元，其中项目12个，具体支出为：义务兵优待项目114.12万元；烈士纪念设施管理维护项目10万元；其他优抚支出项目454.99万元；退役士兵安置项目73.86万元；军队移交政府的离退休人员安置项目113万元；退役士兵管理教育项目3.67万元；军队转业干部安置项目63.99万元；其他退役安置支出项目46.62万元；拥军优属项目33.98万元；优抚对象医疗补助项目12.26万元；其他国有土地使用权出让收入安排的支出项目226.14万元；用于其他社会公益事业的彩票公益金支出项目55.02万元。</w:t>
      </w:r>
    </w:p>
    <w:p w14:paraId="40EDE3C9">
      <w:pPr>
        <w:widowControl/>
        <w:numPr>
          <w:ilvl w:val="0"/>
          <w:numId w:val="1"/>
        </w:numPr>
        <w:adjustRightInd w:val="0"/>
        <w:snapToGrid w:val="0"/>
        <w:spacing w:line="580" w:lineRule="exact"/>
        <w:ind w:left="0" w:leftChars="0"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部门财政资金结转结余情况。</w:t>
      </w:r>
    </w:p>
    <w:p w14:paraId="600EE432">
      <w:pPr>
        <w:widowControl/>
        <w:numPr>
          <w:ilvl w:val="0"/>
          <w:numId w:val="0"/>
        </w:numPr>
        <w:adjustRightInd w:val="0"/>
        <w:snapToGrid w:val="0"/>
        <w:spacing w:line="580" w:lineRule="exact"/>
        <w:ind w:firstLine="640" w:firstLineChars="200"/>
        <w:contextualSpacing/>
        <w:jc w:val="left"/>
        <w:rPr>
          <w:rFonts w:hint="default" w:ascii="仿宋_GB2312" w:hAnsi="宋体"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zh-CN"/>
        </w:rPr>
        <w:t>结转结余项目资金</w:t>
      </w:r>
      <w:r>
        <w:rPr>
          <w:rFonts w:hint="eastAsia" w:ascii="仿宋_GB2312" w:hAnsi="宋体" w:cs="宋体"/>
          <w:color w:val="auto"/>
          <w:kern w:val="0"/>
          <w:szCs w:val="32"/>
          <w:shd w:val="clear" w:color="auto" w:fill="FFFFFF"/>
          <w:lang w:val="en-US" w:eastAsia="zh-CN"/>
        </w:rPr>
        <w:t>92.01万元，退役安置（军队移交政府的离退休人员安置）资金5万元；军队移交政府离退休干部管理机构经费7.12万元；退役士兵管理教育资金8.39万元；军队转业干部补助资金27.86万元；</w:t>
      </w:r>
      <w:r>
        <w:rPr>
          <w:rFonts w:hint="default" w:ascii="仿宋_GB2312" w:hAnsi="宋体" w:eastAsia="仿宋_GB2312" w:cs="宋体"/>
          <w:color w:val="auto"/>
          <w:kern w:val="0"/>
          <w:szCs w:val="32"/>
          <w:shd w:val="clear" w:color="auto" w:fill="FFFFFF"/>
          <w:lang w:val="en-US" w:eastAsia="zh-CN"/>
        </w:rPr>
        <w:t>退役安置补助资金（省级）</w:t>
      </w:r>
      <w:r>
        <w:rPr>
          <w:rFonts w:hint="eastAsia" w:ascii="仿宋_GB2312" w:hAnsi="宋体" w:cs="宋体"/>
          <w:color w:val="auto"/>
          <w:kern w:val="0"/>
          <w:szCs w:val="32"/>
          <w:shd w:val="clear" w:color="auto" w:fill="FFFFFF"/>
          <w:lang w:val="en-US" w:eastAsia="zh-CN"/>
        </w:rPr>
        <w:t>14.43万元；优抚对象医疗补助（省级）1.57万元；优抚对象抚恤经费27.64万元。</w:t>
      </w:r>
    </w:p>
    <w:p w14:paraId="7497257F">
      <w:pPr>
        <w:widowControl/>
        <w:adjustRightInd w:val="0"/>
        <w:snapToGrid w:val="0"/>
        <w:spacing w:line="580" w:lineRule="exact"/>
        <w:ind w:firstLine="640" w:firstLineChars="200"/>
        <w:contextualSpacing/>
        <w:jc w:val="left"/>
        <w:rPr>
          <w:rFonts w:hint="eastAsia" w:ascii="黑体" w:hAnsi="宋体" w:eastAsia="黑体" w:cs="宋体"/>
          <w:color w:val="000000"/>
          <w:kern w:val="0"/>
          <w:szCs w:val="32"/>
          <w:shd w:val="clear" w:color="auto" w:fill="FFFFFF"/>
          <w:lang w:val="en-US" w:eastAsia="zh-CN"/>
        </w:rPr>
      </w:pPr>
      <w:r>
        <w:rPr>
          <w:rFonts w:hint="eastAsia" w:ascii="黑体" w:hAnsi="宋体" w:eastAsia="黑体" w:cs="宋体"/>
          <w:color w:val="auto"/>
          <w:kern w:val="0"/>
          <w:szCs w:val="32"/>
          <w:shd w:val="clear" w:color="auto" w:fill="FFFFFF"/>
        </w:rPr>
        <w:t>三、部门整体预算绩效管理情</w:t>
      </w:r>
      <w:r>
        <w:rPr>
          <w:rFonts w:hint="eastAsia" w:ascii="黑体" w:hAnsi="宋体" w:eastAsia="黑体" w:cs="宋体"/>
          <w:color w:val="000000"/>
          <w:kern w:val="0"/>
          <w:szCs w:val="32"/>
          <w:shd w:val="clear" w:color="auto" w:fill="FFFFFF"/>
        </w:rPr>
        <w:t>况</w:t>
      </w:r>
      <w:r>
        <w:rPr>
          <w:rFonts w:hint="eastAsia" w:ascii="黑体" w:hAnsi="宋体" w:eastAsia="黑体" w:cs="宋体"/>
          <w:color w:val="000000"/>
          <w:kern w:val="0"/>
          <w:szCs w:val="32"/>
          <w:shd w:val="clear" w:color="auto" w:fill="FFFFFF"/>
          <w:lang w:val="en-US" w:eastAsia="zh-CN"/>
        </w:rPr>
        <w:t xml:space="preserve"> </w:t>
      </w:r>
    </w:p>
    <w:p w14:paraId="349B87B0">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（一）部门整体履职绩效分析。</w:t>
      </w:r>
    </w:p>
    <w:p w14:paraId="17F56C75">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1.部门管理</w:t>
      </w:r>
    </w:p>
    <w:p w14:paraId="21F6540A">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（1）预算管理</w:t>
      </w:r>
    </w:p>
    <w:p w14:paraId="24A13998">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绩效目标编制要素完整，绩效指标已细化量化；以绩效指标数量为核心，评价绩效目标实际完成情况达到预期目标；年初预算编制科学准确；财务核算做账及时；科目使用准确；支出方向与预算吻合；严格执行八项规定情况，三公经费使用，差旅费报销、津补贴发放符合规定。开展绩效运行监控后，将绩效监控结果应用到预算调整。</w:t>
      </w:r>
    </w:p>
    <w:p w14:paraId="3F612B6F">
      <w:pPr>
        <w:widowControl/>
        <w:numPr>
          <w:ilvl w:val="0"/>
          <w:numId w:val="2"/>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内部控制管理</w:t>
      </w:r>
    </w:p>
    <w:p w14:paraId="1946FA2B">
      <w:pPr>
        <w:widowControl/>
        <w:numPr>
          <w:ilvl w:val="0"/>
          <w:numId w:val="0"/>
        </w:numPr>
        <w:adjustRightInd w:val="0"/>
        <w:snapToGrid w:val="0"/>
        <w:spacing w:line="580" w:lineRule="exact"/>
        <w:contextualSpacing/>
        <w:jc w:val="left"/>
        <w:rPr>
          <w:rFonts w:hint="default"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 xml:space="preserve">    内控制度建设完整，内控制度执行规范。</w:t>
      </w:r>
    </w:p>
    <w:p w14:paraId="348ACB31">
      <w:pPr>
        <w:widowControl/>
        <w:numPr>
          <w:ilvl w:val="0"/>
          <w:numId w:val="2"/>
        </w:numPr>
        <w:adjustRightInd w:val="0"/>
        <w:snapToGrid w:val="0"/>
        <w:spacing w:line="580" w:lineRule="exact"/>
        <w:ind w:left="0" w:leftChars="0"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完成结果</w:t>
      </w:r>
    </w:p>
    <w:p w14:paraId="628BAD51">
      <w:pPr>
        <w:widowControl/>
        <w:numPr>
          <w:ilvl w:val="0"/>
          <w:numId w:val="0"/>
        </w:numPr>
        <w:adjustRightInd w:val="0"/>
        <w:snapToGrid w:val="0"/>
        <w:spacing w:line="580" w:lineRule="exact"/>
        <w:ind w:firstLine="64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2023年无巡视巡察、人大联网监督、审计、财政检查反映问题。</w:t>
      </w:r>
    </w:p>
    <w:p w14:paraId="7E58E77C">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0F875CA6">
      <w:pPr>
        <w:widowControl/>
        <w:numPr>
          <w:ilvl w:val="0"/>
          <w:numId w:val="0"/>
        </w:numPr>
        <w:adjustRightInd w:val="0"/>
        <w:snapToGrid w:val="0"/>
        <w:spacing w:line="580" w:lineRule="exact"/>
        <w:ind w:firstLine="64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我单位无100万以上项目</w:t>
      </w:r>
    </w:p>
    <w:p w14:paraId="62D147AA">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2.结果应用情况</w:t>
      </w:r>
    </w:p>
    <w:p w14:paraId="46D6D982">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eastAsia="黑体" w:cs="宋体"/>
          <w:color w:val="000000"/>
          <w:kern w:val="0"/>
          <w:szCs w:val="32"/>
          <w:shd w:val="clear" w:color="auto" w:fill="FFFFFF"/>
          <w:lang w:val="en-US" w:eastAsia="zh-CN"/>
        </w:rPr>
        <w:t>（</w:t>
      </w:r>
      <w:r>
        <w:rPr>
          <w:rFonts w:hint="eastAsia" w:ascii="仿宋_GB2312" w:hAnsi="宋体" w:cs="宋体"/>
          <w:color w:val="000000"/>
          <w:kern w:val="0"/>
          <w:szCs w:val="32"/>
          <w:shd w:val="clear" w:color="auto" w:fill="FFFFFF"/>
          <w:lang w:val="en-US" w:eastAsia="zh-CN"/>
        </w:rPr>
        <w:t>1）信息公开</w:t>
      </w:r>
    </w:p>
    <w:p w14:paraId="60E17214">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绩效目标按要求向社会公开，并按要求将整体绩效自评和自行组织的评价情况向社会公开。</w:t>
      </w:r>
    </w:p>
    <w:p w14:paraId="76D6130C">
      <w:pPr>
        <w:widowControl/>
        <w:numPr>
          <w:ilvl w:val="0"/>
          <w:numId w:val="3"/>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自评质量</w:t>
      </w:r>
    </w:p>
    <w:p w14:paraId="7A861466">
      <w:pPr>
        <w:widowControl/>
        <w:numPr>
          <w:ilvl w:val="0"/>
          <w:numId w:val="0"/>
        </w:numPr>
        <w:adjustRightInd w:val="0"/>
        <w:snapToGrid w:val="0"/>
        <w:spacing w:line="580" w:lineRule="exact"/>
        <w:contextualSpacing/>
        <w:jc w:val="left"/>
        <w:rPr>
          <w:rFonts w:hint="default"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 xml:space="preserve">    整体支出自评准确率100%。</w:t>
      </w:r>
    </w:p>
    <w:p w14:paraId="7ABA1B42">
      <w:pPr>
        <w:widowControl/>
        <w:numPr>
          <w:ilvl w:val="0"/>
          <w:numId w:val="3"/>
        </w:numPr>
        <w:adjustRightInd w:val="0"/>
        <w:snapToGrid w:val="0"/>
        <w:spacing w:line="580" w:lineRule="exact"/>
        <w:ind w:left="0" w:leftChars="0"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整改反馈</w:t>
      </w:r>
    </w:p>
    <w:p w14:paraId="08C30D46">
      <w:pPr>
        <w:widowControl/>
        <w:numPr>
          <w:ilvl w:val="0"/>
          <w:numId w:val="0"/>
        </w:numPr>
        <w:adjustRightInd w:val="0"/>
        <w:snapToGrid w:val="0"/>
        <w:spacing w:line="580" w:lineRule="exact"/>
        <w:contextualSpacing/>
        <w:jc w:val="left"/>
        <w:rPr>
          <w:rFonts w:hint="default"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 xml:space="preserve">    无绩效管理过程中提出的问题，在规定时间内向财政部门反馈应用绩效结果报告。</w:t>
      </w:r>
    </w:p>
    <w:p w14:paraId="27ACECE8">
      <w:pPr>
        <w:widowControl/>
        <w:adjustRightInd w:val="0"/>
        <w:snapToGrid w:val="0"/>
        <w:spacing w:line="580" w:lineRule="exact"/>
        <w:ind w:firstLine="640" w:firstLineChars="20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四、评价结论及建议</w:t>
      </w:r>
    </w:p>
    <w:p w14:paraId="66C51CC5">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（一）评价结论。根据《峨边彝族自治县财政局 关于开展20</w:t>
      </w:r>
      <w:r>
        <w:rPr>
          <w:rFonts w:hint="eastAsia" w:ascii="仿宋_GB2312" w:hAnsi="宋体" w:cs="宋体"/>
          <w:color w:val="000000"/>
          <w:kern w:val="0"/>
          <w:szCs w:val="32"/>
          <w:shd w:val="clear" w:color="auto" w:fill="FFFFFF"/>
          <w:lang w:val="en-US" w:eastAsia="zh-CN"/>
        </w:rPr>
        <w:t>21</w:t>
      </w:r>
      <w:r>
        <w:rPr>
          <w:rFonts w:hint="eastAsia" w:ascii="仿宋_GB2312" w:hAnsi="宋体" w:cs="宋体"/>
          <w:color w:val="000000"/>
          <w:kern w:val="0"/>
          <w:szCs w:val="32"/>
          <w:shd w:val="clear" w:color="auto" w:fill="FFFFFF"/>
          <w:lang w:val="zh-CN"/>
        </w:rPr>
        <w:t>年财政绩效评价工作的通知》文件精神，</w:t>
      </w:r>
      <w:r>
        <w:rPr>
          <w:rFonts w:hint="eastAsia" w:ascii="仿宋_GB2312" w:hAnsi="宋体" w:cs="宋体"/>
          <w:color w:val="000000"/>
          <w:kern w:val="0"/>
          <w:szCs w:val="32"/>
          <w:shd w:val="clear" w:color="auto" w:fill="FFFFFF"/>
          <w:lang w:val="en-US" w:eastAsia="zh-CN"/>
        </w:rPr>
        <w:t>县退役军人事务局认真组织开展了部门整体支出绩效评价工作，绩效评价</w:t>
      </w:r>
      <w:r>
        <w:rPr>
          <w:rFonts w:hint="eastAsia" w:ascii="仿宋_GB2312" w:hAnsi="宋体" w:cs="宋体"/>
          <w:color w:val="000000"/>
          <w:kern w:val="0"/>
          <w:szCs w:val="32"/>
          <w:shd w:val="clear" w:color="auto" w:fill="FFFFFF"/>
          <w:lang w:val="zh-CN"/>
        </w:rPr>
        <w:t>得分：</w:t>
      </w:r>
      <w:r>
        <w:rPr>
          <w:rFonts w:hint="eastAsia" w:ascii="仿宋_GB2312" w:hAnsi="宋体" w:cs="宋体"/>
          <w:color w:val="000000"/>
          <w:kern w:val="0"/>
          <w:szCs w:val="32"/>
          <w:shd w:val="clear" w:color="auto" w:fill="FFFFFF"/>
          <w:lang w:val="en-US" w:eastAsia="zh-CN"/>
        </w:rPr>
        <w:t>100分</w:t>
      </w:r>
      <w:r>
        <w:rPr>
          <w:rFonts w:hint="eastAsia" w:ascii="仿宋_GB2312" w:hAnsi="宋体" w:cs="宋体"/>
          <w:color w:val="000000"/>
          <w:kern w:val="0"/>
          <w:szCs w:val="32"/>
          <w:shd w:val="clear" w:color="auto" w:fill="FFFFFF"/>
          <w:lang w:val="zh-CN"/>
        </w:rPr>
        <w:t>。</w:t>
      </w:r>
    </w:p>
    <w:p w14:paraId="3171074E">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（二）存在问题。</w:t>
      </w:r>
    </w:p>
    <w:p w14:paraId="244E5446">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zh-CN"/>
        </w:rPr>
        <w:t>预算不够细化、精准。</w:t>
      </w:r>
    </w:p>
    <w:p w14:paraId="318803BA">
      <w:pPr>
        <w:keepNext w:val="0"/>
        <w:keepLines w:val="0"/>
        <w:pageBreakBefore w:val="0"/>
        <w:widowControl/>
        <w:numPr>
          <w:ilvl w:val="0"/>
          <w:numId w:val="4"/>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改进建议。</w:t>
      </w:r>
      <w:r>
        <w:rPr>
          <w:rFonts w:hint="eastAsia" w:ascii="仿宋_GB2312" w:hAnsi="宋体" w:cs="宋体"/>
          <w:color w:val="000000"/>
          <w:kern w:val="0"/>
          <w:szCs w:val="32"/>
          <w:shd w:val="clear" w:color="auto" w:fill="FFFFFF"/>
          <w:lang w:val="en-US" w:eastAsia="zh-CN"/>
        </w:rPr>
        <w:t xml:space="preserve"> </w:t>
      </w:r>
    </w:p>
    <w:p w14:paraId="3A1B402D">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1、认真做好预算的编制，细化预算编制工作，优先保障</w:t>
      </w:r>
      <w:r>
        <w:rPr>
          <w:rFonts w:hint="eastAsia" w:ascii="仿宋_GB2312" w:hAnsi="宋体" w:cs="宋体"/>
          <w:color w:val="000000"/>
          <w:kern w:val="0"/>
          <w:szCs w:val="32"/>
          <w:shd w:val="clear" w:color="auto" w:fill="FFFFFF"/>
          <w:lang w:val="en-US" w:eastAsia="zh-CN"/>
        </w:rPr>
        <w:t>民生</w:t>
      </w:r>
      <w:r>
        <w:rPr>
          <w:rFonts w:hint="eastAsia" w:ascii="仿宋_GB2312" w:hAnsi="宋体" w:cs="宋体"/>
          <w:color w:val="000000"/>
          <w:kern w:val="0"/>
          <w:szCs w:val="32"/>
          <w:shd w:val="clear" w:color="auto" w:fill="FFFFFF"/>
          <w:lang w:val="zh-CN"/>
        </w:rPr>
        <w:t>费用支出项目。</w:t>
      </w:r>
    </w:p>
    <w:p w14:paraId="4504AAC2">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zh-CN"/>
        </w:rPr>
        <w:t>2、加强财务管理，严格财务审批，完善内控制度建设，提高资金使用效能。</w:t>
      </w:r>
    </w:p>
    <w:p w14:paraId="68D98990">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contextualSpacing/>
        <w:jc w:val="left"/>
        <w:textAlignment w:val="auto"/>
        <w:rPr>
          <w:rFonts w:hint="eastAsia" w:ascii="仿宋_GB2312" w:hAnsi="宋体" w:cs="宋体"/>
          <w:color w:val="000000"/>
          <w:kern w:val="0"/>
          <w:szCs w:val="32"/>
          <w:shd w:val="clear" w:color="auto" w:fill="FFFFFF"/>
          <w:lang w:val="en-US" w:eastAsia="zh-CN"/>
        </w:rPr>
      </w:pPr>
    </w:p>
    <w:p w14:paraId="7D2ACA38">
      <w:pPr>
        <w:widowControl/>
        <w:numPr>
          <w:ilvl w:val="0"/>
          <w:numId w:val="0"/>
        </w:numPr>
        <w:adjustRightInd w:val="0"/>
        <w:snapToGrid w:val="0"/>
        <w:spacing w:line="580" w:lineRule="exact"/>
        <w:ind w:left="5440" w:hanging="5440" w:hangingChars="1700"/>
        <w:contextualSpacing/>
        <w:jc w:val="left"/>
        <w:rPr>
          <w:rFonts w:hint="default"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 xml:space="preserve">                          峨边彝族自治县退役军人事务局                                       2024年7月3日</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4047F6-B56A-434F-A19D-F7852BB917E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E2E56185-0209-4449-BBD2-C3B8BC11C901}"/>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3" w:fontKey="{8CE8D495-934D-407A-822A-3B3D8482862F}"/>
  </w:font>
  <w:font w:name="楷体_GB2312">
    <w:panose1 w:val="02010609030101010101"/>
    <w:charset w:val="86"/>
    <w:family w:val="modern"/>
    <w:pitch w:val="default"/>
    <w:sig w:usb0="00000001" w:usb1="080E0000" w:usb2="00000000" w:usb3="00000000" w:csb0="00040000" w:csb1="00000000"/>
    <w:embedRegular r:id="rId4" w:fontKey="{5EDCA282-6C64-429F-98D0-4551E00821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831518"/>
    </w:sdtPr>
    <w:sdtContent>
      <w:p w14:paraId="4549B485">
        <w:pPr>
          <w:pStyle w:val="6"/>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12 -</w:t>
        </w:r>
        <w:r>
          <w:rPr>
            <w:rFonts w:asciiTheme="minorEastAsia" w:hAnsiTheme="minorEastAsia" w:eastAsiaTheme="minorEastAsia"/>
            <w:sz w:val="28"/>
            <w:szCs w:val="28"/>
          </w:rPr>
          <w:fldChar w:fldCharType="end"/>
        </w:r>
      </w:p>
    </w:sdtContent>
  </w:sdt>
  <w:p w14:paraId="075EEF0D">
    <w:pPr>
      <w:pStyle w:val="6"/>
      <w:tabs>
        <w:tab w:val="right" w:pos="9184"/>
        <w:tab w:val="clear" w:pos="4153"/>
        <w:tab w:val="clear" w:pos="8306"/>
      </w:tabs>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691AB">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1970B1"/>
    <w:multiLevelType w:val="singleLevel"/>
    <w:tmpl w:val="F91970B1"/>
    <w:lvl w:ilvl="0" w:tentative="0">
      <w:start w:val="2"/>
      <w:numFmt w:val="decimal"/>
      <w:lvlText w:val="(%1)"/>
      <w:lvlJc w:val="left"/>
      <w:pPr>
        <w:tabs>
          <w:tab w:val="left" w:pos="312"/>
        </w:tabs>
      </w:pPr>
    </w:lvl>
  </w:abstractNum>
  <w:abstractNum w:abstractNumId="1">
    <w:nsid w:val="FC77CE77"/>
    <w:multiLevelType w:val="singleLevel"/>
    <w:tmpl w:val="FC77CE77"/>
    <w:lvl w:ilvl="0" w:tentative="0">
      <w:start w:val="3"/>
      <w:numFmt w:val="chineseCounting"/>
      <w:suff w:val="nothing"/>
      <w:lvlText w:val="（%1）"/>
      <w:lvlJc w:val="left"/>
      <w:rPr>
        <w:rFonts w:hint="eastAsia"/>
      </w:rPr>
    </w:lvl>
  </w:abstractNum>
  <w:abstractNum w:abstractNumId="2">
    <w:nsid w:val="0713BBED"/>
    <w:multiLevelType w:val="singleLevel"/>
    <w:tmpl w:val="0713BBED"/>
    <w:lvl w:ilvl="0" w:tentative="0">
      <w:start w:val="2"/>
      <w:numFmt w:val="decimal"/>
      <w:lvlText w:val="(%1)"/>
      <w:lvlJc w:val="left"/>
      <w:pPr>
        <w:tabs>
          <w:tab w:val="left" w:pos="312"/>
        </w:tabs>
      </w:pPr>
    </w:lvl>
  </w:abstractNum>
  <w:abstractNum w:abstractNumId="3">
    <w:nsid w:val="498E8B3E"/>
    <w:multiLevelType w:val="singleLevel"/>
    <w:tmpl w:val="498E8B3E"/>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EC0174"/>
    <w:rsid w:val="00006E4D"/>
    <w:rsid w:val="00021652"/>
    <w:rsid w:val="00030311"/>
    <w:rsid w:val="00030782"/>
    <w:rsid w:val="00030B66"/>
    <w:rsid w:val="0006102A"/>
    <w:rsid w:val="00065B0F"/>
    <w:rsid w:val="00065E7E"/>
    <w:rsid w:val="000820BB"/>
    <w:rsid w:val="0008241B"/>
    <w:rsid w:val="00092280"/>
    <w:rsid w:val="00097FAE"/>
    <w:rsid w:val="000A3233"/>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8561A"/>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0F79"/>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42AB7"/>
    <w:rsid w:val="0055358D"/>
    <w:rsid w:val="005540C8"/>
    <w:rsid w:val="00555809"/>
    <w:rsid w:val="00557A35"/>
    <w:rsid w:val="00562165"/>
    <w:rsid w:val="005645BC"/>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732A1"/>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3294D"/>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2865"/>
    <w:rsid w:val="00DD0894"/>
    <w:rsid w:val="00DE1888"/>
    <w:rsid w:val="00DF1250"/>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22C6"/>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B626B46"/>
    <w:rsid w:val="0D137BEC"/>
    <w:rsid w:val="117179C7"/>
    <w:rsid w:val="14E30640"/>
    <w:rsid w:val="18154ED2"/>
    <w:rsid w:val="18E20FDC"/>
    <w:rsid w:val="1F276127"/>
    <w:rsid w:val="2766330A"/>
    <w:rsid w:val="2BA424CF"/>
    <w:rsid w:val="2C802D1F"/>
    <w:rsid w:val="37F3176F"/>
    <w:rsid w:val="39017F47"/>
    <w:rsid w:val="3A19022F"/>
    <w:rsid w:val="3D015D1B"/>
    <w:rsid w:val="3EBD26DF"/>
    <w:rsid w:val="40273E03"/>
    <w:rsid w:val="43BC772C"/>
    <w:rsid w:val="4802155C"/>
    <w:rsid w:val="48C80C76"/>
    <w:rsid w:val="50AC381F"/>
    <w:rsid w:val="51676880"/>
    <w:rsid w:val="5A2E1331"/>
    <w:rsid w:val="5ADC5AE6"/>
    <w:rsid w:val="632F5815"/>
    <w:rsid w:val="65046871"/>
    <w:rsid w:val="6B763B02"/>
    <w:rsid w:val="73596DAF"/>
    <w:rsid w:val="79310659"/>
    <w:rsid w:val="7A15161E"/>
    <w:rsid w:val="7B541E4C"/>
    <w:rsid w:val="7B822D2D"/>
    <w:rsid w:val="7E294748"/>
    <w:rsid w:val="7E332B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 w:val="21"/>
      <w:szCs w:val="21"/>
    </w:rPr>
  </w:style>
  <w:style w:type="paragraph" w:styleId="3">
    <w:name w:val="Document Map"/>
    <w:basedOn w:val="1"/>
    <w:link w:val="14"/>
    <w:qFormat/>
    <w:uiPriority w:val="0"/>
    <w:rPr>
      <w:rFonts w:ascii="宋体" w:eastAsia="宋体"/>
      <w:sz w:val="18"/>
      <w:szCs w:val="18"/>
    </w:rPr>
  </w:style>
  <w:style w:type="paragraph" w:styleId="4">
    <w:name w:val="annotation text"/>
    <w:basedOn w:val="1"/>
    <w:qFormat/>
    <w:uiPriority w:val="0"/>
    <w:pPr>
      <w:jc w:val="left"/>
    </w:pPr>
  </w:style>
  <w:style w:type="paragraph" w:styleId="5">
    <w:name w:val="Balloon Text"/>
    <w:basedOn w:val="1"/>
    <w:semiHidden/>
    <w:qFormat/>
    <w:uiPriority w:val="0"/>
    <w:rPr>
      <w:sz w:val="18"/>
      <w:szCs w:val="18"/>
    </w:rPr>
  </w:style>
  <w:style w:type="paragraph" w:styleId="6">
    <w:name w:val="footer"/>
    <w:basedOn w:val="1"/>
    <w:link w:val="16"/>
    <w:qFormat/>
    <w:uiPriority w:val="99"/>
    <w:pPr>
      <w:tabs>
        <w:tab w:val="center" w:pos="4153"/>
        <w:tab w:val="right" w:pos="8306"/>
      </w:tabs>
      <w:snapToGrid w:val="0"/>
      <w:jc w:val="left"/>
    </w:pPr>
    <w:rPr>
      <w:rFonts w:eastAsia="宋体"/>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paragraph" w:customStyle="1" w:styleId="12">
    <w:name w:val="四号正文"/>
    <w:basedOn w:val="1"/>
    <w:link w:val="13"/>
    <w:qFormat/>
    <w:uiPriority w:val="0"/>
    <w:pPr>
      <w:spacing w:line="360" w:lineRule="auto"/>
    </w:pPr>
    <w:rPr>
      <w:rFonts w:ascii="??" w:hAnsi="??" w:eastAsia="宋体" w:cs="宋体"/>
      <w:color w:val="000000"/>
      <w:kern w:val="0"/>
      <w:sz w:val="28"/>
      <w:szCs w:val="21"/>
    </w:rPr>
  </w:style>
  <w:style w:type="character" w:customStyle="1" w:styleId="13">
    <w:name w:val="四号正文 Char"/>
    <w:basedOn w:val="10"/>
    <w:link w:val="12"/>
    <w:qFormat/>
    <w:uiPriority w:val="0"/>
    <w:rPr>
      <w:rFonts w:ascii="??" w:hAnsi="??" w:eastAsia="宋体" w:cs="宋体"/>
      <w:color w:val="000000"/>
      <w:sz w:val="28"/>
      <w:szCs w:val="21"/>
      <w:lang w:val="en-US" w:eastAsia="zh-CN" w:bidi="ar-SA"/>
    </w:rPr>
  </w:style>
  <w:style w:type="character" w:customStyle="1" w:styleId="14">
    <w:name w:val="文档结构图 Char"/>
    <w:basedOn w:val="10"/>
    <w:link w:val="3"/>
    <w:qFormat/>
    <w:uiPriority w:val="0"/>
    <w:rPr>
      <w:rFonts w:ascii="宋体"/>
      <w:kern w:val="2"/>
      <w:sz w:val="18"/>
      <w:szCs w:val="18"/>
    </w:rPr>
  </w:style>
  <w:style w:type="paragraph" w:customStyle="1" w:styleId="15">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6">
    <w:name w:val="页脚 Char"/>
    <w:basedOn w:val="10"/>
    <w:link w:val="6"/>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PSZX</Company>
  <Pages>4</Pages>
  <Words>1786</Words>
  <Characters>1911</Characters>
  <Lines>1</Lines>
  <Paragraphs>1</Paragraphs>
  <TotalTime>1</TotalTime>
  <ScaleCrop>false</ScaleCrop>
  <LinksUpToDate>false</LinksUpToDate>
  <CharactersWithSpaces>1992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2019-10-29T08:36:00Z</dcterms:created>
  <dc:creator>陈萍</dc:creator>
  <cp:lastModifiedBy>碧云天</cp:lastModifiedBy>
  <cp:lastPrinted>2021-07-27T07:36:00Z</cp:lastPrinted>
  <dcterms:modified xsi:type="dcterms:W3CDTF">2024-10-18T07:02:03Z</dcterms:modified>
  <dc:title>区域性就业培训基地建设项目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2D42FCDD4096412F88ABE79E77EFF52C</vt:lpwstr>
  </property>
</Properties>
</file>