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442B7">
      <w:pPr>
        <w:spacing w:line="600" w:lineRule="exact"/>
        <w:rPr>
          <w:rFonts w:hint="default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6-2</w:t>
      </w:r>
    </w:p>
    <w:p w14:paraId="11063A9C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 w14:paraId="20EA454B">
      <w:pPr>
        <w:pStyle w:val="7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17ED48E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eastAsia="zh-CN"/>
        </w:rPr>
        <w:t>专项统计调查工作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）</w:t>
      </w:r>
    </w:p>
    <w:p w14:paraId="02192E7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35EA9E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黑体" w:hAnsi="宋体" w:eastAsia="黑体"/>
          <w:lang w:val="zh-CN"/>
        </w:rPr>
      </w:pPr>
      <w:r>
        <w:rPr>
          <w:rFonts w:hint="eastAsia" w:ascii="黑体" w:hAnsi="宋体" w:eastAsia="黑体"/>
          <w:lang w:val="zh-CN"/>
        </w:rPr>
        <w:t>项目概况</w:t>
      </w:r>
    </w:p>
    <w:p w14:paraId="353A9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zh-CN"/>
        </w:rPr>
      </w:pPr>
      <w:r>
        <w:rPr>
          <w:rFonts w:hint="eastAsia" w:ascii="仿宋_GB2312" w:hAnsi="仿宋_GB2312" w:cs="仿宋_GB2312"/>
          <w:lang w:val="zh-CN"/>
        </w:rPr>
        <w:t>专项统计调查工作包含了住户调查、四上四下企业统计调查、粮食产量抽样调查统计监测、畜禽监测、劳动力调查、</w:t>
      </w:r>
      <w:r>
        <w:rPr>
          <w:rFonts w:hint="eastAsia" w:ascii="仿宋_GB2312" w:hAnsi="仿宋_GB2312" w:cs="仿宋_GB2312"/>
          <w:lang w:val="en-US" w:eastAsia="zh-CN"/>
        </w:rPr>
        <w:t>1%人口抽样调查、</w:t>
      </w:r>
      <w:r>
        <w:rPr>
          <w:rFonts w:hint="eastAsia" w:ascii="仿宋_GB2312" w:hAnsi="仿宋_GB2312" w:cs="仿宋_GB2312"/>
          <w:lang w:val="zh-CN"/>
        </w:rPr>
        <w:t>名录库维护及社情民意调查等工作。</w:t>
      </w:r>
    </w:p>
    <w:p w14:paraId="53FFB3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>2023年申请专项统计工作经费，经财政批复后，该项目总计预算批复131.69万元，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本次项目资金申报、批复及预算等程序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符合资金管理办法等相关规定。</w:t>
      </w:r>
    </w:p>
    <w:p w14:paraId="413AD72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  <w:r>
        <w:rPr>
          <w:rFonts w:hint="eastAsia" w:ascii="仿宋_GB2312" w:hAnsi="宋体"/>
          <w:sz w:val="32"/>
          <w:szCs w:val="32"/>
          <w:lang w:val="zh-CN"/>
        </w:rPr>
        <w:t>全面准确及时了解全县各行业统计数据质量，更好地满足研究制定经济社会发展政策的需要，为国民经济核算提供基础数据。</w:t>
      </w:r>
    </w:p>
    <w:p w14:paraId="1EACF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（三）项目资金申报相符性。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项目评价申报内容与实际相符，申报目标切实可行。</w:t>
      </w:r>
    </w:p>
    <w:p w14:paraId="0F1B3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 w14:paraId="78653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 w14:paraId="43FAB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/>
          <w:sz w:val="32"/>
          <w:szCs w:val="32"/>
          <w:lang w:val="zh-CN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专项统计调查工作经费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资金</w:t>
      </w:r>
      <w:r>
        <w:rPr>
          <w:rFonts w:hint="eastAsia" w:ascii="仿宋_GB2312" w:hAnsi="宋体"/>
          <w:sz w:val="32"/>
          <w:szCs w:val="32"/>
          <w:lang w:val="zh-CN"/>
        </w:rPr>
        <w:t>计划的基础上，财政安排</w:t>
      </w:r>
      <w:r>
        <w:rPr>
          <w:rFonts w:hint="eastAsia" w:ascii="仿宋_GB2312" w:hAnsi="宋体"/>
          <w:sz w:val="32"/>
          <w:szCs w:val="32"/>
          <w:lang w:val="en-US" w:eastAsia="zh-CN"/>
        </w:rPr>
        <w:t>131.69万元</w:t>
      </w:r>
      <w:r>
        <w:rPr>
          <w:rFonts w:hint="eastAsia" w:ascii="仿宋_GB2312" w:hAnsi="宋体"/>
          <w:sz w:val="32"/>
          <w:szCs w:val="32"/>
          <w:lang w:val="zh-CN"/>
        </w:rPr>
        <w:t>。</w:t>
      </w:r>
    </w:p>
    <w:p w14:paraId="7931A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/>
          <w:lang w:val="zh-CN"/>
        </w:rPr>
        <w:t>2．资金使用。</w:t>
      </w:r>
      <w:r>
        <w:rPr>
          <w:rFonts w:hint="eastAsia" w:ascii="仿宋_GB2312" w:hAnsi="宋体"/>
          <w:sz w:val="30"/>
          <w:szCs w:val="30"/>
          <w:u w:val="none"/>
          <w:lang w:val="zh-CN" w:eastAsia="zh-CN"/>
        </w:rPr>
        <w:t>截至</w:t>
      </w:r>
      <w:r>
        <w:rPr>
          <w:rFonts w:hint="eastAsia" w:ascii="仿宋_GB2312" w:hAnsi="宋体"/>
          <w:sz w:val="30"/>
          <w:szCs w:val="30"/>
          <w:u w:val="none"/>
          <w:lang w:val="en-US" w:eastAsia="zh-CN"/>
        </w:rPr>
        <w:t>2022年12月31日，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专项统计调查工作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项目</w:t>
      </w:r>
      <w:r>
        <w:rPr>
          <w:rFonts w:hint="eastAsia" w:ascii="仿宋_GB2312" w:hAnsi="宋体"/>
          <w:sz w:val="30"/>
          <w:szCs w:val="30"/>
          <w:lang w:val="zh-CN"/>
        </w:rPr>
        <w:t>资金到位</w:t>
      </w:r>
      <w:r>
        <w:rPr>
          <w:rFonts w:hint="eastAsia" w:ascii="仿宋_GB2312" w:hAnsi="宋体"/>
          <w:sz w:val="30"/>
          <w:szCs w:val="30"/>
          <w:lang w:val="en-US" w:eastAsia="zh-CN"/>
        </w:rPr>
        <w:t>131.69万元</w:t>
      </w:r>
      <w:r>
        <w:rPr>
          <w:rFonts w:hint="eastAsia" w:ascii="仿宋_GB2312" w:hAnsi="宋体"/>
          <w:sz w:val="30"/>
          <w:szCs w:val="30"/>
          <w:lang w:val="zh-CN"/>
        </w:rPr>
        <w:t>。资金到位情况与资金计划进行比对，到位比例</w:t>
      </w:r>
      <w:r>
        <w:rPr>
          <w:rFonts w:hint="eastAsia" w:ascii="仿宋_GB2312" w:hAnsi="宋体"/>
          <w:sz w:val="30"/>
          <w:szCs w:val="30"/>
          <w:lang w:val="en-US" w:eastAsia="zh-CN"/>
        </w:rPr>
        <w:t>100%。</w:t>
      </w:r>
    </w:p>
    <w:p w14:paraId="3F03F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 w14:paraId="75469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sz w:val="30"/>
          <w:szCs w:val="30"/>
          <w:lang w:val="zh-CN"/>
        </w:rPr>
      </w:pPr>
      <w:r>
        <w:rPr>
          <w:rFonts w:hint="eastAsia" w:ascii="仿宋_GB2312" w:hAnsi="宋体"/>
          <w:sz w:val="30"/>
          <w:szCs w:val="30"/>
          <w:lang w:val="zh-CN"/>
        </w:rPr>
        <w:t>项目实施单位财务管理制度健全，严格执行财务管理制度，账务处理是及时，会计核算是规范。</w:t>
      </w:r>
    </w:p>
    <w:p w14:paraId="2576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 w14:paraId="1FCCD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专项统计调查工作</w:t>
      </w:r>
      <w:r>
        <w:rPr>
          <w:rFonts w:hint="eastAsia" w:ascii="仿宋_GB2312" w:hAnsi="宋体"/>
          <w:sz w:val="30"/>
          <w:szCs w:val="30"/>
          <w:lang w:val="zh-CN"/>
        </w:rPr>
        <w:t>项目</w:t>
      </w:r>
      <w:r>
        <w:rPr>
          <w:rFonts w:hint="eastAsia" w:ascii="仿宋_GB2312" w:hAnsi="宋体"/>
          <w:sz w:val="30"/>
          <w:szCs w:val="30"/>
          <w:lang w:val="zh-CN" w:eastAsia="zh-CN"/>
        </w:rPr>
        <w:t>经费</w:t>
      </w:r>
      <w:r>
        <w:rPr>
          <w:rFonts w:hint="eastAsia" w:ascii="仿宋_GB2312" w:hAnsi="宋体"/>
          <w:sz w:val="30"/>
          <w:szCs w:val="30"/>
          <w:lang w:val="en-US" w:eastAsia="zh-CN"/>
        </w:rPr>
        <w:t>131.69万元，已于2023年实施完成。</w:t>
      </w:r>
      <w:r>
        <w:rPr>
          <w:rFonts w:hint="eastAsia" w:ascii="仿宋_GB2312" w:hAnsi="宋体"/>
          <w:sz w:val="30"/>
          <w:szCs w:val="30"/>
          <w:lang w:val="zh-CN"/>
        </w:rPr>
        <w:t>该项目严格按照</w:t>
      </w:r>
      <w:r>
        <w:rPr>
          <w:rFonts w:hint="eastAsia" w:ascii="仿宋_GB2312" w:hAnsi="宋体"/>
          <w:sz w:val="30"/>
          <w:szCs w:val="30"/>
          <w:u w:val="none"/>
          <w:lang w:val="en-US" w:eastAsia="zh-CN"/>
        </w:rPr>
        <w:t>相关方案和制度执行，按相关文件要求进行监督。</w:t>
      </w:r>
    </w:p>
    <w:p w14:paraId="31652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 w14:paraId="0FDF8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1247E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 w:val="0"/>
          <w:bCs/>
          <w:sz w:val="30"/>
          <w:szCs w:val="30"/>
          <w:lang w:val="zh-CN"/>
        </w:rPr>
        <w:t>住户调查</w:t>
      </w:r>
      <w:r>
        <w:rPr>
          <w:rFonts w:hint="eastAsia" w:ascii="仿宋_GB2312" w:hAnsi="宋体"/>
          <w:sz w:val="30"/>
          <w:szCs w:val="30"/>
          <w:lang w:val="zh-CN"/>
        </w:rPr>
        <w:t>项目共涉及九个乡镇</w:t>
      </w:r>
      <w:r>
        <w:rPr>
          <w:rFonts w:hint="eastAsia" w:ascii="仿宋_GB2312" w:hAnsi="宋体"/>
          <w:sz w:val="30"/>
          <w:szCs w:val="30"/>
          <w:lang w:val="en-US" w:eastAsia="zh-CN"/>
        </w:rPr>
        <w:t>15个调查点、150户调查户，共有15个辅助调查员，主要用于记账户补贴、临时慰问、培训、资料印刷、季度考核、年终慰问等。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四上企业、四下抽样调查企业和个体户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调查</w:t>
      </w:r>
      <w:r>
        <w:rPr>
          <w:rFonts w:hint="eastAsia" w:ascii="仿宋_GB2312" w:hAnsi="宋体"/>
          <w:sz w:val="32"/>
          <w:szCs w:val="32"/>
          <w:lang w:val="zh-CN"/>
        </w:rPr>
        <w:t>项目共涉及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规模以上工业企业、资质以内建筑业企业和房地产开发企业、限额以上批发零售住宿餐饮企业、服务业重点企业（简称“四上”企业）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“四下”抽样调查企业和个体户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131户，</w:t>
      </w:r>
      <w:r>
        <w:rPr>
          <w:rFonts w:hint="eastAsia" w:ascii="仿宋_GB2312" w:hAnsi="宋体"/>
          <w:sz w:val="32"/>
          <w:szCs w:val="32"/>
          <w:lang w:val="en-US" w:eastAsia="zh-CN"/>
        </w:rPr>
        <w:t>主要用于“四上”企业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季度优秀个人绩效奖励、年度先进集体奖励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“四下”抽样调查企业和个体户季度考核</w:t>
      </w:r>
      <w:r>
        <w:rPr>
          <w:rFonts w:hint="eastAsia" w:ascii="仿宋_GB2312" w:hAnsi="宋体"/>
          <w:sz w:val="32"/>
          <w:szCs w:val="32"/>
          <w:lang w:val="en-US" w:eastAsia="zh-CN"/>
        </w:rPr>
        <w:t>。粮食产量抽样调查经费主要用于7个乡镇15个调查点的补贴，负责所在监测点的粮食实割实测、报表等工作。畜禽养殖规模户40户，负责联网直播</w:t>
      </w:r>
      <w:bookmarkStart w:id="0" w:name="_GoBack"/>
      <w:bookmarkEnd w:id="0"/>
      <w:r>
        <w:rPr>
          <w:rFonts w:hint="eastAsia" w:ascii="仿宋_GB2312" w:hAnsi="宋体"/>
          <w:sz w:val="32"/>
          <w:szCs w:val="32"/>
          <w:lang w:val="en-US" w:eastAsia="zh-CN"/>
        </w:rPr>
        <w:t>平台工作。其他相关调查项目有序推进，圆满完成了本年度的工作。</w:t>
      </w:r>
    </w:p>
    <w:p w14:paraId="1CE884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eastAsia" w:ascii="仿宋_GB2312" w:hAnsi="宋体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  <w:r>
        <w:rPr>
          <w:rFonts w:hint="eastAsia" w:ascii="仿宋_GB2312" w:hAnsi="宋体"/>
          <w:sz w:val="32"/>
          <w:szCs w:val="32"/>
          <w:lang w:val="en-US" w:eastAsia="zh-CN"/>
        </w:rPr>
        <w:t>资金分配管理科学合理、规范有序，体现公平性，符合财政资金改革方向。资金使用规范，管理制度健全，管理过程科学规范。</w:t>
      </w:r>
    </w:p>
    <w:p w14:paraId="34B66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 w14:paraId="4A4B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（一）存在的问题。无</w:t>
      </w:r>
    </w:p>
    <w:p w14:paraId="42DC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</w:pPr>
      <w:r>
        <w:rPr>
          <w:rFonts w:hint="eastAsia" w:ascii="楷体_GB2312" w:hAnsi="宋体" w:eastAsia="楷体_GB2312"/>
          <w:b/>
          <w:lang w:val="zh-CN"/>
        </w:rPr>
        <w:t>（二）相关建议。</w:t>
      </w:r>
      <w:r>
        <w:rPr>
          <w:rFonts w:hint="eastAsia" w:ascii="仿宋_GB2312" w:hAnsi="宋体"/>
          <w:lang w:val="zh-CN"/>
        </w:rPr>
        <w:t>无</w:t>
      </w:r>
    </w:p>
    <w:p w14:paraId="5948C4DC">
      <w:pPr>
        <w:adjustRightInd w:val="0"/>
        <w:snapToGrid w:val="0"/>
        <w:spacing w:line="600" w:lineRule="exact"/>
        <w:ind w:firstLine="720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94C705-20FA-4744-8F5E-00326A0CA1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3C603D7-4EC6-4F5F-BBA1-62E0B0F224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65396E-7982-419B-9227-A5D4123B3E48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9D30CDE-AF5B-4068-9D4A-D99132D3DBF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A253780-0B3F-40E2-BAA5-40EEE85E132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3C674"/>
    <w:multiLevelType w:val="singleLevel"/>
    <w:tmpl w:val="6683C67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2A93121"/>
    <w:rsid w:val="0D466608"/>
    <w:rsid w:val="0D850CC5"/>
    <w:rsid w:val="13722809"/>
    <w:rsid w:val="19B536B9"/>
    <w:rsid w:val="1E0A5785"/>
    <w:rsid w:val="291C455A"/>
    <w:rsid w:val="2A502512"/>
    <w:rsid w:val="326C7EB7"/>
    <w:rsid w:val="36926D0C"/>
    <w:rsid w:val="414A628B"/>
    <w:rsid w:val="539454CB"/>
    <w:rsid w:val="55C80C0D"/>
    <w:rsid w:val="5FB73B1D"/>
    <w:rsid w:val="673E27F9"/>
    <w:rsid w:val="6D756BA1"/>
    <w:rsid w:val="6D950364"/>
    <w:rsid w:val="6EF16389"/>
    <w:rsid w:val="74276058"/>
    <w:rsid w:val="79016D9C"/>
    <w:rsid w:val="7B23700B"/>
    <w:rsid w:val="7C4126F9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997</Characters>
  <Lines>9</Lines>
  <Paragraphs>2</Paragraphs>
  <TotalTime>2</TotalTime>
  <ScaleCrop>false</ScaleCrop>
  <LinksUpToDate>false</LinksUpToDate>
  <CharactersWithSpaces>999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2024-07-03T06:55:00Z</cp:lastPrinted>
  <dcterms:modified xsi:type="dcterms:W3CDTF">2024-11-01T07:24:01Z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2295F6004E7C4908A6170C90E5C595B7</vt:lpwstr>
  </property>
</Properties>
</file>