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  <w:lang w:eastAsia="zh-CN"/>
        </w:rPr>
      </w:pPr>
      <w:r>
        <w:rPr>
          <w:rFonts w:hint="eastAsia" w:ascii="黑体" w:hAnsi="黑体" w:eastAsia="黑体"/>
        </w:rPr>
        <w:t>附件</w:t>
      </w:r>
      <w:r>
        <w:rPr>
          <w:rFonts w:hint="eastAsia" w:ascii="黑体" w:hAnsi="黑体" w:eastAsia="黑体"/>
          <w:lang w:val="en-US" w:eastAsia="zh-CN"/>
        </w:rPr>
        <w:t>7</w:t>
      </w:r>
    </w:p>
    <w:p>
      <w:pPr>
        <w:pStyle w:val="6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水利发展项目资金</w:t>
      </w:r>
    </w:p>
    <w:p>
      <w:pPr>
        <w:pStyle w:val="6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pStyle w:val="6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川财农[2019]59号关于下达2019年中央水利发展资金的通知</w:t>
      </w:r>
      <w:r>
        <w:rPr>
          <w:rFonts w:hint="eastAsia" w:ascii="仿宋_GB2312" w:hAnsi="宋体"/>
          <w:lang w:val="en-US" w:eastAsia="zh-CN"/>
        </w:rPr>
        <w:t>下达资金82万元万元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完成201</w:t>
      </w:r>
      <w:r>
        <w:rPr>
          <w:rFonts w:hint="eastAsia" w:ascii="仿宋_GB2312" w:hAnsi="宋体"/>
          <w:lang w:val="en-US" w:eastAsia="zh-CN"/>
        </w:rPr>
        <w:t>9</w:t>
      </w:r>
      <w:r>
        <w:rPr>
          <w:rFonts w:hint="eastAsia" w:ascii="仿宋_GB2312" w:hAnsi="宋体"/>
          <w:lang w:val="zh-CN"/>
        </w:rPr>
        <w:t>年农田水利维修养护项目</w:t>
      </w:r>
      <w:r>
        <w:rPr>
          <w:rFonts w:hint="eastAsia" w:ascii="仿宋_GB2312" w:hAnsi="宋体"/>
          <w:lang w:val="en-US" w:eastAsia="zh-CN"/>
        </w:rPr>
        <w:t>工程款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根据</w:t>
      </w:r>
      <w:r>
        <w:rPr>
          <w:rFonts w:hint="eastAsia" w:ascii="仿宋_GB2312" w:hAnsi="宋体"/>
          <w:lang w:val="en-US" w:eastAsia="zh-CN"/>
        </w:rPr>
        <w:t>四川省财政厅</w:t>
      </w:r>
      <w:r>
        <w:rPr>
          <w:rFonts w:hint="eastAsia" w:ascii="仿宋_GB2312" w:hAnsi="宋体"/>
          <w:lang w:val="zh-CN"/>
        </w:rPr>
        <w:t>《关于下达2019年中央水利发展资金的通知》（川财农[2019]59号）</w:t>
      </w:r>
      <w:r>
        <w:rPr>
          <w:rFonts w:hint="eastAsia" w:ascii="仿宋_GB2312" w:hAnsi="宋体"/>
          <w:lang w:val="en-US" w:eastAsia="zh-CN"/>
        </w:rPr>
        <w:t>。</w:t>
      </w:r>
      <w:r>
        <w:rPr>
          <w:rFonts w:hint="eastAsia" w:ascii="仿宋_GB2312" w:hAnsi="宋体"/>
          <w:lang w:val="zh-CN"/>
        </w:rPr>
        <w:t>项目申报内容与具体实施内容相符。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color w:val="auto"/>
          <w:lang w:val="zh-CN"/>
        </w:rPr>
      </w:pPr>
      <w:r>
        <w:rPr>
          <w:rFonts w:hint="eastAsia" w:ascii="仿宋_GB2312" w:hAnsi="宋体"/>
          <w:color w:val="auto"/>
          <w:lang w:val="zh-CN"/>
        </w:rPr>
        <w:tab/>
      </w:r>
      <w:r>
        <w:rPr>
          <w:rFonts w:hint="eastAsia" w:ascii="楷体_GB2312" w:hAnsi="宋体" w:eastAsia="楷体_GB2312"/>
          <w:b/>
          <w:color w:val="auto"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1．资金计划及到位。截止</w:t>
      </w:r>
      <w:r>
        <w:rPr>
          <w:rFonts w:hint="eastAsia" w:ascii="楷体_GB2312" w:hAnsi="宋体" w:eastAsia="楷体_GB2312"/>
          <w:color w:val="auto"/>
          <w:lang w:val="en-US" w:eastAsia="zh-CN"/>
        </w:rPr>
        <w:t>2022</w:t>
      </w:r>
      <w:r>
        <w:rPr>
          <w:rFonts w:hint="eastAsia" w:ascii="楷体_GB2312" w:hAnsi="宋体" w:eastAsia="楷体_GB2312"/>
          <w:color w:val="auto"/>
          <w:lang w:val="zh-CN"/>
        </w:rPr>
        <w:t>年</w:t>
      </w:r>
      <w:r>
        <w:rPr>
          <w:rFonts w:hint="eastAsia" w:ascii="楷体_GB2312" w:hAnsi="宋体" w:eastAsia="楷体_GB2312"/>
          <w:color w:val="auto"/>
          <w:lang w:val="en-US" w:eastAsia="zh-CN"/>
        </w:rPr>
        <w:t>12</w:t>
      </w:r>
      <w:r>
        <w:rPr>
          <w:rFonts w:hint="eastAsia" w:ascii="楷体_GB2312" w:hAnsi="宋体" w:eastAsia="楷体_GB2312"/>
          <w:color w:val="auto"/>
          <w:lang w:val="zh-CN"/>
        </w:rPr>
        <w:t>月</w:t>
      </w:r>
      <w:r>
        <w:rPr>
          <w:rFonts w:hint="eastAsia" w:ascii="楷体_GB2312" w:hAnsi="宋体" w:eastAsia="楷体_GB2312"/>
          <w:color w:val="auto"/>
          <w:lang w:val="en-US" w:eastAsia="zh-CN"/>
        </w:rPr>
        <w:t>31</w:t>
      </w:r>
      <w:r>
        <w:rPr>
          <w:rFonts w:hint="eastAsia" w:ascii="楷体_GB2312" w:hAnsi="宋体" w:eastAsia="楷体_GB2312"/>
          <w:color w:val="auto"/>
          <w:lang w:val="zh-CN"/>
        </w:rPr>
        <w:t>日，该项目资金到位</w:t>
      </w:r>
      <w:r>
        <w:rPr>
          <w:rFonts w:hint="eastAsia" w:ascii="楷体_GB2312" w:hAnsi="宋体" w:eastAsia="楷体_GB2312"/>
          <w:color w:val="auto"/>
          <w:lang w:val="en-US" w:eastAsia="zh-CN"/>
        </w:rPr>
        <w:t>82</w:t>
      </w:r>
      <w:r>
        <w:rPr>
          <w:rFonts w:hint="eastAsia" w:ascii="楷体_GB2312" w:hAnsi="宋体" w:eastAsia="楷体_GB2312"/>
          <w:color w:val="auto"/>
          <w:lang w:val="zh-CN"/>
        </w:rPr>
        <w:t>万元，</w:t>
      </w:r>
      <w:r>
        <w:rPr>
          <w:rFonts w:hint="eastAsia" w:ascii="仿宋_GB2312" w:hAnsi="宋体"/>
          <w:color w:val="auto"/>
          <w:lang w:val="zh-CN"/>
        </w:rPr>
        <w:t>资金到位情况与资金计划进行比对，资金到位率100%、到位及时。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2．资金使用。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color w:val="FF0000"/>
          <w:lang w:val="zh-CN"/>
        </w:rPr>
      </w:pPr>
      <w:r>
        <w:rPr>
          <w:rFonts w:hint="eastAsia" w:ascii="仿宋_GB2312" w:hAnsi="宋体"/>
          <w:color w:val="auto"/>
          <w:lang w:val="en-US" w:eastAsia="zh-CN"/>
        </w:rPr>
        <w:t>截止</w:t>
      </w:r>
      <w:r>
        <w:rPr>
          <w:rFonts w:hint="eastAsia" w:ascii="仿宋_GB2312" w:hAnsi="宋体"/>
          <w:color w:val="auto"/>
          <w:lang w:val="zh-CN"/>
        </w:rPr>
        <w:t>于</w:t>
      </w:r>
      <w:r>
        <w:rPr>
          <w:rFonts w:hint="eastAsia" w:ascii="仿宋_GB2312" w:hAnsi="宋体"/>
          <w:color w:val="auto"/>
          <w:lang w:val="en-US" w:eastAsia="zh-CN"/>
        </w:rPr>
        <w:t>2022</w:t>
      </w:r>
      <w:r>
        <w:rPr>
          <w:rFonts w:hint="eastAsia" w:ascii="仿宋_GB2312" w:hAnsi="宋体"/>
          <w:color w:val="auto"/>
          <w:lang w:val="zh-CN"/>
        </w:rPr>
        <w:t>年</w:t>
      </w:r>
      <w:r>
        <w:rPr>
          <w:rFonts w:hint="eastAsia" w:ascii="仿宋_GB2312" w:hAnsi="宋体"/>
          <w:color w:val="auto"/>
          <w:lang w:val="en-US" w:eastAsia="zh-CN"/>
        </w:rPr>
        <w:t>12</w:t>
      </w:r>
      <w:r>
        <w:rPr>
          <w:rFonts w:hint="eastAsia" w:ascii="仿宋_GB2312" w:hAnsi="宋体"/>
          <w:color w:val="auto"/>
          <w:lang w:val="zh-CN"/>
        </w:rPr>
        <w:t>月</w:t>
      </w:r>
      <w:r>
        <w:rPr>
          <w:rFonts w:hint="eastAsia" w:ascii="仿宋_GB2312" w:hAnsi="宋体"/>
          <w:color w:val="auto"/>
          <w:lang w:val="en-US" w:eastAsia="zh-CN"/>
        </w:rPr>
        <w:t>31</w:t>
      </w:r>
      <w:r>
        <w:rPr>
          <w:rFonts w:hint="eastAsia" w:ascii="仿宋_GB2312" w:hAnsi="宋体"/>
          <w:color w:val="auto"/>
          <w:lang w:val="zh-CN"/>
        </w:rPr>
        <w:t>日支付</w:t>
      </w:r>
      <w:r>
        <w:rPr>
          <w:rFonts w:hint="eastAsia" w:ascii="仿宋_GB2312" w:hAnsi="宋体"/>
          <w:color w:val="auto"/>
          <w:lang w:val="en-US" w:eastAsia="zh-CN"/>
        </w:rPr>
        <w:t>82万元，</w:t>
      </w:r>
      <w:r>
        <w:rPr>
          <w:rFonts w:hint="eastAsia" w:ascii="仿宋_GB2312" w:hAnsi="仿宋" w:cs="仿宋_GB2312"/>
          <w:color w:val="auto"/>
          <w:lang w:val="en-US" w:eastAsia="zh-CN"/>
        </w:rPr>
        <w:t>资金支付100%</w:t>
      </w:r>
      <w:r>
        <w:rPr>
          <w:rFonts w:hint="eastAsia" w:ascii="仿宋_GB2312" w:hAnsi="宋体"/>
          <w:color w:val="auto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color w:val="000000"/>
          <w:lang w:val="zh-CN"/>
        </w:rPr>
      </w:pPr>
      <w:r>
        <w:rPr>
          <w:rFonts w:hint="eastAsia" w:ascii="仿宋_GB2312" w:hAnsi="宋体"/>
          <w:color w:val="000000"/>
          <w:lang w:val="zh-CN"/>
        </w:rPr>
        <w:t>该项目资金严格按照财经管理制度规定使用，财务处理及时、规范，资料齐全、归档及时，无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  <w:t>截留、挤占、挪用、套取、转移和浪费的现象，无任何违规记录。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" w:cs="仿宋_GB2312"/>
          <w:color w:val="000000"/>
        </w:rPr>
      </w:pPr>
      <w:r>
        <w:rPr>
          <w:rFonts w:hint="eastAsia" w:ascii="仿宋_GB2312" w:hAnsi="仿宋" w:cs="仿宋_GB2312"/>
          <w:color w:val="000000"/>
        </w:rPr>
        <w:t>项目采取</w:t>
      </w:r>
      <w:r>
        <w:rPr>
          <w:rFonts w:hint="eastAsia" w:ascii="仿宋_GB2312" w:hAnsi="仿宋" w:cs="仿宋_GB2312"/>
          <w:color w:val="000000"/>
          <w:lang w:val="en-US" w:eastAsia="zh-CN"/>
        </w:rPr>
        <w:t>政府采购</w:t>
      </w:r>
      <w:r>
        <w:rPr>
          <w:rFonts w:hint="eastAsia" w:ascii="仿宋_GB2312" w:hAnsi="仿宋" w:cs="仿宋_GB2312"/>
          <w:color w:val="000000"/>
        </w:rPr>
        <w:t>的方式确定</w:t>
      </w:r>
      <w:r>
        <w:rPr>
          <w:rFonts w:hint="eastAsia" w:ascii="仿宋_GB2312" w:hAnsi="仿宋" w:cs="仿宋_GB2312"/>
          <w:color w:val="000000"/>
          <w:lang w:val="en-US" w:eastAsia="zh-CN"/>
        </w:rPr>
        <w:t>施工</w:t>
      </w:r>
      <w:r>
        <w:rPr>
          <w:rFonts w:hint="eastAsia" w:ascii="仿宋_GB2312" w:hAnsi="仿宋" w:cs="仿宋_GB2312"/>
          <w:color w:val="000000"/>
        </w:rPr>
        <w:t>单位，</w:t>
      </w:r>
      <w:r>
        <w:rPr>
          <w:rFonts w:hint="eastAsia" w:ascii="仿宋_GB2312" w:hAnsi="仿宋" w:cs="仿宋_GB2312"/>
          <w:color w:val="000000"/>
          <w:lang w:val="en-US" w:eastAsia="zh-CN"/>
        </w:rPr>
        <w:t>采取比选确定监理单位和质量检测单位</w:t>
      </w:r>
      <w:r>
        <w:rPr>
          <w:rFonts w:hint="eastAsia" w:ascii="仿宋_GB2312" w:hAnsi="仿宋" w:cs="仿宋_GB2312"/>
          <w:color w:val="000000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zh-CN"/>
        </w:rPr>
        <w:t>已按照合同约定时间按时完成完成201</w:t>
      </w:r>
      <w:r>
        <w:rPr>
          <w:rFonts w:hint="eastAsia" w:ascii="仿宋_GB2312" w:hAnsi="宋体"/>
          <w:lang w:val="en-US" w:eastAsia="zh-CN"/>
        </w:rPr>
        <w:t>9</w:t>
      </w:r>
      <w:r>
        <w:rPr>
          <w:rFonts w:hint="eastAsia" w:ascii="仿宋_GB2312" w:hAnsi="宋体"/>
          <w:lang w:val="zh-CN"/>
        </w:rPr>
        <w:t>年农田水利维修养护项目</w:t>
      </w:r>
      <w:r>
        <w:rPr>
          <w:rFonts w:hint="eastAsia" w:ascii="仿宋_GB2312" w:hAnsi="宋体"/>
          <w:lang w:val="en-US" w:eastAsia="zh-CN"/>
        </w:rPr>
        <w:t>工程。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color w:val="000000"/>
        </w:rPr>
        <w:t>社会公众满意度</w:t>
      </w:r>
      <w:r>
        <w:rPr>
          <w:rFonts w:hint="eastAsia" w:ascii="仿宋_GB2312" w:hAnsi="宋体"/>
          <w:color w:val="000000"/>
          <w:lang w:val="en-US" w:eastAsia="zh-CN"/>
        </w:rPr>
        <w:t>100</w:t>
      </w:r>
      <w:r>
        <w:rPr>
          <w:rFonts w:hint="eastAsia" w:ascii="仿宋_GB2312" w:hAnsi="宋体"/>
          <w:color w:val="000000"/>
        </w:rPr>
        <w:t>%。</w:t>
      </w:r>
      <w:bookmarkStart w:id="0" w:name="_GoBack"/>
      <w:bookmarkEnd w:id="0"/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资金到位滞后。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M0ZTI3ODk2YzU4OGZlY2I5NTU3NTkyNGNlMWYyYTEifQ=="/>
  </w:docVars>
  <w:rsids>
    <w:rsidRoot w:val="291C455A"/>
    <w:rsid w:val="00057886"/>
    <w:rsid w:val="001614C2"/>
    <w:rsid w:val="001F29D6"/>
    <w:rsid w:val="00222B28"/>
    <w:rsid w:val="00336156"/>
    <w:rsid w:val="003608CE"/>
    <w:rsid w:val="003A5E2F"/>
    <w:rsid w:val="004B743A"/>
    <w:rsid w:val="0055642F"/>
    <w:rsid w:val="005E417D"/>
    <w:rsid w:val="006306D0"/>
    <w:rsid w:val="006C337C"/>
    <w:rsid w:val="007372C1"/>
    <w:rsid w:val="007641D4"/>
    <w:rsid w:val="007E3482"/>
    <w:rsid w:val="00832630"/>
    <w:rsid w:val="00900DC0"/>
    <w:rsid w:val="00904F19"/>
    <w:rsid w:val="00985FE3"/>
    <w:rsid w:val="00A415C2"/>
    <w:rsid w:val="00C16C6B"/>
    <w:rsid w:val="00E352DE"/>
    <w:rsid w:val="00FC11D0"/>
    <w:rsid w:val="042625D9"/>
    <w:rsid w:val="059F4AD8"/>
    <w:rsid w:val="0EDB478C"/>
    <w:rsid w:val="220C4157"/>
    <w:rsid w:val="291C455A"/>
    <w:rsid w:val="36926D0C"/>
    <w:rsid w:val="47DE7B99"/>
    <w:rsid w:val="4BE600F9"/>
    <w:rsid w:val="4DAF2BCF"/>
    <w:rsid w:val="4DDB6F66"/>
    <w:rsid w:val="5C81503C"/>
    <w:rsid w:val="5D5B68EA"/>
    <w:rsid w:val="62FB4E56"/>
    <w:rsid w:val="792F2AEE"/>
    <w:rsid w:val="7BDC2210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7">
    <w:name w:val="页眉 Char"/>
    <w:basedOn w:val="5"/>
    <w:link w:val="3"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paragraph" w:styleId="9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828</Words>
  <Characters>871</Characters>
  <Lines>6</Lines>
  <Paragraphs>1</Paragraphs>
  <TotalTime>2</TotalTime>
  <ScaleCrop>false</ScaleCrop>
  <LinksUpToDate>false</LinksUpToDate>
  <CharactersWithSpaces>873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Administrator</cp:lastModifiedBy>
  <dcterms:modified xsi:type="dcterms:W3CDTF">2023-11-11T15:10:49Z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BDD9F5E848FC4A80AAF935D912774E0F</vt:lpwstr>
  </property>
</Properties>
</file>