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tabs>
          <w:tab w:val="left" w:pos="1440"/>
        </w:tabs>
        <w:kinsoku/>
        <w:wordWrap/>
        <w:overflowPunct/>
        <w:topLinePunct w:val="0"/>
        <w:autoSpaceDE/>
        <w:autoSpaceDN/>
        <w:bidi w:val="0"/>
        <w:spacing w:line="560" w:lineRule="exact"/>
        <w:textAlignment w:val="auto"/>
        <w:rPr>
          <w:rFonts w:ascii="宋体" w:hAnsi="宋体" w:eastAsia="宋体"/>
          <w:sz w:val="30"/>
          <w:szCs w:val="30"/>
        </w:rPr>
      </w:pPr>
    </w:p>
    <w:p>
      <w:pPr>
        <w:jc w:val="center"/>
        <w:rPr>
          <w:rFonts w:hint="eastAsia" w:ascii="宋体" w:hAnsi="宋体" w:eastAsia="宋体" w:cs="宋体"/>
          <w:b/>
          <w:sz w:val="44"/>
          <w:szCs w:val="44"/>
        </w:rPr>
      </w:pPr>
      <w:r>
        <w:rPr>
          <w:rFonts w:hint="eastAsia" w:ascii="方正小标宋简体" w:hAnsi="宋体" w:eastAsia="方正小标宋简体" w:cs="Times New Roman"/>
          <w:color w:val="000000"/>
          <w:kern w:val="0"/>
          <w:sz w:val="44"/>
          <w:szCs w:val="44"/>
          <w:lang w:val="zh-CN" w:eastAsia="zh-CN" w:bidi="ar-SA"/>
        </w:rPr>
        <w:t>峨边彝族自治县水务局关于峨边彝族自治县宜坪乡红岩沟至桐花村水源保障工程</w:t>
      </w:r>
    </w:p>
    <w:p>
      <w:pPr>
        <w:pStyle w:val="6"/>
        <w:keepNext w:val="0"/>
        <w:keepLines w:val="0"/>
        <w:pageBreakBefore w:val="0"/>
        <w:widowControl w:val="0"/>
        <w:kinsoku/>
        <w:wordWrap/>
        <w:overflowPunct/>
        <w:topLinePunct w:val="0"/>
        <w:autoSpaceDE/>
        <w:autoSpaceDN/>
        <w:bidi w:val="0"/>
        <w:spacing w:line="560" w:lineRule="exact"/>
        <w:jc w:val="center"/>
        <w:textAlignment w:val="auto"/>
        <w:rPr>
          <w:rFonts w:hint="eastAsia" w:ascii="方正小标宋简体" w:hAnsi="宋体" w:eastAsia="方正小标宋简体"/>
          <w:sz w:val="44"/>
          <w:szCs w:val="44"/>
        </w:rPr>
      </w:pPr>
      <w:r>
        <w:rPr>
          <w:rFonts w:hint="eastAsia" w:ascii="方正小标宋简体" w:hAnsi="宋体" w:eastAsia="方正小标宋简体"/>
          <w:sz w:val="44"/>
          <w:szCs w:val="44"/>
          <w:lang w:val="en-US" w:eastAsia="zh-CN"/>
        </w:rPr>
        <w:t>项目</w:t>
      </w:r>
      <w:r>
        <w:rPr>
          <w:rFonts w:hint="eastAsia" w:ascii="方正小标宋简体" w:hAnsi="宋体" w:eastAsia="方正小标宋简体"/>
          <w:sz w:val="44"/>
          <w:szCs w:val="44"/>
          <w:lang w:eastAsia="zh-CN"/>
        </w:rPr>
        <w:t>支出</w:t>
      </w:r>
      <w:r>
        <w:rPr>
          <w:rFonts w:hint="eastAsia" w:ascii="方正小标宋简体" w:hAnsi="宋体" w:eastAsia="方正小标宋简体"/>
          <w:sz w:val="44"/>
          <w:szCs w:val="44"/>
        </w:rPr>
        <w:t>绩效自评报告</w:t>
      </w:r>
    </w:p>
    <w:p>
      <w:pPr>
        <w:pStyle w:val="6"/>
        <w:keepNext w:val="0"/>
        <w:keepLines w:val="0"/>
        <w:pageBreakBefore w:val="0"/>
        <w:widowControl w:val="0"/>
        <w:kinsoku/>
        <w:wordWrap/>
        <w:overflowPunct/>
        <w:topLinePunct w:val="0"/>
        <w:autoSpaceDE/>
        <w:autoSpaceDN/>
        <w:bidi w:val="0"/>
        <w:spacing w:line="560" w:lineRule="exact"/>
        <w:ind w:firstLine="640"/>
        <w:jc w:val="center"/>
        <w:textAlignment w:val="auto"/>
        <w:rPr>
          <w:rFonts w:ascii="宋体" w:hAnsi="宋体"/>
          <w:color w:val="auto"/>
          <w:kern w:val="2"/>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黑体" w:hAnsi="宋体" w:eastAsia="黑体"/>
          <w:lang w:val="en-US" w:eastAsia="zh-CN"/>
        </w:rPr>
      </w:pPr>
      <w:r>
        <w:rPr>
          <w:rFonts w:hint="eastAsia" w:ascii="黑体" w:hAnsi="宋体" w:eastAsia="黑体"/>
        </w:rPr>
        <w:t>一、</w:t>
      </w:r>
      <w:r>
        <w:rPr>
          <w:rFonts w:hint="eastAsia" w:ascii="黑体" w:hAnsi="宋体" w:eastAsia="黑体"/>
          <w:lang w:val="zh-CN"/>
        </w:rPr>
        <w:t>项目概况</w:t>
      </w:r>
      <w:r>
        <w:rPr>
          <w:rFonts w:hint="eastAsia" w:ascii="黑体" w:hAnsi="宋体" w:eastAsia="黑体"/>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（一）项目资金申报及批复情况。</w:t>
      </w:r>
    </w:p>
    <w:p>
      <w:pPr>
        <w:spacing w:line="560" w:lineRule="exact"/>
        <w:ind w:firstLine="640" w:firstLineChars="200"/>
        <w:rPr>
          <w:rFonts w:hint="eastAsia" w:ascii="仿宋_GB2312" w:hAnsi="宋体" w:cs="Times New Roman"/>
          <w:lang w:val="zh-CN"/>
        </w:rPr>
      </w:pPr>
      <w:r>
        <w:rPr>
          <w:rFonts w:hint="eastAsia" w:ascii="仿宋_GB2312" w:hAnsi="宋体" w:cs="Times New Roman"/>
          <w:lang w:val="zh-CN" w:eastAsia="zh-CN"/>
        </w:rPr>
        <w:t>峨边彝族自治县宜坪乡红岩沟至桐花村水源保障工程，</w:t>
      </w:r>
      <w:r>
        <w:rPr>
          <w:rFonts w:hint="eastAsia" w:ascii="仿宋_GB2312" w:hAnsi="宋体" w:cs="Times New Roman"/>
          <w:lang w:val="en-US" w:eastAsia="zh-CN"/>
        </w:rPr>
        <w:t>2022年安排一般公共预算县级资金150万元，</w:t>
      </w:r>
      <w:r>
        <w:rPr>
          <w:rFonts w:hint="eastAsia" w:ascii="仿宋_GB2312" w:hAnsi="宋体" w:cs="Times New Roman"/>
          <w:lang w:val="zh-CN"/>
        </w:rPr>
        <w:t>资金文件下达后，我局根据本县实际情况，</w:t>
      </w:r>
      <w:r>
        <w:rPr>
          <w:rFonts w:hint="eastAsia" w:ascii="仿宋_GB2312" w:hAnsi="宋体" w:cs="Times New Roman"/>
          <w:lang w:val="zh-CN" w:eastAsia="zh-CN"/>
        </w:rPr>
        <w:t>按照《四川省人民政府办公厅关于建立扶贫项目审批权下放到县实行责任、权力、资金、任务“四到县”制度的意见》（川办发〔</w:t>
      </w:r>
      <w:r>
        <w:rPr>
          <w:rFonts w:hint="eastAsia" w:ascii="仿宋_GB2312" w:hAnsi="宋体" w:cs="Times New Roman"/>
          <w:lang w:val="en-US" w:eastAsia="zh-CN"/>
        </w:rPr>
        <w:t>2014〕74号</w:t>
      </w:r>
      <w:r>
        <w:rPr>
          <w:rFonts w:hint="eastAsia" w:ascii="仿宋_GB2312" w:hAnsi="宋体" w:cs="Times New Roman"/>
          <w:lang w:val="zh-CN" w:eastAsia="zh-CN"/>
        </w:rPr>
        <w:t>）文件精神，</w:t>
      </w:r>
      <w:r>
        <w:rPr>
          <w:rFonts w:hint="eastAsia" w:ascii="仿宋_GB2312" w:hAnsi="宋体" w:cs="Times New Roman"/>
          <w:lang w:val="zh-CN"/>
        </w:rPr>
        <w:t>经局党组认真研究，拟将该资金用于宜坪乡水源保障工程，重点解决宜坪乡红岩村、庙岗村、宜坪村、群力村、草坪村、桐花村等六个村水源不足问题。根据相关规定，该项目于201</w:t>
      </w:r>
      <w:r>
        <w:rPr>
          <w:rFonts w:hint="eastAsia" w:ascii="仿宋_GB2312" w:hAnsi="宋体" w:cs="Times New Roman"/>
          <w:lang w:val="en-US" w:eastAsia="zh-CN"/>
        </w:rPr>
        <w:t>9</w:t>
      </w:r>
      <w:r>
        <w:rPr>
          <w:rFonts w:hint="eastAsia" w:ascii="仿宋_GB2312" w:hAnsi="宋体" w:cs="Times New Roman"/>
          <w:lang w:val="zh-CN"/>
        </w:rPr>
        <w:t>年</w:t>
      </w:r>
      <w:r>
        <w:rPr>
          <w:rFonts w:hint="eastAsia" w:ascii="仿宋_GB2312" w:hAnsi="宋体" w:cs="Times New Roman"/>
          <w:lang w:val="en-US" w:eastAsia="zh-CN"/>
        </w:rPr>
        <w:t>12</w:t>
      </w:r>
      <w:r>
        <w:rPr>
          <w:rFonts w:hint="eastAsia" w:ascii="仿宋_GB2312" w:hAnsi="宋体" w:cs="Times New Roman"/>
          <w:lang w:val="zh-CN"/>
        </w:rPr>
        <w:t>月四川清川水利工程设计有限公司进行设计工作及实施方案的编制。</w:t>
      </w:r>
    </w:p>
    <w:p>
      <w:pPr>
        <w:spacing w:line="560" w:lineRule="exact"/>
        <w:ind w:firstLine="640" w:firstLineChars="200"/>
        <w:rPr>
          <w:rFonts w:hint="eastAsia" w:ascii="仿宋_GB2312"/>
          <w:szCs w:val="32"/>
        </w:rPr>
      </w:pPr>
      <w:r>
        <w:rPr>
          <w:rFonts w:hint="eastAsia" w:ascii="仿宋_GB2312" w:hAnsi="Times New Roman" w:cs="Times New Roman"/>
          <w:szCs w:val="32"/>
        </w:rPr>
        <w:t>根据《峨边彝族自治县水务局关于峨边彝族自治县宜坪乡红岩沟至桐花村水源保障工程实施方案的批复</w:t>
      </w:r>
      <w:r>
        <w:rPr>
          <w:rFonts w:hint="eastAsia" w:ascii="仿宋_GB2312"/>
          <w:szCs w:val="32"/>
        </w:rPr>
        <w:t>》（</w:t>
      </w:r>
      <w:r>
        <w:rPr>
          <w:rFonts w:hint="eastAsia" w:hAnsi="宋体"/>
          <w:color w:val="000000"/>
          <w:sz w:val="32"/>
          <w:szCs w:val="32"/>
          <w:lang w:val="en-US" w:eastAsia="zh-CN"/>
        </w:rPr>
        <w:t>峨水</w:t>
      </w:r>
      <w:r>
        <w:rPr>
          <w:rFonts w:hint="eastAsia" w:hAnsi="宋体"/>
          <w:color w:val="000000"/>
          <w:sz w:val="32"/>
          <w:szCs w:val="32"/>
        </w:rPr>
        <w:t>函〔20</w:t>
      </w:r>
      <w:r>
        <w:rPr>
          <w:rFonts w:hint="eastAsia" w:hAnsi="宋体"/>
          <w:color w:val="000000"/>
          <w:sz w:val="32"/>
          <w:szCs w:val="32"/>
          <w:lang w:val="en-US" w:eastAsia="zh-CN"/>
        </w:rPr>
        <w:t>20</w:t>
      </w:r>
      <w:r>
        <w:rPr>
          <w:rFonts w:hint="eastAsia" w:hAnsi="宋体"/>
          <w:color w:val="000000"/>
          <w:sz w:val="32"/>
          <w:szCs w:val="32"/>
        </w:rPr>
        <w:t>〕</w:t>
      </w:r>
      <w:r>
        <w:rPr>
          <w:rFonts w:hint="eastAsia" w:hAnsi="宋体"/>
          <w:color w:val="000000"/>
          <w:sz w:val="32"/>
          <w:szCs w:val="32"/>
          <w:lang w:val="en-US" w:eastAsia="zh-CN"/>
        </w:rPr>
        <w:t>22</w:t>
      </w:r>
      <w:r>
        <w:rPr>
          <w:rFonts w:hint="eastAsia" w:hAnsi="宋体"/>
          <w:color w:val="000000"/>
          <w:sz w:val="32"/>
          <w:szCs w:val="32"/>
        </w:rPr>
        <w:t>号</w:t>
      </w:r>
      <w:r>
        <w:rPr>
          <w:rFonts w:hint="eastAsia" w:ascii="仿宋_GB2312"/>
          <w:szCs w:val="32"/>
        </w:rPr>
        <w:t>），</w:t>
      </w:r>
      <w:r>
        <w:rPr>
          <w:rFonts w:hint="eastAsia" w:ascii="仿宋_GB2312"/>
          <w:szCs w:val="32"/>
          <w:lang w:val="en-US" w:eastAsia="zh-CN"/>
        </w:rPr>
        <w:t>安排</w:t>
      </w:r>
      <w:r>
        <w:rPr>
          <w:rFonts w:hint="eastAsia" w:ascii="仿宋_GB2312" w:hAnsi="宋体" w:cs="Times New Roman"/>
          <w:lang w:val="en-US" w:eastAsia="zh-CN"/>
        </w:rPr>
        <w:t>一般公共预算县级项目资金150万元</w:t>
      </w:r>
      <w:r>
        <w:rPr>
          <w:rFonts w:hint="eastAsia" w:ascii="仿宋_GB2312"/>
          <w:szCs w:val="32"/>
        </w:rPr>
        <w:t>。</w:t>
      </w:r>
    </w:p>
    <w:p>
      <w:pPr>
        <w:spacing w:line="560" w:lineRule="exact"/>
        <w:ind w:firstLine="640" w:firstLineChars="200"/>
        <w:rPr>
          <w:rFonts w:hint="eastAsia" w:ascii="仿宋_GB2312" w:hAnsi="宋体"/>
          <w:szCs w:val="32"/>
          <w:lang w:val="zh-CN"/>
        </w:rPr>
      </w:pPr>
      <w:r>
        <w:rPr>
          <w:rFonts w:hint="eastAsia" w:ascii="仿宋_GB2312"/>
          <w:szCs w:val="32"/>
        </w:rPr>
        <w:t>根据《</w:t>
      </w:r>
      <w:r>
        <w:rPr>
          <w:rFonts w:hint="eastAsia" w:ascii="仿宋_GB2312"/>
          <w:szCs w:val="32"/>
          <w:lang w:val="en-US" w:eastAsia="zh-CN"/>
        </w:rPr>
        <w:t>峨</w:t>
      </w:r>
      <w:r>
        <w:rPr>
          <w:rFonts w:hint="eastAsia" w:ascii="仿宋_GB2312"/>
          <w:szCs w:val="32"/>
        </w:rPr>
        <w:t>边彝族自治县发展</w:t>
      </w:r>
      <w:r>
        <w:rPr>
          <w:rFonts w:hint="eastAsia" w:ascii="仿宋_GB2312"/>
          <w:szCs w:val="32"/>
          <w:lang w:val="en-US" w:eastAsia="zh-CN"/>
        </w:rPr>
        <w:t>和</w:t>
      </w:r>
      <w:r>
        <w:rPr>
          <w:rFonts w:hint="eastAsia" w:ascii="仿宋_GB2312"/>
          <w:szCs w:val="32"/>
        </w:rPr>
        <w:t>改革局关于</w:t>
      </w:r>
      <w:r>
        <w:rPr>
          <w:rFonts w:hint="eastAsia" w:ascii="仿宋_GB2312"/>
          <w:szCs w:val="32"/>
          <w:lang w:val="en-US" w:eastAsia="zh-CN"/>
        </w:rPr>
        <w:t>审查四川省乐山市峨</w:t>
      </w:r>
      <w:r>
        <w:rPr>
          <w:rFonts w:hint="eastAsia" w:ascii="仿宋_GB2312"/>
          <w:szCs w:val="32"/>
        </w:rPr>
        <w:t>边彝族自治县</w:t>
      </w:r>
      <w:r>
        <w:rPr>
          <w:rFonts w:hint="eastAsia" w:ascii="仿宋_GB2312" w:hAnsi="Times New Roman" w:cs="Times New Roman"/>
          <w:szCs w:val="32"/>
        </w:rPr>
        <w:t>宜坪乡红岩沟至桐花村水源保障工程</w:t>
      </w:r>
      <w:r>
        <w:rPr>
          <w:rFonts w:hint="eastAsia" w:ascii="仿宋_GB2312" w:hAnsi="Times New Roman" w:cs="Times New Roman"/>
          <w:szCs w:val="32"/>
          <w:lang w:val="en-US" w:eastAsia="zh-CN"/>
        </w:rPr>
        <w:t>可行性研究报告</w:t>
      </w:r>
      <w:r>
        <w:rPr>
          <w:rFonts w:hint="eastAsia" w:ascii="仿宋_GB2312" w:hAnsi="Times New Roman" w:cs="Times New Roman"/>
          <w:szCs w:val="32"/>
        </w:rPr>
        <w:t>的批复</w:t>
      </w:r>
      <w:r>
        <w:rPr>
          <w:rFonts w:hint="eastAsia" w:ascii="仿宋_GB2312"/>
          <w:szCs w:val="32"/>
        </w:rPr>
        <w:t>》</w:t>
      </w:r>
      <w:r>
        <w:rPr>
          <w:rFonts w:hint="eastAsia" w:ascii="仿宋_GB2312" w:hAnsi="宋体"/>
          <w:szCs w:val="32"/>
          <w:lang w:val="zh-CN"/>
        </w:rPr>
        <w:t>采取公开招标确定施工单位。20</w:t>
      </w:r>
      <w:r>
        <w:rPr>
          <w:rFonts w:hint="eastAsia" w:ascii="仿宋_GB2312" w:hAnsi="宋体"/>
          <w:szCs w:val="32"/>
          <w:lang w:val="en-US" w:eastAsia="zh-CN"/>
        </w:rPr>
        <w:t>20</w:t>
      </w:r>
      <w:r>
        <w:rPr>
          <w:rFonts w:hint="eastAsia" w:ascii="仿宋_GB2312" w:hAnsi="宋体"/>
          <w:szCs w:val="32"/>
          <w:lang w:val="zh-CN"/>
        </w:rPr>
        <w:t>年</w:t>
      </w:r>
      <w:r>
        <w:rPr>
          <w:rFonts w:hint="eastAsia" w:ascii="仿宋_GB2312" w:hAnsi="宋体"/>
          <w:szCs w:val="32"/>
          <w:lang w:val="en-US" w:eastAsia="zh-CN"/>
        </w:rPr>
        <w:t>7</w:t>
      </w:r>
      <w:r>
        <w:rPr>
          <w:rFonts w:hint="eastAsia" w:ascii="仿宋_GB2312" w:hAnsi="宋体"/>
          <w:szCs w:val="32"/>
          <w:lang w:val="zh-CN"/>
        </w:rPr>
        <w:t>月</w:t>
      </w:r>
      <w:r>
        <w:rPr>
          <w:rFonts w:hint="eastAsia" w:ascii="仿宋_GB2312" w:hAnsi="宋体"/>
          <w:szCs w:val="32"/>
          <w:lang w:val="en-US" w:eastAsia="zh-CN"/>
        </w:rPr>
        <w:t>31</w:t>
      </w:r>
      <w:r>
        <w:rPr>
          <w:rFonts w:hint="eastAsia" w:ascii="仿宋_GB2312" w:hAnsi="宋体"/>
          <w:szCs w:val="32"/>
          <w:lang w:val="zh-CN"/>
        </w:rPr>
        <w:t>日以《</w:t>
      </w:r>
      <w:r>
        <w:rPr>
          <w:rFonts w:hint="eastAsia" w:ascii="仿宋_GB2312" w:hAnsi="宋体"/>
          <w:szCs w:val="32"/>
          <w:lang w:val="en-US" w:eastAsia="zh-CN"/>
        </w:rPr>
        <w:t>峨</w:t>
      </w:r>
      <w:r>
        <w:rPr>
          <w:rFonts w:hint="eastAsia" w:ascii="仿宋_GB2312" w:hAnsi="宋体"/>
          <w:szCs w:val="32"/>
          <w:lang w:val="zh-CN"/>
        </w:rPr>
        <w:t>边彝族自治县财政局关于</w:t>
      </w:r>
      <w:r>
        <w:rPr>
          <w:rFonts w:hint="eastAsia" w:ascii="仿宋_GB2312"/>
          <w:szCs w:val="32"/>
          <w:lang w:val="en-US" w:eastAsia="zh-CN"/>
        </w:rPr>
        <w:t>峨</w:t>
      </w:r>
      <w:r>
        <w:rPr>
          <w:rFonts w:hint="eastAsia" w:ascii="仿宋_GB2312"/>
          <w:szCs w:val="32"/>
        </w:rPr>
        <w:t>边彝族自治县</w:t>
      </w:r>
      <w:r>
        <w:rPr>
          <w:rFonts w:hint="eastAsia" w:ascii="仿宋_GB2312" w:hAnsi="Times New Roman" w:cs="Times New Roman"/>
          <w:szCs w:val="32"/>
        </w:rPr>
        <w:t>宜坪乡红岩沟至桐花村水源保障工程</w:t>
      </w:r>
      <w:r>
        <w:rPr>
          <w:rFonts w:hint="eastAsia" w:ascii="仿宋_GB2312" w:hAnsi="Times New Roman" w:cs="Times New Roman"/>
          <w:szCs w:val="32"/>
          <w:lang w:val="en-US" w:eastAsia="zh-CN"/>
        </w:rPr>
        <w:t>财政投资评审</w:t>
      </w:r>
      <w:r>
        <w:rPr>
          <w:rFonts w:hint="eastAsia" w:ascii="仿宋_GB2312" w:hAnsi="宋体"/>
          <w:szCs w:val="32"/>
          <w:lang w:val="en-US" w:eastAsia="zh-CN"/>
        </w:rPr>
        <w:t>金额</w:t>
      </w:r>
      <w:r>
        <w:rPr>
          <w:rFonts w:hint="eastAsia" w:ascii="仿宋_GB2312" w:hAnsi="宋体"/>
          <w:szCs w:val="32"/>
          <w:lang w:val="zh-CN"/>
        </w:rPr>
        <w:t>的</w:t>
      </w:r>
      <w:r>
        <w:rPr>
          <w:rFonts w:hint="eastAsia" w:ascii="仿宋_GB2312" w:hAnsi="宋体"/>
          <w:szCs w:val="32"/>
          <w:lang w:val="en-US" w:eastAsia="zh-CN"/>
        </w:rPr>
        <w:t>通知</w:t>
      </w:r>
      <w:r>
        <w:rPr>
          <w:rFonts w:hint="eastAsia" w:ascii="仿宋_GB2312" w:hAnsi="宋体"/>
          <w:szCs w:val="32"/>
          <w:lang w:val="zh-CN"/>
        </w:rPr>
        <w:t>》（</w:t>
      </w:r>
      <w:r>
        <w:rPr>
          <w:rFonts w:hint="eastAsia" w:ascii="仿宋_GB2312" w:hAnsi="宋体"/>
          <w:szCs w:val="32"/>
          <w:lang w:val="en-US" w:eastAsia="zh-CN"/>
        </w:rPr>
        <w:t>峨</w:t>
      </w:r>
      <w:r>
        <w:rPr>
          <w:rFonts w:hint="eastAsia" w:ascii="仿宋_GB2312" w:hAnsi="宋体"/>
          <w:szCs w:val="32"/>
          <w:lang w:val="zh-CN"/>
        </w:rPr>
        <w:t>财评〔2</w:t>
      </w:r>
      <w:r>
        <w:rPr>
          <w:rFonts w:hint="eastAsia" w:ascii="仿宋_GB2312" w:hAnsi="宋体"/>
          <w:szCs w:val="32"/>
          <w:lang w:val="en-US" w:eastAsia="zh-CN"/>
        </w:rPr>
        <w:t>020</w:t>
      </w:r>
      <w:r>
        <w:rPr>
          <w:rFonts w:hint="eastAsia" w:ascii="仿宋_GB2312" w:hAnsi="宋体"/>
          <w:szCs w:val="32"/>
          <w:lang w:val="zh-CN"/>
        </w:rPr>
        <w:t>〕</w:t>
      </w:r>
      <w:r>
        <w:rPr>
          <w:rFonts w:hint="eastAsia" w:ascii="仿宋_GB2312" w:hAnsi="宋体"/>
          <w:szCs w:val="32"/>
          <w:lang w:val="en-US" w:eastAsia="zh-CN"/>
        </w:rPr>
        <w:t>238</w:t>
      </w:r>
      <w:r>
        <w:rPr>
          <w:rFonts w:hint="eastAsia" w:ascii="仿宋_GB2312" w:hAnsi="宋体"/>
          <w:szCs w:val="32"/>
          <w:lang w:val="zh-CN"/>
        </w:rPr>
        <w:t>号）文件批复审定</w:t>
      </w:r>
      <w:r>
        <w:rPr>
          <w:rFonts w:hint="eastAsia" w:ascii="仿宋_GB2312" w:hAnsi="宋体"/>
          <w:szCs w:val="32"/>
          <w:lang w:val="en-US" w:eastAsia="zh-CN"/>
        </w:rPr>
        <w:t>建筑工程、机电设备及安装工程费部分</w:t>
      </w:r>
      <w:r>
        <w:rPr>
          <w:rFonts w:hint="eastAsia" w:ascii="仿宋_GB2312" w:hAnsi="宋体"/>
          <w:szCs w:val="32"/>
          <w:lang w:val="zh-CN"/>
        </w:rPr>
        <w:t>，并以此价控制实行招标。</w:t>
      </w:r>
    </w:p>
    <w:p>
      <w:pPr>
        <w:spacing w:line="560" w:lineRule="exact"/>
        <w:ind w:firstLine="640" w:firstLineChars="200"/>
        <w:rPr>
          <w:rFonts w:hint="eastAsia" w:ascii="仿宋_GB2312" w:hAnsi="Times New Roman" w:cs="Times New Roman"/>
          <w:szCs w:val="32"/>
        </w:rPr>
      </w:pPr>
      <w:r>
        <w:rPr>
          <w:rFonts w:hint="eastAsia" w:ascii="仿宋_GB2312" w:hAnsi="Times New Roman" w:cs="Times New Roman"/>
          <w:szCs w:val="32"/>
        </w:rPr>
        <w:t>20</w:t>
      </w:r>
      <w:r>
        <w:rPr>
          <w:rFonts w:hint="eastAsia" w:ascii="仿宋_GB2312" w:hAnsi="Times New Roman" w:cs="Times New Roman"/>
          <w:szCs w:val="32"/>
          <w:lang w:val="en-US" w:eastAsia="zh-CN"/>
        </w:rPr>
        <w:t>20</w:t>
      </w:r>
      <w:r>
        <w:rPr>
          <w:rFonts w:hint="eastAsia" w:ascii="仿宋_GB2312" w:hAnsi="Times New Roman" w:cs="Times New Roman"/>
          <w:szCs w:val="32"/>
        </w:rPr>
        <w:t>年</w:t>
      </w:r>
      <w:r>
        <w:rPr>
          <w:rFonts w:hint="eastAsia" w:ascii="仿宋_GB2312" w:hAnsi="Times New Roman" w:cs="Times New Roman"/>
          <w:szCs w:val="32"/>
          <w:lang w:val="en-US" w:eastAsia="zh-CN"/>
        </w:rPr>
        <w:t>7</w:t>
      </w:r>
      <w:r>
        <w:rPr>
          <w:rFonts w:hint="eastAsia" w:ascii="仿宋_GB2312" w:hAnsi="Times New Roman" w:cs="Times New Roman"/>
          <w:szCs w:val="32"/>
        </w:rPr>
        <w:t>月</w:t>
      </w:r>
      <w:r>
        <w:rPr>
          <w:rFonts w:hint="eastAsia" w:ascii="仿宋_GB2312" w:hAnsi="Times New Roman" w:cs="Times New Roman"/>
          <w:szCs w:val="32"/>
          <w:lang w:val="en-US" w:eastAsia="zh-CN"/>
        </w:rPr>
        <w:t>上</w:t>
      </w:r>
      <w:r>
        <w:rPr>
          <w:rFonts w:hint="eastAsia" w:ascii="仿宋_GB2312" w:hAnsi="Times New Roman" w:cs="Times New Roman"/>
          <w:szCs w:val="32"/>
        </w:rPr>
        <w:t>旬，通过比选确定</w:t>
      </w:r>
      <w:r>
        <w:rPr>
          <w:rFonts w:hint="eastAsia" w:ascii="仿宋_GB2312" w:hAnsi="Times New Roman" w:cs="Times New Roman"/>
          <w:szCs w:val="32"/>
          <w:lang w:val="en-US" w:eastAsia="zh-CN"/>
        </w:rPr>
        <w:t>四川名哲工程项目管理有限公司</w:t>
      </w:r>
      <w:r>
        <w:rPr>
          <w:rFonts w:hint="eastAsia" w:ascii="仿宋_GB2312" w:hAnsi="Times New Roman" w:cs="Times New Roman"/>
          <w:szCs w:val="32"/>
        </w:rPr>
        <w:t>为招标代理机构，20</w:t>
      </w:r>
      <w:r>
        <w:rPr>
          <w:rFonts w:hint="eastAsia" w:ascii="仿宋_GB2312" w:hAnsi="Times New Roman" w:cs="Times New Roman"/>
          <w:szCs w:val="32"/>
          <w:lang w:val="en-US" w:eastAsia="zh-CN"/>
        </w:rPr>
        <w:t>20</w:t>
      </w:r>
      <w:r>
        <w:rPr>
          <w:rFonts w:hint="eastAsia" w:ascii="仿宋_GB2312" w:hAnsi="Times New Roman" w:cs="Times New Roman"/>
          <w:szCs w:val="32"/>
        </w:rPr>
        <w:t>年</w:t>
      </w:r>
      <w:r>
        <w:rPr>
          <w:rFonts w:hint="eastAsia" w:ascii="仿宋_GB2312" w:hAnsi="Times New Roman" w:cs="Times New Roman"/>
          <w:szCs w:val="32"/>
          <w:lang w:val="en-US" w:eastAsia="zh-CN"/>
        </w:rPr>
        <w:t>9</w:t>
      </w:r>
      <w:r>
        <w:rPr>
          <w:rFonts w:hint="eastAsia" w:ascii="仿宋_GB2312" w:hAnsi="Times New Roman" w:cs="Times New Roman"/>
          <w:szCs w:val="32"/>
        </w:rPr>
        <w:t>月1</w:t>
      </w:r>
      <w:r>
        <w:rPr>
          <w:rFonts w:hint="eastAsia" w:ascii="仿宋_GB2312" w:hAnsi="Times New Roman" w:cs="Times New Roman"/>
          <w:szCs w:val="32"/>
          <w:lang w:val="en-US" w:eastAsia="zh-CN"/>
        </w:rPr>
        <w:t>4</w:t>
      </w:r>
      <w:r>
        <w:rPr>
          <w:rFonts w:hint="eastAsia" w:ascii="仿宋_GB2312" w:hAnsi="Times New Roman" w:cs="Times New Roman"/>
          <w:szCs w:val="32"/>
        </w:rPr>
        <w:t>日在</w:t>
      </w:r>
      <w:r>
        <w:rPr>
          <w:rFonts w:hint="eastAsia" w:ascii="仿宋_GB2312" w:hAnsi="Times New Roman" w:cs="Times New Roman"/>
          <w:szCs w:val="32"/>
          <w:lang w:val="en-US" w:eastAsia="zh-CN"/>
        </w:rPr>
        <w:t>四川省乐山市市中区鹤翔路428号邦泰中心A座13楼12-14号</w:t>
      </w:r>
      <w:r>
        <w:rPr>
          <w:rFonts w:hint="eastAsia" w:ascii="仿宋_GB2312" w:hAnsi="Times New Roman" w:cs="Times New Roman"/>
          <w:szCs w:val="32"/>
        </w:rPr>
        <w:t>开标确定施工单位为</w:t>
      </w:r>
      <w:r>
        <w:rPr>
          <w:rFonts w:hint="eastAsia" w:ascii="仿宋" w:hAnsi="仿宋" w:eastAsia="仿宋"/>
          <w:lang w:val="zh-CN"/>
        </w:rPr>
        <w:t>四川江淮建设工程有限公司</w:t>
      </w:r>
      <w:r>
        <w:rPr>
          <w:rFonts w:hint="eastAsia" w:ascii="仿宋_GB2312" w:hAnsi="Times New Roman" w:cs="Times New Roman"/>
          <w:szCs w:val="32"/>
        </w:rPr>
        <w:t>。20</w:t>
      </w:r>
      <w:r>
        <w:rPr>
          <w:rFonts w:hint="eastAsia" w:ascii="仿宋_GB2312" w:hAnsi="Times New Roman" w:cs="Times New Roman"/>
          <w:szCs w:val="32"/>
          <w:lang w:val="en-US" w:eastAsia="zh-CN"/>
        </w:rPr>
        <w:t>20</w:t>
      </w:r>
      <w:r>
        <w:rPr>
          <w:rFonts w:hint="eastAsia" w:ascii="仿宋_GB2312" w:hAnsi="Times New Roman" w:cs="Times New Roman"/>
          <w:szCs w:val="32"/>
        </w:rPr>
        <w:t>年10月通过</w:t>
      </w:r>
      <w:r>
        <w:rPr>
          <w:rFonts w:hint="eastAsia" w:ascii="仿宋_GB2312" w:hAnsi="Times New Roman" w:cs="Times New Roman"/>
          <w:szCs w:val="32"/>
          <w:lang w:val="en-US" w:eastAsia="zh-CN"/>
        </w:rPr>
        <w:t>直接委托</w:t>
      </w:r>
      <w:r>
        <w:rPr>
          <w:rFonts w:hint="eastAsia" w:ascii="仿宋_GB2312" w:hAnsi="Times New Roman" w:cs="Times New Roman"/>
          <w:szCs w:val="32"/>
        </w:rPr>
        <w:t>的方式确定监理单位为</w:t>
      </w:r>
      <w:r>
        <w:rPr>
          <w:rFonts w:hint="eastAsia" w:ascii="仿宋" w:hAnsi="仿宋" w:eastAsia="仿宋"/>
          <w:lang w:val="en-US" w:eastAsia="zh-CN"/>
        </w:rPr>
        <w:t>四川展丰建设集团有限公司</w:t>
      </w:r>
      <w:r>
        <w:rPr>
          <w:rFonts w:hint="eastAsia" w:ascii="仿宋_GB2312" w:hAnsi="Times New Roman" w:cs="Times New Roman"/>
          <w:szCs w:val="32"/>
        </w:rPr>
        <w:t>。</w:t>
      </w:r>
    </w:p>
    <w:p>
      <w:pPr>
        <w:keepNext w:val="0"/>
        <w:keepLines w:val="0"/>
        <w:pageBreakBefore w:val="0"/>
        <w:widowControl w:val="0"/>
        <w:numPr>
          <w:ilvl w:val="0"/>
          <w:numId w:val="1"/>
        </w:numPr>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项目绩效目标。</w:t>
      </w:r>
    </w:p>
    <w:p>
      <w:pPr>
        <w:spacing w:line="560" w:lineRule="exact"/>
        <w:ind w:firstLine="640" w:firstLineChars="200"/>
        <w:rPr>
          <w:rFonts w:hint="eastAsia" w:ascii="仿宋_GB2312" w:hAnsi="Times New Roman" w:cs="Times New Roman"/>
          <w:szCs w:val="32"/>
          <w:lang w:val="en-US" w:eastAsia="zh-CN"/>
        </w:rPr>
      </w:pPr>
      <w:r>
        <w:rPr>
          <w:rFonts w:hint="eastAsia" w:ascii="仿宋_GB2312"/>
          <w:szCs w:val="32"/>
          <w:lang w:val="en-US" w:eastAsia="zh-CN"/>
        </w:rPr>
        <w:t>峨</w:t>
      </w:r>
      <w:r>
        <w:rPr>
          <w:rFonts w:hint="eastAsia" w:ascii="仿宋_GB2312"/>
          <w:szCs w:val="32"/>
        </w:rPr>
        <w:t>边彝族自治县</w:t>
      </w:r>
      <w:r>
        <w:rPr>
          <w:rFonts w:hint="eastAsia" w:ascii="仿宋_GB2312" w:hAnsi="Times New Roman" w:cs="Times New Roman"/>
          <w:szCs w:val="32"/>
        </w:rPr>
        <w:t>宜坪乡红岩沟至桐花村水源保障工程</w:t>
      </w:r>
      <w:r>
        <w:rPr>
          <w:rFonts w:hint="eastAsia" w:ascii="仿宋_GB2312" w:hAnsi="Times New Roman" w:cs="Times New Roman"/>
          <w:szCs w:val="32"/>
          <w:lang w:val="en-US" w:eastAsia="zh-CN"/>
        </w:rPr>
        <w:t>主要任务是解决宜坪乡</w:t>
      </w:r>
      <w:r>
        <w:rPr>
          <w:rFonts w:hint="default" w:ascii="仿宋_GB2312" w:hAnsi="Times New Roman" w:cs="Times New Roman"/>
          <w:szCs w:val="32"/>
          <w:lang w:val="en-US" w:eastAsia="zh-CN"/>
        </w:rPr>
        <w:t>红岩</w:t>
      </w:r>
      <w:r>
        <w:rPr>
          <w:rFonts w:hint="eastAsia" w:ascii="仿宋_GB2312" w:hAnsi="Times New Roman" w:cs="Times New Roman"/>
          <w:szCs w:val="32"/>
          <w:lang w:val="en-US" w:eastAsia="zh-CN"/>
        </w:rPr>
        <w:t>村</w:t>
      </w:r>
      <w:r>
        <w:rPr>
          <w:rFonts w:hint="default" w:ascii="仿宋_GB2312" w:hAnsi="Times New Roman" w:cs="Times New Roman"/>
          <w:szCs w:val="32"/>
          <w:lang w:val="en-US" w:eastAsia="zh-CN"/>
        </w:rPr>
        <w:t>、庙岗</w:t>
      </w:r>
      <w:r>
        <w:rPr>
          <w:rFonts w:hint="eastAsia" w:ascii="仿宋_GB2312" w:hAnsi="Times New Roman" w:cs="Times New Roman"/>
          <w:szCs w:val="32"/>
          <w:lang w:val="en-US" w:eastAsia="zh-CN"/>
        </w:rPr>
        <w:t>村</w:t>
      </w:r>
      <w:r>
        <w:rPr>
          <w:rFonts w:hint="default" w:ascii="仿宋_GB2312" w:hAnsi="Times New Roman" w:cs="Times New Roman"/>
          <w:szCs w:val="32"/>
          <w:lang w:val="en-US" w:eastAsia="zh-CN"/>
        </w:rPr>
        <w:t>、宜坪</w:t>
      </w:r>
      <w:r>
        <w:rPr>
          <w:rFonts w:hint="eastAsia" w:ascii="仿宋_GB2312" w:hAnsi="Times New Roman" w:cs="Times New Roman"/>
          <w:szCs w:val="32"/>
          <w:lang w:val="en-US" w:eastAsia="zh-CN"/>
        </w:rPr>
        <w:t>村</w:t>
      </w:r>
      <w:r>
        <w:rPr>
          <w:rFonts w:hint="default" w:ascii="仿宋_GB2312" w:hAnsi="Times New Roman" w:cs="Times New Roman"/>
          <w:szCs w:val="32"/>
          <w:lang w:val="en-US" w:eastAsia="zh-CN"/>
        </w:rPr>
        <w:t>、群力</w:t>
      </w:r>
      <w:r>
        <w:rPr>
          <w:rFonts w:hint="eastAsia" w:ascii="仿宋_GB2312" w:hAnsi="Times New Roman" w:cs="Times New Roman"/>
          <w:szCs w:val="32"/>
          <w:lang w:val="en-US" w:eastAsia="zh-CN"/>
        </w:rPr>
        <w:t>村</w:t>
      </w:r>
      <w:r>
        <w:rPr>
          <w:rFonts w:hint="default" w:ascii="仿宋_GB2312" w:hAnsi="Times New Roman" w:cs="Times New Roman"/>
          <w:szCs w:val="32"/>
          <w:lang w:val="en-US" w:eastAsia="zh-CN"/>
        </w:rPr>
        <w:t>、草坪</w:t>
      </w:r>
      <w:r>
        <w:rPr>
          <w:rFonts w:hint="eastAsia" w:ascii="仿宋_GB2312" w:hAnsi="Times New Roman" w:cs="Times New Roman"/>
          <w:szCs w:val="32"/>
          <w:lang w:val="en-US" w:eastAsia="zh-CN"/>
        </w:rPr>
        <w:t>村和</w:t>
      </w:r>
      <w:r>
        <w:rPr>
          <w:rFonts w:hint="default" w:ascii="仿宋_GB2312" w:hAnsi="Times New Roman" w:cs="Times New Roman"/>
          <w:szCs w:val="32"/>
          <w:lang w:val="en-US" w:eastAsia="zh-CN"/>
        </w:rPr>
        <w:t>桐花</w:t>
      </w:r>
      <w:r>
        <w:rPr>
          <w:rFonts w:hint="eastAsia" w:ascii="仿宋_GB2312" w:hAnsi="Times New Roman" w:cs="Times New Roman"/>
          <w:szCs w:val="32"/>
          <w:lang w:val="en-US" w:eastAsia="zh-CN"/>
        </w:rPr>
        <w:t>村至设计水平年6770</w:t>
      </w:r>
      <w:r>
        <w:rPr>
          <w:rFonts w:hint="eastAsia" w:ascii="仿宋_GB2312" w:hAnsi="Times New Roman" w:cs="Times New Roman"/>
          <w:szCs w:val="32"/>
        </w:rPr>
        <w:t>人</w:t>
      </w:r>
      <w:r>
        <w:rPr>
          <w:rFonts w:hint="eastAsia" w:ascii="仿宋_GB2312" w:hAnsi="Times New Roman" w:cs="Times New Roman"/>
          <w:szCs w:val="32"/>
          <w:lang w:val="en-US" w:eastAsia="zh-CN"/>
        </w:rPr>
        <w:t>的居民生活用水水源保障问题，附带解决宜坪村蔬菜基地、草坪村枇杷基地和桐花村核桃基地1300亩土地的灌溉补水问题。本工程以新建水源工程，输水管道工程及高位蓄水池为主，其工艺流程：采用在红岩沟和堰条沟水源点新建2座低坝取水，分别接引水管道自流引水至二道坪和新建高位水池，经净化清毒处理后，再通过新建9条联接管和原已建5条输水管引水至宜坪乡</w:t>
      </w:r>
      <w:r>
        <w:rPr>
          <w:rFonts w:hint="default" w:ascii="仿宋_GB2312" w:hAnsi="Times New Roman" w:cs="Times New Roman"/>
          <w:szCs w:val="32"/>
          <w:lang w:val="en-US" w:eastAsia="zh-CN"/>
        </w:rPr>
        <w:t>红岩</w:t>
      </w:r>
      <w:r>
        <w:rPr>
          <w:rFonts w:hint="eastAsia" w:ascii="仿宋_GB2312" w:hAnsi="Times New Roman" w:cs="Times New Roman"/>
          <w:szCs w:val="32"/>
          <w:lang w:val="en-US" w:eastAsia="zh-CN"/>
        </w:rPr>
        <w:t>村</w:t>
      </w:r>
      <w:r>
        <w:rPr>
          <w:rFonts w:hint="default" w:ascii="仿宋_GB2312" w:hAnsi="Times New Roman" w:cs="Times New Roman"/>
          <w:szCs w:val="32"/>
          <w:lang w:val="en-US" w:eastAsia="zh-CN"/>
        </w:rPr>
        <w:t>、庙岗</w:t>
      </w:r>
      <w:r>
        <w:rPr>
          <w:rFonts w:hint="eastAsia" w:ascii="仿宋_GB2312" w:hAnsi="Times New Roman" w:cs="Times New Roman"/>
          <w:szCs w:val="32"/>
          <w:lang w:val="en-US" w:eastAsia="zh-CN"/>
        </w:rPr>
        <w:t>村</w:t>
      </w:r>
      <w:r>
        <w:rPr>
          <w:rFonts w:hint="default" w:ascii="仿宋_GB2312" w:hAnsi="Times New Roman" w:cs="Times New Roman"/>
          <w:szCs w:val="32"/>
          <w:lang w:val="en-US" w:eastAsia="zh-CN"/>
        </w:rPr>
        <w:t>、宜坪</w:t>
      </w:r>
      <w:r>
        <w:rPr>
          <w:rFonts w:hint="eastAsia" w:ascii="仿宋_GB2312" w:hAnsi="Times New Roman" w:cs="Times New Roman"/>
          <w:szCs w:val="32"/>
          <w:lang w:val="en-US" w:eastAsia="zh-CN"/>
        </w:rPr>
        <w:t>村</w:t>
      </w:r>
      <w:r>
        <w:rPr>
          <w:rFonts w:hint="default" w:ascii="仿宋_GB2312" w:hAnsi="Times New Roman" w:cs="Times New Roman"/>
          <w:szCs w:val="32"/>
          <w:lang w:val="en-US" w:eastAsia="zh-CN"/>
        </w:rPr>
        <w:t>、群力</w:t>
      </w:r>
      <w:r>
        <w:rPr>
          <w:rFonts w:hint="eastAsia" w:ascii="仿宋_GB2312" w:hAnsi="Times New Roman" w:cs="Times New Roman"/>
          <w:szCs w:val="32"/>
          <w:lang w:val="en-US" w:eastAsia="zh-CN"/>
        </w:rPr>
        <w:t>村</w:t>
      </w:r>
      <w:r>
        <w:rPr>
          <w:rFonts w:hint="default" w:ascii="仿宋_GB2312" w:hAnsi="Times New Roman" w:cs="Times New Roman"/>
          <w:szCs w:val="32"/>
          <w:lang w:val="en-US" w:eastAsia="zh-CN"/>
        </w:rPr>
        <w:t>、草坪</w:t>
      </w:r>
      <w:r>
        <w:rPr>
          <w:rFonts w:hint="eastAsia" w:ascii="仿宋_GB2312" w:hAnsi="Times New Roman" w:cs="Times New Roman"/>
          <w:szCs w:val="32"/>
          <w:lang w:val="en-US" w:eastAsia="zh-CN"/>
        </w:rPr>
        <w:t>村和</w:t>
      </w:r>
      <w:r>
        <w:rPr>
          <w:rFonts w:hint="default" w:ascii="仿宋_GB2312" w:hAnsi="Times New Roman" w:cs="Times New Roman"/>
          <w:szCs w:val="32"/>
          <w:lang w:val="en-US" w:eastAsia="zh-CN"/>
        </w:rPr>
        <w:t>桐花</w:t>
      </w:r>
      <w:r>
        <w:rPr>
          <w:rFonts w:hint="eastAsia" w:ascii="仿宋_GB2312" w:hAnsi="Times New Roman" w:cs="Times New Roman"/>
          <w:szCs w:val="32"/>
          <w:lang w:val="en-US" w:eastAsia="zh-CN"/>
        </w:rPr>
        <w:t>村的15座人饮蓄水池和9座小农水灌溉蓄水池及2座山坪塘，然后通过原有配水管网供水给各用户，使项目区供水形成集中连片覆盖，达到集中连片供水，统一调节用水的目的。</w:t>
      </w:r>
    </w:p>
    <w:p>
      <w:pPr>
        <w:spacing w:line="560" w:lineRule="exact"/>
        <w:ind w:firstLine="640" w:firstLineChars="200"/>
        <w:rPr>
          <w:rFonts w:hint="eastAsia" w:ascii="仿宋_GB2312" w:hAnsi="Times New Roman" w:cs="Times New Roman"/>
          <w:szCs w:val="32"/>
          <w:lang w:val="en-US" w:eastAsia="zh-CN"/>
        </w:rPr>
      </w:pPr>
      <w:r>
        <w:rPr>
          <w:rFonts w:hint="eastAsia" w:ascii="仿宋_GB2312" w:hAnsi="Times New Roman" w:cs="Times New Roman"/>
          <w:szCs w:val="32"/>
          <w:lang w:val="en-US" w:eastAsia="zh-CN"/>
        </w:rPr>
        <w:t>本次宜坪乡</w:t>
      </w:r>
      <w:r>
        <w:rPr>
          <w:rFonts w:hint="default" w:ascii="仿宋_GB2312" w:hAnsi="Times New Roman" w:cs="Times New Roman"/>
          <w:szCs w:val="32"/>
        </w:rPr>
        <w:t>红岩</w:t>
      </w:r>
      <w:r>
        <w:rPr>
          <w:rFonts w:hint="eastAsia" w:ascii="仿宋_GB2312" w:hAnsi="Times New Roman" w:cs="Times New Roman"/>
          <w:szCs w:val="32"/>
          <w:lang w:val="en-US" w:eastAsia="zh-CN"/>
        </w:rPr>
        <w:t>村至</w:t>
      </w:r>
      <w:r>
        <w:rPr>
          <w:rFonts w:hint="default" w:ascii="仿宋_GB2312" w:hAnsi="Times New Roman" w:cs="Times New Roman"/>
          <w:szCs w:val="32"/>
        </w:rPr>
        <w:t>桐花</w:t>
      </w:r>
      <w:r>
        <w:rPr>
          <w:rFonts w:hint="eastAsia" w:ascii="仿宋_GB2312" w:hAnsi="Times New Roman" w:cs="Times New Roman"/>
          <w:szCs w:val="32"/>
          <w:lang w:val="en-US" w:eastAsia="zh-CN"/>
        </w:rPr>
        <w:t>村水源保障</w:t>
      </w:r>
      <w:r>
        <w:rPr>
          <w:rFonts w:hint="eastAsia" w:ascii="仿宋_GB2312" w:hAnsi="Times New Roman" w:cs="Times New Roman"/>
          <w:szCs w:val="32"/>
        </w:rPr>
        <w:t>工程共</w:t>
      </w:r>
      <w:r>
        <w:rPr>
          <w:rFonts w:hint="eastAsia" w:ascii="仿宋_GB2312" w:hAnsi="Times New Roman" w:cs="Times New Roman"/>
          <w:szCs w:val="32"/>
          <w:lang w:val="en-US" w:eastAsia="zh-CN"/>
        </w:rPr>
        <w:t>新</w:t>
      </w:r>
      <w:r>
        <w:rPr>
          <w:rFonts w:hint="eastAsia" w:ascii="仿宋_GB2312" w:hAnsi="Times New Roman" w:cs="Times New Roman"/>
          <w:szCs w:val="32"/>
        </w:rPr>
        <w:t>建取水</w:t>
      </w:r>
      <w:r>
        <w:rPr>
          <w:rFonts w:hint="eastAsia" w:ascii="仿宋_GB2312" w:hAnsi="Times New Roman" w:cs="Times New Roman"/>
          <w:szCs w:val="32"/>
          <w:lang w:val="en-US" w:eastAsia="zh-CN"/>
        </w:rPr>
        <w:t>底坝2座</w:t>
      </w:r>
      <w:r>
        <w:rPr>
          <w:rFonts w:hint="eastAsia" w:ascii="仿宋_GB2312" w:hAnsi="Times New Roman" w:cs="Times New Roman"/>
          <w:szCs w:val="32"/>
        </w:rPr>
        <w:t>、</w:t>
      </w:r>
      <w:r>
        <w:rPr>
          <w:rFonts w:hint="eastAsia" w:ascii="仿宋_GB2312" w:hAnsi="Times New Roman" w:cs="Times New Roman"/>
          <w:szCs w:val="32"/>
          <w:lang w:val="en-US" w:eastAsia="zh-CN"/>
        </w:rPr>
        <w:t>集</w:t>
      </w:r>
      <w:r>
        <w:rPr>
          <w:rFonts w:hint="eastAsia" w:ascii="仿宋_GB2312" w:hAnsi="Times New Roman" w:cs="Times New Roman"/>
          <w:szCs w:val="32"/>
        </w:rPr>
        <w:t>水沉</w:t>
      </w:r>
      <w:r>
        <w:rPr>
          <w:rFonts w:hint="eastAsia" w:ascii="仿宋_GB2312" w:hAnsi="Times New Roman" w:cs="Times New Roman"/>
          <w:szCs w:val="32"/>
          <w:lang w:val="en-US" w:eastAsia="zh-CN"/>
        </w:rPr>
        <w:t>淀</w:t>
      </w:r>
      <w:r>
        <w:rPr>
          <w:rFonts w:hint="eastAsia" w:ascii="仿宋_GB2312" w:hAnsi="Times New Roman" w:cs="Times New Roman"/>
          <w:szCs w:val="32"/>
        </w:rPr>
        <w:t>池</w:t>
      </w:r>
      <w:r>
        <w:rPr>
          <w:rFonts w:hint="eastAsia" w:ascii="仿宋_GB2312" w:hAnsi="Times New Roman" w:cs="Times New Roman"/>
          <w:szCs w:val="32"/>
          <w:lang w:val="en-US" w:eastAsia="zh-CN"/>
        </w:rPr>
        <w:t>2座，减压池3座，500m</w:t>
      </w:r>
      <w:r>
        <w:rPr>
          <w:rFonts w:hint="eastAsia" w:ascii="仿宋_GB2312" w:hAnsi="Times New Roman" w:cs="Times New Roman"/>
          <w:sz w:val="32"/>
          <w:szCs w:val="32"/>
          <w:vertAlign w:val="superscript"/>
          <w:lang w:val="en-US" w:eastAsia="zh-CN"/>
        </w:rPr>
        <w:t>3</w:t>
      </w:r>
      <w:r>
        <w:rPr>
          <w:rFonts w:hint="eastAsia" w:ascii="仿宋_GB2312" w:hAnsi="Times New Roman" w:cs="Times New Roman"/>
          <w:szCs w:val="32"/>
          <w:lang w:val="en-US" w:eastAsia="zh-CN"/>
        </w:rPr>
        <w:t>高位</w:t>
      </w:r>
      <w:r>
        <w:rPr>
          <w:rFonts w:hint="eastAsia" w:ascii="仿宋_GB2312" w:hAnsi="Times New Roman" w:cs="Times New Roman"/>
          <w:szCs w:val="32"/>
        </w:rPr>
        <w:t>水池</w:t>
      </w:r>
      <w:r>
        <w:rPr>
          <w:rFonts w:hint="eastAsia" w:ascii="仿宋_GB2312" w:hAnsi="Times New Roman" w:cs="Times New Roman"/>
          <w:szCs w:val="32"/>
          <w:lang w:val="en-US" w:eastAsia="zh-CN"/>
        </w:rPr>
        <w:t>1座</w:t>
      </w:r>
      <w:r>
        <w:rPr>
          <w:rFonts w:hint="eastAsia" w:ascii="仿宋_GB2312" w:hAnsi="Times New Roman" w:cs="Times New Roman"/>
          <w:szCs w:val="32"/>
        </w:rPr>
        <w:t>、</w:t>
      </w:r>
      <w:r>
        <w:rPr>
          <w:rFonts w:hint="eastAsia" w:ascii="仿宋_GB2312" w:hAnsi="Times New Roman" w:cs="Times New Roman"/>
          <w:szCs w:val="32"/>
          <w:lang w:val="en-US" w:eastAsia="zh-CN"/>
        </w:rPr>
        <w:t>100m</w:t>
      </w:r>
      <w:r>
        <w:rPr>
          <w:rFonts w:hint="eastAsia" w:ascii="仿宋_GB2312" w:hAnsi="Times New Roman" w:cs="Times New Roman"/>
          <w:sz w:val="32"/>
          <w:szCs w:val="32"/>
          <w:vertAlign w:val="superscript"/>
          <w:lang w:val="en-US" w:eastAsia="zh-CN"/>
        </w:rPr>
        <w:t>3</w:t>
      </w:r>
      <w:r>
        <w:rPr>
          <w:rFonts w:hint="eastAsia" w:ascii="仿宋_GB2312" w:hAnsi="Times New Roman" w:cs="Times New Roman"/>
          <w:szCs w:val="32"/>
          <w:lang w:val="en-US" w:eastAsia="zh-CN"/>
        </w:rPr>
        <w:t>高位</w:t>
      </w:r>
      <w:r>
        <w:rPr>
          <w:rFonts w:hint="eastAsia" w:ascii="仿宋_GB2312" w:hAnsi="Times New Roman" w:cs="Times New Roman"/>
          <w:szCs w:val="32"/>
        </w:rPr>
        <w:t>水池</w:t>
      </w:r>
      <w:r>
        <w:rPr>
          <w:rFonts w:hint="eastAsia" w:ascii="仿宋_GB2312" w:hAnsi="Times New Roman" w:cs="Times New Roman"/>
          <w:szCs w:val="32"/>
          <w:lang w:val="en-US" w:eastAsia="zh-CN"/>
        </w:rPr>
        <w:t>1座；</w:t>
      </w:r>
      <w:r>
        <w:rPr>
          <w:rFonts w:hint="eastAsia" w:ascii="仿宋_GB2312" w:hAnsi="Times New Roman" w:cs="Times New Roman"/>
          <w:szCs w:val="32"/>
        </w:rPr>
        <w:t>安装</w:t>
      </w:r>
      <w:r>
        <w:rPr>
          <w:rFonts w:hint="eastAsia" w:ascii="仿宋_GB2312" w:hAnsi="Times New Roman" w:cs="Times New Roman"/>
          <w:szCs w:val="32"/>
          <w:lang w:val="en-US" w:eastAsia="zh-CN"/>
        </w:rPr>
        <w:t>一体化净水</w:t>
      </w:r>
      <w:r>
        <w:rPr>
          <w:rFonts w:hint="eastAsia" w:ascii="仿宋_GB2312" w:hAnsi="Times New Roman" w:cs="Times New Roman"/>
          <w:szCs w:val="32"/>
        </w:rPr>
        <w:t>器</w:t>
      </w:r>
      <w:r>
        <w:rPr>
          <w:rFonts w:hint="eastAsia" w:ascii="仿宋_GB2312" w:hAnsi="Times New Roman" w:cs="Times New Roman"/>
          <w:szCs w:val="32"/>
          <w:lang w:val="en-US" w:eastAsia="zh-CN"/>
        </w:rPr>
        <w:t>1</w:t>
      </w:r>
      <w:r>
        <w:rPr>
          <w:rFonts w:hint="eastAsia" w:ascii="仿宋_GB2312" w:hAnsi="Times New Roman" w:cs="Times New Roman"/>
          <w:szCs w:val="32"/>
        </w:rPr>
        <w:t>套</w:t>
      </w:r>
      <w:r>
        <w:rPr>
          <w:rFonts w:hint="eastAsia" w:ascii="仿宋_GB2312" w:hAnsi="Times New Roman" w:cs="Times New Roman"/>
          <w:szCs w:val="32"/>
          <w:lang w:val="en-US" w:eastAsia="zh-CN"/>
        </w:rPr>
        <w:t>；</w:t>
      </w:r>
      <w:r>
        <w:rPr>
          <w:rFonts w:hint="eastAsia" w:ascii="仿宋_GB2312" w:hAnsi="Times New Roman" w:cs="Times New Roman"/>
          <w:szCs w:val="32"/>
        </w:rPr>
        <w:t>安装</w:t>
      </w:r>
      <w:r>
        <w:rPr>
          <w:rFonts w:hint="eastAsia" w:ascii="仿宋_GB2312" w:hAnsi="Times New Roman" w:cs="Times New Roman"/>
          <w:szCs w:val="32"/>
          <w:lang w:val="en-US" w:eastAsia="zh-CN"/>
        </w:rPr>
        <w:t>入户水表2600个；安装水源保护钢丝网围栏900m</w:t>
      </w:r>
      <w:r>
        <w:rPr>
          <w:rFonts w:hint="eastAsia" w:ascii="仿宋_GB2312" w:hAnsi="Times New Roman" w:cs="Times New Roman"/>
          <w:sz w:val="32"/>
          <w:szCs w:val="32"/>
          <w:vertAlign w:val="superscript"/>
          <w:lang w:val="en-US" w:eastAsia="zh-CN"/>
        </w:rPr>
        <w:t>2</w:t>
      </w:r>
      <w:r>
        <w:rPr>
          <w:rFonts w:hint="eastAsia" w:ascii="仿宋_GB2312" w:hAnsi="Times New Roman" w:cs="Times New Roman"/>
          <w:szCs w:val="32"/>
          <w:lang w:val="en-US" w:eastAsia="zh-CN"/>
        </w:rPr>
        <w:t>；铺设450级1.6MPadn125PVC-O输水管10km、铺设450级1.6MPadn110PVC-O输水管8.8km、铺设100级1.0MPadn75PE管0.3km、铺设100级1.6MPadn63PE管5.3km，铺设100级1.6MPadn50PE管11km，铺设1.6MPadn40PE管0.35km。</w:t>
      </w:r>
    </w:p>
    <w:p>
      <w:pPr>
        <w:spacing w:line="600" w:lineRule="exact"/>
        <w:ind w:firstLine="640" w:firstLineChars="200"/>
        <w:rPr>
          <w:rFonts w:hint="eastAsia" w:ascii="仿宋_GB2312"/>
          <w:szCs w:val="32"/>
        </w:rPr>
      </w:pPr>
      <w:r>
        <w:rPr>
          <w:rFonts w:hint="eastAsia" w:ascii="仿宋_GB2312"/>
          <w:szCs w:val="32"/>
        </w:rPr>
        <w:t>该项目于20</w:t>
      </w:r>
      <w:r>
        <w:rPr>
          <w:rFonts w:hint="eastAsia" w:ascii="仿宋_GB2312"/>
          <w:szCs w:val="32"/>
          <w:lang w:val="en-US" w:eastAsia="zh-CN"/>
        </w:rPr>
        <w:t>20</w:t>
      </w:r>
      <w:r>
        <w:rPr>
          <w:rFonts w:hint="eastAsia" w:ascii="仿宋_GB2312"/>
          <w:szCs w:val="32"/>
        </w:rPr>
        <w:t>年1</w:t>
      </w:r>
      <w:r>
        <w:rPr>
          <w:rFonts w:hint="eastAsia" w:ascii="仿宋_GB2312"/>
          <w:szCs w:val="32"/>
          <w:lang w:val="en-US" w:eastAsia="zh-CN"/>
        </w:rPr>
        <w:t>0</w:t>
      </w:r>
      <w:r>
        <w:rPr>
          <w:rFonts w:hint="eastAsia" w:ascii="仿宋_GB2312"/>
          <w:szCs w:val="32"/>
        </w:rPr>
        <w:t>月动工，现在已完工，</w:t>
      </w:r>
      <w:r>
        <w:rPr>
          <w:rFonts w:hint="eastAsia" w:ascii="仿宋_GB2312"/>
          <w:szCs w:val="32"/>
          <w:lang w:val="en-US" w:eastAsia="zh-CN"/>
        </w:rPr>
        <w:t>并于</w:t>
      </w:r>
      <w:r>
        <w:rPr>
          <w:rFonts w:hint="eastAsia" w:ascii="仿宋" w:hAnsi="仿宋" w:eastAsia="仿宋" w:cs="仿宋"/>
          <w:sz w:val="32"/>
          <w:szCs w:val="32"/>
          <w:lang w:val="en-US" w:eastAsia="zh-CN"/>
        </w:rPr>
        <w:t>2021年10月29日完成工程竣工审计。</w:t>
      </w:r>
      <w:r>
        <w:rPr>
          <w:rFonts w:hint="eastAsia" w:ascii="仿宋_GB2312"/>
          <w:szCs w:val="32"/>
        </w:rPr>
        <w:t>该项目基本完成计划目标。</w:t>
      </w:r>
    </w:p>
    <w:p>
      <w:pPr>
        <w:keepNext w:val="0"/>
        <w:keepLines w:val="0"/>
        <w:pageBreakBefore w:val="0"/>
        <w:widowControl w:val="0"/>
        <w:numPr>
          <w:ilvl w:val="0"/>
          <w:numId w:val="1"/>
        </w:numPr>
        <w:kinsoku/>
        <w:wordWrap/>
        <w:overflowPunct/>
        <w:topLinePunct w:val="0"/>
        <w:autoSpaceDE/>
        <w:autoSpaceDN/>
        <w:bidi w:val="0"/>
        <w:adjustRightInd w:val="0"/>
        <w:snapToGrid w:val="0"/>
        <w:spacing w:line="560" w:lineRule="exact"/>
        <w:ind w:left="0" w:leftChars="0" w:firstLine="720" w:firstLineChars="0"/>
        <w:textAlignment w:val="auto"/>
        <w:rPr>
          <w:rFonts w:hint="eastAsia" w:ascii="楷体_GB2312" w:hAnsi="宋体" w:eastAsia="楷体_GB2312"/>
          <w:b/>
          <w:lang w:val="zh-CN"/>
        </w:rPr>
      </w:pPr>
      <w:r>
        <w:rPr>
          <w:rFonts w:hint="eastAsia" w:ascii="楷体_GB2312" w:hAnsi="宋体" w:eastAsia="楷体_GB2312"/>
          <w:b/>
          <w:lang w:val="zh-CN"/>
        </w:rPr>
        <w:t>项目资金申报相符性。</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cs="Times New Roman"/>
          <w:lang w:val="zh-CN"/>
        </w:rPr>
      </w:pPr>
      <w:r>
        <w:rPr>
          <w:rFonts w:hint="eastAsia" w:ascii="仿宋_GB2312" w:hAnsi="宋体" w:cs="Times New Roman"/>
          <w:lang w:val="zh-CN"/>
        </w:rPr>
        <w:t>项目申报时资金量与具体实施资金有所出入，具体实施资金量小于项目申报量，主要原因是申报时时间紧，实施方案未细化编制，加上财政评审、投标降价，实施方案根据我县实际情况算出总投资大于项目申报资金量。项目申报建设内容与具体实施内容基本相同，申报目标基本合理可行。</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rPr>
      </w:pPr>
      <w:r>
        <w:rPr>
          <w:rFonts w:hint="eastAsia" w:ascii="黑体" w:hAnsi="宋体" w:eastAsia="黑体"/>
        </w:rPr>
        <w:t>二、项目实施及管理情况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仿宋_GB2312" w:hAnsi="宋体"/>
          <w:lang w:val="zh-CN"/>
        </w:rPr>
        <w:tab/>
      </w:r>
      <w:r>
        <w:rPr>
          <w:rFonts w:hint="eastAsia" w:ascii="楷体_GB2312" w:hAnsi="宋体" w:eastAsia="楷体_GB2312"/>
          <w:b/>
          <w:lang w:val="zh-CN"/>
        </w:rPr>
        <w:t>（一）资金计划、到位及使用情况。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lang w:val="zh-CN"/>
        </w:rPr>
      </w:pPr>
      <w:r>
        <w:rPr>
          <w:rFonts w:hint="eastAsia" w:ascii="楷体_GB2312" w:hAnsi="宋体" w:eastAsia="楷体_GB2312"/>
          <w:lang w:val="zh-CN"/>
        </w:rPr>
        <w:t>1．资金计划及到位。</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cs="Times New Roman"/>
          <w:lang w:val="zh-CN"/>
        </w:rPr>
      </w:pPr>
      <w:r>
        <w:rPr>
          <w:rFonts w:hint="eastAsia" w:ascii="仿宋_GB2312" w:hAnsi="宋体" w:cs="Times New Roman"/>
          <w:lang w:val="zh-CN" w:eastAsia="zh-CN"/>
        </w:rPr>
        <w:t>峨边彝族自治县宜坪乡红岩沟至桐花村水源保障工程，</w:t>
      </w:r>
      <w:r>
        <w:rPr>
          <w:rFonts w:hint="eastAsia" w:ascii="仿宋_GB2312" w:hAnsi="宋体" w:cs="Times New Roman"/>
          <w:lang w:val="en-US" w:eastAsia="zh-CN"/>
        </w:rPr>
        <w:t>2022年安排一般公共预算县级资金150万元，</w:t>
      </w:r>
      <w:r>
        <w:rPr>
          <w:rFonts w:hint="eastAsia" w:ascii="仿宋_GB2312" w:hAnsi="宋体" w:cs="Times New Roman"/>
          <w:lang w:val="zh-CN"/>
        </w:rPr>
        <w:t>资金到位率100%。</w:t>
      </w:r>
    </w:p>
    <w:p>
      <w:pPr>
        <w:keepNext w:val="0"/>
        <w:keepLines w:val="0"/>
        <w:pageBreakBefore w:val="0"/>
        <w:widowControl w:val="0"/>
        <w:numPr>
          <w:ilvl w:val="0"/>
          <w:numId w:val="2"/>
        </w:numPr>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lang w:val="zh-CN"/>
        </w:rPr>
      </w:pPr>
      <w:r>
        <w:rPr>
          <w:rFonts w:hint="eastAsia" w:ascii="楷体_GB2312" w:hAnsi="宋体" w:eastAsia="楷体_GB2312"/>
          <w:lang w:val="zh-CN"/>
        </w:rPr>
        <w:t>资金使用。</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cs="Times New Roman"/>
          <w:lang w:val="zh-CN"/>
        </w:rPr>
      </w:pPr>
      <w:r>
        <w:rPr>
          <w:rFonts w:hint="eastAsia" w:ascii="仿宋_GB2312" w:hAnsi="宋体" w:cs="Times New Roman"/>
          <w:lang w:val="en-US" w:eastAsia="zh-CN"/>
        </w:rPr>
        <w:t>峨</w:t>
      </w:r>
      <w:r>
        <w:rPr>
          <w:rFonts w:hint="eastAsia" w:ascii="仿宋_GB2312" w:hAnsi="宋体" w:cs="Times New Roman"/>
          <w:lang w:val="zh-CN"/>
        </w:rPr>
        <w:t>边彝族自治县宜坪乡红岩沟至桐花村水源保障工程，已按合同约定划拔工程款</w:t>
      </w:r>
      <w:r>
        <w:rPr>
          <w:rFonts w:hint="eastAsia" w:ascii="仿宋_GB2312" w:hAnsi="宋体" w:cs="Times New Roman"/>
          <w:lang w:val="en-US" w:eastAsia="zh-CN"/>
        </w:rPr>
        <w:t>150万元</w:t>
      </w:r>
      <w:r>
        <w:rPr>
          <w:rFonts w:hint="eastAsia" w:ascii="仿宋_GB2312" w:hAnsi="宋体" w:cs="Times New Roman"/>
          <w:lang w:val="zh-CN"/>
        </w:rPr>
        <w:t>，</w:t>
      </w:r>
      <w:r>
        <w:rPr>
          <w:rFonts w:hint="eastAsia" w:ascii="仿宋_GB2312" w:hAnsi="宋体" w:cs="Times New Roman"/>
          <w:lang w:val="en-US" w:eastAsia="zh-CN"/>
        </w:rPr>
        <w:t>完成100</w:t>
      </w:r>
      <w:r>
        <w:rPr>
          <w:rFonts w:hint="eastAsia" w:ascii="仿宋_GB2312" w:hAnsi="宋体" w:cs="Times New Roman"/>
          <w:lang w:val="zh-CN"/>
        </w:rPr>
        <w:t>%。</w:t>
      </w:r>
    </w:p>
    <w:p>
      <w:pPr>
        <w:keepNext w:val="0"/>
        <w:keepLines w:val="0"/>
        <w:pageBreakBefore w:val="0"/>
        <w:widowControl w:val="0"/>
        <w:numPr>
          <w:ilvl w:val="0"/>
          <w:numId w:val="3"/>
        </w:numPr>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项目财务管理情况。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cs="Times New Roman"/>
          <w:lang w:val="zh-CN"/>
        </w:rPr>
      </w:pPr>
      <w:r>
        <w:rPr>
          <w:rFonts w:hint="eastAsia" w:ascii="仿宋_GB2312" w:hAnsi="宋体" w:cs="Times New Roman"/>
          <w:lang w:val="zh-CN"/>
        </w:rPr>
        <w:t>在资金管理方面，我们严格按照《峨边彝族自治县政府投资项目管理制度》执行。</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cs="Times New Roman"/>
          <w:lang w:val="zh-CN"/>
        </w:rPr>
      </w:pPr>
      <w:r>
        <w:rPr>
          <w:rFonts w:hint="eastAsia" w:ascii="仿宋_GB2312" w:hAnsi="宋体" w:cs="Times New Roman"/>
          <w:lang w:val="zh-CN"/>
        </w:rPr>
        <w:t>1、付款方式严格按施工合同进行，工程队进场、符合支付条件后支付</w:t>
      </w:r>
      <w:r>
        <w:rPr>
          <w:rFonts w:hint="eastAsia" w:ascii="仿宋_GB2312" w:hAnsi="宋体" w:cs="Times New Roman"/>
          <w:lang w:val="en-US" w:eastAsia="zh-CN"/>
        </w:rPr>
        <w:t>2</w:t>
      </w:r>
      <w:r>
        <w:rPr>
          <w:rFonts w:hint="eastAsia" w:ascii="仿宋_GB2312" w:hAnsi="宋体" w:cs="Times New Roman"/>
          <w:lang w:val="zh-CN"/>
        </w:rPr>
        <w:t>0%预付款，工程实施过程中按照实际进度付款，但总量不得超过80%，工程完工验收合格、决算审计后再支付17%工程款，剩余3%工程款在保修期满后支付；</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cs="Times New Roman"/>
          <w:lang w:val="zh-CN"/>
        </w:rPr>
      </w:pPr>
      <w:r>
        <w:rPr>
          <w:rFonts w:hint="eastAsia" w:ascii="仿宋_GB2312" w:hAnsi="宋体" w:cs="Times New Roman"/>
          <w:lang w:val="zh-CN"/>
        </w:rPr>
        <w:t>2.做到了财政专项资金使用和项目实施以资金下达文件和项目批复文件为依据；</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cs="Times New Roman"/>
          <w:lang w:val="zh-CN"/>
        </w:rPr>
      </w:pPr>
      <w:r>
        <w:rPr>
          <w:rFonts w:hint="eastAsia" w:ascii="仿宋_GB2312" w:hAnsi="宋体" w:cs="Times New Roman"/>
          <w:lang w:val="zh-CN"/>
        </w:rPr>
        <w:t>3. 按照相关专项资金管理制度和办法，推行财政专项资金项目责任制，明确各自的权利和责任，严格实施项目管理；</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cs="Times New Roman"/>
          <w:lang w:val="zh-CN"/>
        </w:rPr>
      </w:pPr>
      <w:r>
        <w:rPr>
          <w:rFonts w:hint="eastAsia" w:ascii="仿宋_GB2312" w:hAnsi="宋体" w:cs="Times New Roman"/>
          <w:lang w:val="zh-CN"/>
        </w:rPr>
        <w:t>4.县水务局建立了财务管理制度和会计核算制度，严格遵循项目资金专款专用、专账核算、专人管理的原则，加强项目成本核算和资金管理，并对资金使用的合法性、合规性、真实性承担责任。工程建设资金设立专账、专户进行管理，按工程建设进度拨款，同时接受群众监督，做到了资金专款专用。</w:t>
      </w:r>
    </w:p>
    <w:p>
      <w:pPr>
        <w:pStyle w:val="2"/>
        <w:widowControl w:val="0"/>
        <w:numPr>
          <w:ilvl w:val="0"/>
          <w:numId w:val="0"/>
        </w:numPr>
        <w:jc w:val="both"/>
        <w:rPr>
          <w:lang w:val="zh-CN"/>
        </w:rPr>
      </w:pP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（三）项目组织实施情况。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cs="Times New Roman"/>
          <w:lang w:val="zh-CN"/>
        </w:rPr>
      </w:pPr>
      <w:r>
        <w:rPr>
          <w:rFonts w:hint="eastAsia" w:ascii="仿宋" w:hAnsi="仿宋" w:eastAsia="仿宋" w:cs="仿宋"/>
          <w:szCs w:val="32"/>
        </w:rPr>
        <w:t>为确保工程保质保量按期完成，经研究决定，成立了</w:t>
      </w:r>
      <w:r>
        <w:rPr>
          <w:rFonts w:hint="eastAsia" w:ascii="仿宋_GB2312"/>
          <w:szCs w:val="32"/>
          <w:lang w:val="en-US" w:eastAsia="zh-CN"/>
        </w:rPr>
        <w:t>峨</w:t>
      </w:r>
      <w:r>
        <w:rPr>
          <w:rFonts w:hint="eastAsia" w:ascii="仿宋_GB2312"/>
          <w:szCs w:val="32"/>
        </w:rPr>
        <w:t>边彝族自治县</w:t>
      </w:r>
      <w:r>
        <w:rPr>
          <w:rFonts w:hint="eastAsia" w:ascii="仿宋_GB2312" w:hAnsi="Times New Roman" w:cs="Times New Roman"/>
          <w:szCs w:val="32"/>
        </w:rPr>
        <w:t>宜坪乡红岩沟至桐花村水源保障工程</w:t>
      </w:r>
      <w:r>
        <w:rPr>
          <w:rFonts w:hint="eastAsia" w:ascii="仿宋" w:hAnsi="仿宋" w:eastAsia="仿宋" w:cs="仿宋"/>
          <w:szCs w:val="32"/>
        </w:rPr>
        <w:t>建设领导小组，</w:t>
      </w:r>
      <w:r>
        <w:rPr>
          <w:rFonts w:hint="eastAsia" w:ascii="仿宋" w:hAnsi="仿宋" w:eastAsia="仿宋" w:cs="仿宋"/>
          <w:szCs w:val="32"/>
          <w:lang w:val="zh-CN"/>
        </w:rPr>
        <w:t>由水务局长任组长，水务局总工及项目乡镇副职任副组长，水务局技术人员及村项目村支部书记组成的管理机构。</w:t>
      </w:r>
      <w:r>
        <w:rPr>
          <w:rFonts w:hint="eastAsia" w:ascii="仿宋_GB2312"/>
          <w:szCs w:val="32"/>
          <w:lang w:val="en-US" w:eastAsia="zh-CN"/>
        </w:rPr>
        <w:t>峨</w:t>
      </w:r>
      <w:r>
        <w:rPr>
          <w:rFonts w:hint="eastAsia" w:ascii="仿宋_GB2312"/>
          <w:szCs w:val="32"/>
        </w:rPr>
        <w:t>边彝族自治县</w:t>
      </w:r>
      <w:r>
        <w:rPr>
          <w:rFonts w:hint="eastAsia" w:ascii="仿宋_GB2312" w:hAnsi="Times New Roman" w:cs="Times New Roman"/>
          <w:szCs w:val="32"/>
        </w:rPr>
        <w:t>宜坪乡红岩沟至桐花村水源保障工程</w:t>
      </w:r>
      <w:r>
        <w:rPr>
          <w:rFonts w:hint="eastAsia" w:ascii="仿宋_GB2312" w:hAnsi="宋体" w:cs="Times New Roman"/>
          <w:lang w:val="zh-CN"/>
        </w:rPr>
        <w:t>项目由县水务局下属的县水务投资有限公司具体实施，项目实行项目法人制、项目招投标制、项目监理制、项目公示制、县级报帐制。</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黑体" w:hAnsi="宋体" w:eastAsia="黑体"/>
        </w:rPr>
        <w:t>三、项目绩效情况</w:t>
      </w:r>
      <w:r>
        <w:rPr>
          <w:rFonts w:hint="eastAsia" w:ascii="仿宋_GB2312" w:hAnsi="宋体"/>
          <w:lang w:val="zh-CN"/>
        </w:rPr>
        <w:tab/>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（一）项目完成情况。</w:t>
      </w:r>
    </w:p>
    <w:p>
      <w:pPr>
        <w:keepNext w:val="0"/>
        <w:keepLines w:val="0"/>
        <w:pageBreakBefore w:val="0"/>
        <w:widowControl w:val="0"/>
        <w:kinsoku/>
        <w:wordWrap/>
        <w:overflowPunct/>
        <w:topLinePunct w:val="0"/>
        <w:autoSpaceDE/>
        <w:autoSpaceDN/>
        <w:bidi w:val="0"/>
        <w:adjustRightInd/>
        <w:snapToGrid/>
        <w:spacing w:line="360" w:lineRule="auto"/>
        <w:ind w:left="320" w:leftChars="10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Cs w:val="32"/>
          <w:lang w:val="zh-CN"/>
        </w:rPr>
        <w:t>截止目前，</w:t>
      </w:r>
      <w:r>
        <w:rPr>
          <w:rFonts w:hint="eastAsia" w:ascii="仿宋_GB2312"/>
          <w:szCs w:val="32"/>
          <w:lang w:val="en-US" w:eastAsia="zh-CN"/>
        </w:rPr>
        <w:t>峨</w:t>
      </w:r>
      <w:r>
        <w:rPr>
          <w:rFonts w:hint="eastAsia" w:ascii="仿宋_GB2312"/>
          <w:szCs w:val="32"/>
        </w:rPr>
        <w:t>边彝族自治县</w:t>
      </w:r>
      <w:r>
        <w:rPr>
          <w:rFonts w:hint="eastAsia" w:ascii="仿宋_GB2312" w:hAnsi="Times New Roman" w:cs="Times New Roman"/>
          <w:szCs w:val="32"/>
        </w:rPr>
        <w:t>宜坪乡红岩沟至桐花村水源保障工程</w:t>
      </w:r>
      <w:r>
        <w:rPr>
          <w:rFonts w:hint="eastAsia" w:ascii="仿宋" w:hAnsi="仿宋" w:eastAsia="仿宋" w:cs="仿宋"/>
          <w:szCs w:val="32"/>
          <w:lang w:val="en-US" w:eastAsia="zh-CN"/>
        </w:rPr>
        <w:t>已全部</w:t>
      </w:r>
      <w:r>
        <w:rPr>
          <w:rFonts w:hint="eastAsia" w:ascii="仿宋" w:hAnsi="仿宋" w:eastAsia="仿宋" w:cs="仿宋"/>
          <w:szCs w:val="32"/>
          <w:lang w:val="zh-CN"/>
        </w:rPr>
        <w:t>完成，</w:t>
      </w:r>
      <w:r>
        <w:rPr>
          <w:rFonts w:hint="eastAsia" w:ascii="仿宋" w:hAnsi="仿宋" w:eastAsia="仿宋" w:cs="仿宋"/>
          <w:sz w:val="32"/>
          <w:szCs w:val="32"/>
          <w:lang w:val="en-US" w:eastAsia="zh-CN"/>
        </w:rPr>
        <w:t>2021年10月29日完成工程竣工审计。</w:t>
      </w:r>
      <w:bookmarkStart w:id="0" w:name="_GoBack"/>
      <w:bookmarkEnd w:id="0"/>
      <w:r>
        <w:rPr>
          <w:rFonts w:hint="eastAsia" w:ascii="仿宋" w:hAnsi="仿宋" w:eastAsia="仿宋" w:cs="仿宋"/>
          <w:sz w:val="32"/>
          <w:szCs w:val="32"/>
          <w:lang w:val="en-US" w:eastAsia="zh-CN"/>
        </w:rPr>
        <w:t>施工过程中无违法违规情况，达到了成本控制目标。</w:t>
      </w:r>
    </w:p>
    <w:p>
      <w:pPr>
        <w:keepNext w:val="0"/>
        <w:keepLines w:val="0"/>
        <w:pageBreakBefore w:val="0"/>
        <w:widowControl w:val="0"/>
        <w:kinsoku/>
        <w:wordWrap/>
        <w:overflowPunct/>
        <w:topLinePunct w:val="0"/>
        <w:autoSpaceDE/>
        <w:autoSpaceDN/>
        <w:bidi w:val="0"/>
        <w:adjustRightInd/>
        <w:snapToGrid/>
        <w:spacing w:line="360" w:lineRule="auto"/>
        <w:ind w:left="320" w:leftChars="100" w:firstLine="640" w:firstLineChars="200"/>
        <w:textAlignment w:val="auto"/>
        <w:rPr>
          <w:rFonts w:hint="default" w:ascii="仿宋" w:hAnsi="仿宋" w:eastAsia="仿宋" w:cs="仿宋"/>
          <w:szCs w:val="32"/>
          <w:lang w:val="en-US" w:eastAsia="zh-CN"/>
        </w:rPr>
      </w:pPr>
      <w:r>
        <w:rPr>
          <w:rFonts w:hint="eastAsia" w:ascii="仿宋" w:hAnsi="仿宋" w:eastAsia="仿宋" w:cs="仿宋"/>
          <w:szCs w:val="32"/>
          <w:lang w:val="en-US" w:eastAsia="zh-CN"/>
        </w:rPr>
        <w:t>峨</w:t>
      </w:r>
      <w:r>
        <w:rPr>
          <w:rFonts w:hint="eastAsia" w:ascii="仿宋" w:hAnsi="仿宋" w:eastAsia="仿宋" w:cs="仿宋"/>
          <w:szCs w:val="32"/>
          <w:lang w:val="zh-CN"/>
        </w:rPr>
        <w:t>边彝族自治县宜坪乡红岩沟至桐花村水源保障工程实际完成进度与计划进度基本一致。施工进度滞后，主要原因是土地协调问题、树木赔偿问题及</w:t>
      </w:r>
      <w:r>
        <w:rPr>
          <w:rFonts w:hint="eastAsia" w:ascii="仿宋" w:hAnsi="仿宋" w:eastAsia="仿宋" w:cs="仿宋"/>
          <w:szCs w:val="32"/>
          <w:lang w:val="en-US" w:eastAsia="zh-CN"/>
        </w:rPr>
        <w:t>设计变更等</w:t>
      </w:r>
      <w:r>
        <w:rPr>
          <w:rFonts w:hint="eastAsia" w:ascii="仿宋" w:hAnsi="仿宋" w:eastAsia="仿宋" w:cs="仿宋"/>
          <w:szCs w:val="32"/>
          <w:lang w:val="zh-CN"/>
        </w:rPr>
        <w:t>问题阻碍了工程进度。</w:t>
      </w:r>
    </w:p>
    <w:p>
      <w:pPr>
        <w:keepNext w:val="0"/>
        <w:keepLines w:val="0"/>
        <w:pageBreakBefore w:val="0"/>
        <w:widowControl w:val="0"/>
        <w:kinsoku/>
        <w:wordWrap/>
        <w:overflowPunct/>
        <w:topLinePunct w:val="0"/>
        <w:autoSpaceDE/>
        <w:autoSpaceDN/>
        <w:bidi w:val="0"/>
        <w:adjustRightInd/>
        <w:snapToGrid/>
        <w:spacing w:line="360" w:lineRule="auto"/>
        <w:ind w:left="320" w:leftChars="100" w:firstLine="640" w:firstLineChars="200"/>
        <w:textAlignment w:val="auto"/>
        <w:rPr>
          <w:rFonts w:hint="eastAsia" w:ascii="仿宋" w:hAnsi="仿宋" w:eastAsia="仿宋" w:cs="仿宋"/>
          <w:szCs w:val="32"/>
        </w:rPr>
      </w:pPr>
      <w:r>
        <w:rPr>
          <w:rFonts w:hint="eastAsia" w:ascii="仿宋" w:hAnsi="仿宋" w:eastAsia="仿宋" w:cs="仿宋"/>
          <w:szCs w:val="32"/>
          <w:lang w:val="zh-CN"/>
        </w:rPr>
        <w:t>项目计划解决</w:t>
      </w:r>
      <w:r>
        <w:rPr>
          <w:rFonts w:hint="eastAsia" w:ascii="仿宋" w:hAnsi="仿宋" w:eastAsia="仿宋" w:cs="仿宋"/>
          <w:szCs w:val="32"/>
          <w:lang w:val="en-US" w:eastAsia="zh-CN"/>
        </w:rPr>
        <w:t>解决宜坪乡</w:t>
      </w:r>
      <w:r>
        <w:rPr>
          <w:rFonts w:hint="default" w:ascii="仿宋" w:hAnsi="仿宋" w:eastAsia="仿宋" w:cs="仿宋"/>
          <w:szCs w:val="32"/>
          <w:lang w:val="en-US" w:eastAsia="zh-CN"/>
        </w:rPr>
        <w:t>红岩</w:t>
      </w:r>
      <w:r>
        <w:rPr>
          <w:rFonts w:hint="eastAsia" w:ascii="仿宋" w:hAnsi="仿宋" w:eastAsia="仿宋" w:cs="仿宋"/>
          <w:szCs w:val="32"/>
          <w:lang w:val="en-US" w:eastAsia="zh-CN"/>
        </w:rPr>
        <w:t>村</w:t>
      </w:r>
      <w:r>
        <w:rPr>
          <w:rFonts w:hint="default" w:ascii="仿宋" w:hAnsi="仿宋" w:eastAsia="仿宋" w:cs="仿宋"/>
          <w:szCs w:val="32"/>
          <w:lang w:val="en-US" w:eastAsia="zh-CN"/>
        </w:rPr>
        <w:t>、庙岗</w:t>
      </w:r>
      <w:r>
        <w:rPr>
          <w:rFonts w:hint="eastAsia" w:ascii="仿宋" w:hAnsi="仿宋" w:eastAsia="仿宋" w:cs="仿宋"/>
          <w:szCs w:val="32"/>
          <w:lang w:val="en-US" w:eastAsia="zh-CN"/>
        </w:rPr>
        <w:t>村</w:t>
      </w:r>
      <w:r>
        <w:rPr>
          <w:rFonts w:hint="default" w:ascii="仿宋" w:hAnsi="仿宋" w:eastAsia="仿宋" w:cs="仿宋"/>
          <w:szCs w:val="32"/>
          <w:lang w:val="en-US" w:eastAsia="zh-CN"/>
        </w:rPr>
        <w:t>、宜坪</w:t>
      </w:r>
      <w:r>
        <w:rPr>
          <w:rFonts w:hint="eastAsia" w:ascii="仿宋" w:hAnsi="仿宋" w:eastAsia="仿宋" w:cs="仿宋"/>
          <w:szCs w:val="32"/>
          <w:lang w:val="en-US" w:eastAsia="zh-CN"/>
        </w:rPr>
        <w:t>村</w:t>
      </w:r>
      <w:r>
        <w:rPr>
          <w:rFonts w:hint="default" w:ascii="仿宋" w:hAnsi="仿宋" w:eastAsia="仿宋" w:cs="仿宋"/>
          <w:szCs w:val="32"/>
          <w:lang w:val="en-US" w:eastAsia="zh-CN"/>
        </w:rPr>
        <w:t>、群力</w:t>
      </w:r>
      <w:r>
        <w:rPr>
          <w:rFonts w:hint="eastAsia" w:ascii="仿宋" w:hAnsi="仿宋" w:eastAsia="仿宋" w:cs="仿宋"/>
          <w:szCs w:val="32"/>
          <w:lang w:val="en-US" w:eastAsia="zh-CN"/>
        </w:rPr>
        <w:t>村</w:t>
      </w:r>
      <w:r>
        <w:rPr>
          <w:rFonts w:hint="default" w:ascii="仿宋" w:hAnsi="仿宋" w:eastAsia="仿宋" w:cs="仿宋"/>
          <w:szCs w:val="32"/>
          <w:lang w:val="en-US" w:eastAsia="zh-CN"/>
        </w:rPr>
        <w:t>、草坪</w:t>
      </w:r>
      <w:r>
        <w:rPr>
          <w:rFonts w:hint="eastAsia" w:ascii="仿宋" w:hAnsi="仿宋" w:eastAsia="仿宋" w:cs="仿宋"/>
          <w:szCs w:val="32"/>
          <w:lang w:val="en-US" w:eastAsia="zh-CN"/>
        </w:rPr>
        <w:t>村和</w:t>
      </w:r>
      <w:r>
        <w:rPr>
          <w:rFonts w:hint="default" w:ascii="仿宋" w:hAnsi="仿宋" w:eastAsia="仿宋" w:cs="仿宋"/>
          <w:szCs w:val="32"/>
          <w:lang w:val="en-US" w:eastAsia="zh-CN"/>
        </w:rPr>
        <w:t>桐花</w:t>
      </w:r>
      <w:r>
        <w:rPr>
          <w:rFonts w:hint="eastAsia" w:ascii="仿宋" w:hAnsi="仿宋" w:eastAsia="仿宋" w:cs="仿宋"/>
          <w:szCs w:val="32"/>
          <w:lang w:val="en-US" w:eastAsia="zh-CN"/>
        </w:rPr>
        <w:t>村至设计水平年6770</w:t>
      </w:r>
      <w:r>
        <w:rPr>
          <w:rFonts w:hint="eastAsia" w:ascii="仿宋" w:hAnsi="仿宋" w:eastAsia="仿宋" w:cs="仿宋"/>
          <w:szCs w:val="32"/>
          <w:lang w:val="zh-CN"/>
        </w:rPr>
        <w:t>人</w:t>
      </w:r>
      <w:r>
        <w:rPr>
          <w:rFonts w:hint="eastAsia" w:ascii="仿宋" w:hAnsi="仿宋" w:eastAsia="仿宋" w:cs="仿宋"/>
          <w:szCs w:val="32"/>
          <w:lang w:val="en-US" w:eastAsia="zh-CN"/>
        </w:rPr>
        <w:t>的居民生活用水水源保障问题，附带解决宜坪村蔬菜基地、草坪村枇杷基地和桐花村核桃基地1300亩土地的灌溉补水问题</w:t>
      </w:r>
      <w:r>
        <w:rPr>
          <w:rFonts w:hint="eastAsia" w:ascii="仿宋" w:hAnsi="仿宋" w:eastAsia="仿宋" w:cs="仿宋"/>
          <w:szCs w:val="32"/>
          <w:lang w:val="zh-CN"/>
        </w:rPr>
        <w:t>，实际</w:t>
      </w:r>
      <w:r>
        <w:rPr>
          <w:rFonts w:hint="eastAsia" w:ascii="仿宋" w:hAnsi="仿宋" w:eastAsia="仿宋" w:cs="仿宋"/>
          <w:szCs w:val="32"/>
          <w:lang w:val="en-US" w:eastAsia="zh-CN"/>
        </w:rPr>
        <w:t>已经全部</w:t>
      </w:r>
      <w:r>
        <w:rPr>
          <w:rFonts w:hint="eastAsia" w:ascii="仿宋" w:hAnsi="仿宋" w:eastAsia="仿宋" w:cs="仿宋"/>
          <w:szCs w:val="32"/>
          <w:lang w:val="zh-CN"/>
        </w:rPr>
        <w:t>解决，在施工过程中要求施工、监理单位按照各自的职责，加强工程的质量、投资、进度的管理，确保工程保质保量完成计划任务。</w:t>
      </w:r>
      <w:r>
        <w:rPr>
          <w:rFonts w:hint="eastAsia" w:ascii="仿宋" w:hAnsi="仿宋" w:eastAsia="仿宋" w:cs="仿宋"/>
          <w:szCs w:val="32"/>
        </w:rPr>
        <w:t xml:space="preserve"> </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720" w:leftChars="0"/>
        <w:textAlignment w:val="auto"/>
        <w:rPr>
          <w:rFonts w:hint="eastAsia" w:ascii="楷体_GB2312" w:hAnsi="宋体" w:eastAsia="楷体_GB2312"/>
          <w:b/>
          <w:lang w:val="zh-CN"/>
        </w:rPr>
      </w:pPr>
      <w:r>
        <w:rPr>
          <w:rFonts w:hint="eastAsia" w:ascii="楷体_GB2312" w:hAnsi="宋体" w:eastAsia="楷体_GB2312"/>
          <w:b/>
          <w:lang w:val="zh-CN"/>
        </w:rPr>
        <w:t>（</w:t>
      </w:r>
      <w:r>
        <w:rPr>
          <w:rFonts w:hint="eastAsia" w:ascii="楷体_GB2312" w:hAnsi="宋体" w:eastAsia="楷体_GB2312"/>
          <w:b/>
          <w:lang w:val="en-US" w:eastAsia="zh-CN"/>
        </w:rPr>
        <w:t>二</w:t>
      </w:r>
      <w:r>
        <w:rPr>
          <w:rFonts w:hint="eastAsia" w:ascii="楷体_GB2312" w:hAnsi="宋体" w:eastAsia="楷体_GB2312"/>
          <w:b/>
          <w:lang w:val="zh-CN"/>
        </w:rPr>
        <w:t>）项目效益情况。</w:t>
      </w:r>
    </w:p>
    <w:p>
      <w:pPr>
        <w:ind w:firstLine="540"/>
        <w:rPr>
          <w:color w:val="000000"/>
          <w:highlight w:val="yellow"/>
        </w:rPr>
      </w:pPr>
      <w:r>
        <w:rPr>
          <w:rFonts w:hint="eastAsia"/>
          <w:color w:val="000000"/>
        </w:rPr>
        <w:t>本</w:t>
      </w:r>
      <w:r>
        <w:rPr>
          <w:color w:val="000000"/>
        </w:rPr>
        <w:t>工程规模较小，对生态效益、水土流失、旱洪灾害、环境污染、涵养水源无明显影响，还可为</w:t>
      </w:r>
      <w:r>
        <w:rPr>
          <w:rFonts w:hint="eastAsia"/>
          <w:color w:val="000000"/>
          <w:lang w:val="en-US" w:eastAsia="zh-CN"/>
        </w:rPr>
        <w:t>项目区</w:t>
      </w:r>
      <w:r>
        <w:rPr>
          <w:color w:val="000000"/>
        </w:rPr>
        <w:t>居民提供安全、卫生的生活饮用水，减少水致疾病和地方病的发病率，提高健康水平，并可改善和提高受益居民的生活质量，节省劳动力，增加农民收入，促进农村经济发展。</w:t>
      </w:r>
      <w:r>
        <w:rPr>
          <w:color w:val="000000"/>
          <w:highlight w:val="none"/>
        </w:rPr>
        <w:t>项目实施后年经济效益</w:t>
      </w:r>
      <w:r>
        <w:rPr>
          <w:rFonts w:hint="eastAsia"/>
          <w:color w:val="000000"/>
          <w:highlight w:val="none"/>
          <w:lang w:val="en-US" w:eastAsia="zh-CN"/>
        </w:rPr>
        <w:t>为96.42万元，减少医药费支出12.56万元，节省挑水劳动工日的经济效益为21.99万元。</w:t>
      </w:r>
    </w:p>
    <w:p>
      <w:pPr>
        <w:ind w:firstLine="540"/>
        <w:rPr>
          <w:rFonts w:hint="eastAsia" w:ascii="Times New Roman" w:hAnsi="Times New Roman" w:cs="Times New Roman"/>
          <w:color w:val="000000"/>
        </w:rPr>
      </w:pPr>
      <w:r>
        <w:rPr>
          <w:color w:val="000000"/>
        </w:rPr>
        <w:t>实施</w:t>
      </w:r>
      <w:r>
        <w:rPr>
          <w:rFonts w:hint="eastAsia" w:cs="仿宋_GB2312"/>
          <w:color w:val="000000"/>
          <w:lang w:eastAsia="zh-CN"/>
        </w:rPr>
        <w:t>峨边县宜坪乡红岩沟至桐花村水源保障工程</w:t>
      </w:r>
      <w:r>
        <w:rPr>
          <w:color w:val="000000"/>
        </w:rPr>
        <w:t>，既体现了党和政府对缺水区广大农民群众的关心，又提高了农民的生活水平，解放了农村生产力，促进了社会稳定，改善了</w:t>
      </w:r>
      <w:r>
        <w:rPr>
          <w:rFonts w:ascii="Times New Roman" w:hAnsi="Times New Roman" w:cs="Times New Roman"/>
          <w:color w:val="000000"/>
        </w:rPr>
        <w:t>生态环境，加快了地方经济的发展</w:t>
      </w:r>
      <w:r>
        <w:rPr>
          <w:rFonts w:hint="eastAsia" w:ascii="Times New Roman" w:hAnsi="Times New Roman" w:cs="Times New Roman"/>
          <w:color w:val="000000"/>
          <w:lang w:eastAsia="zh-CN"/>
        </w:rPr>
        <w:t>，</w:t>
      </w:r>
      <w:r>
        <w:rPr>
          <w:rFonts w:hint="eastAsia" w:ascii="Times New Roman" w:hAnsi="Times New Roman" w:cs="Times New Roman"/>
          <w:color w:val="000000"/>
        </w:rPr>
        <w:t>其效益是长期的。</w:t>
      </w:r>
    </w:p>
    <w:p>
      <w:pPr>
        <w:ind w:firstLine="540"/>
        <w:rPr>
          <w:rFonts w:hint="eastAsia" w:ascii="Times New Roman" w:hAnsi="Times New Roman" w:cs="Times New Roman"/>
          <w:color w:val="000000"/>
        </w:rPr>
      </w:pPr>
      <w:r>
        <w:rPr>
          <w:rFonts w:hint="eastAsia" w:ascii="Times New Roman" w:hAnsi="Times New Roman" w:cs="Times New Roman"/>
          <w:color w:val="000000"/>
        </w:rPr>
        <w:t>项目建成后由所在村组建立管护制度，落实责任，强化后续管理，确保项目发挥正常效益。</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rPr>
      </w:pPr>
      <w:r>
        <w:rPr>
          <w:rFonts w:hint="eastAsia" w:ascii="黑体" w:hAnsi="宋体" w:eastAsia="黑体"/>
        </w:rPr>
        <w:t>四、问题及建议</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（一）存在的问题。</w:t>
      </w:r>
    </w:p>
    <w:p>
      <w:pPr>
        <w:ind w:firstLine="540"/>
        <w:rPr>
          <w:rFonts w:hint="eastAsia" w:ascii="Times New Roman" w:hAnsi="Times New Roman" w:cs="Times New Roman"/>
          <w:color w:val="000000"/>
        </w:rPr>
      </w:pPr>
      <w:r>
        <w:rPr>
          <w:rFonts w:hint="eastAsia" w:ascii="Times New Roman" w:hAnsi="Times New Roman" w:cs="Times New Roman"/>
          <w:color w:val="000000"/>
        </w:rPr>
        <w:t xml:space="preserve"> 1、该项目地处山区，受地形条件限制，交通不便，机械无法进场作业，材料多靠人工二次转运，影响施工进度。</w:t>
      </w:r>
    </w:p>
    <w:p>
      <w:pPr>
        <w:ind w:firstLine="540"/>
        <w:rPr>
          <w:rFonts w:hint="eastAsia" w:ascii="Times New Roman" w:hAnsi="Times New Roman" w:cs="Times New Roman"/>
          <w:color w:val="000000"/>
        </w:rPr>
      </w:pPr>
      <w:r>
        <w:rPr>
          <w:rFonts w:hint="eastAsia" w:ascii="Times New Roman" w:hAnsi="Times New Roman" w:cs="Times New Roman"/>
          <w:color w:val="000000"/>
        </w:rPr>
        <w:t xml:space="preserve"> 2、由于项目土地协调问题、树木赔偿问题及楠木村渠道灌溉高峰期用水问题阻碍了工程进度。</w:t>
      </w:r>
    </w:p>
    <w:p>
      <w:pPr>
        <w:ind w:firstLine="540"/>
        <w:rPr>
          <w:rFonts w:hint="eastAsia" w:ascii="Times New Roman" w:hAnsi="Times New Roman" w:cs="Times New Roman"/>
          <w:color w:val="000000"/>
        </w:rPr>
      </w:pPr>
      <w:r>
        <w:rPr>
          <w:rFonts w:hint="eastAsia" w:ascii="Times New Roman" w:hAnsi="Times New Roman" w:cs="Times New Roman"/>
          <w:color w:val="000000"/>
        </w:rPr>
        <w:t xml:space="preserve"> 3、项目建后管护不规范，多数是由村民自己管理，责任心不够强，给工程的正常运行带来了一定的影响。</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（二）相关建议。</w:t>
      </w:r>
    </w:p>
    <w:p>
      <w:pPr>
        <w:ind w:firstLine="540"/>
        <w:rPr>
          <w:rFonts w:hint="eastAsia" w:ascii="Times New Roman" w:hAnsi="Times New Roman" w:cs="Times New Roman"/>
          <w:color w:val="000000"/>
        </w:rPr>
      </w:pPr>
      <w:r>
        <w:rPr>
          <w:rFonts w:hint="eastAsia" w:ascii="Times New Roman" w:hAnsi="Times New Roman" w:cs="Times New Roman"/>
          <w:color w:val="000000"/>
        </w:rPr>
        <w:t>由于我县属于典型的山区贫困县，群众居住分散、施工条件恶劣，加上路程远、山高坡陡，材料二次转运成本高，个别项目占到总投资的30%。建议</w:t>
      </w:r>
      <w:r>
        <w:rPr>
          <w:rFonts w:hint="eastAsia" w:ascii="Times New Roman" w:hAnsi="Times New Roman" w:cs="Times New Roman"/>
          <w:color w:val="000000"/>
          <w:lang w:val="zh-CN"/>
        </w:rPr>
        <w:t>提高项目资金补助标准，给予我县更多的支持</w:t>
      </w:r>
      <w:r>
        <w:rPr>
          <w:rFonts w:hint="eastAsia" w:ascii="Times New Roman" w:hAnsi="Times New Roman" w:cs="Times New Roman"/>
          <w:color w:val="000000"/>
        </w:rPr>
        <w:t>。</w:t>
      </w:r>
    </w:p>
    <w:p>
      <w:pPr>
        <w:adjustRightInd w:val="0"/>
        <w:snapToGrid w:val="0"/>
        <w:spacing w:line="360" w:lineRule="auto"/>
        <w:ind w:firstLine="540"/>
        <w:jc w:val="right"/>
        <w:rPr>
          <w:rFonts w:hint="eastAsia" w:ascii="仿宋" w:hAnsi="仿宋" w:eastAsia="仿宋" w:cs="仿宋"/>
          <w:szCs w:val="32"/>
        </w:rPr>
      </w:pPr>
    </w:p>
    <w:p>
      <w:pPr>
        <w:adjustRightInd w:val="0"/>
        <w:snapToGrid w:val="0"/>
        <w:spacing w:line="360" w:lineRule="auto"/>
        <w:ind w:firstLine="540"/>
        <w:jc w:val="right"/>
        <w:rPr>
          <w:rFonts w:hint="eastAsia" w:ascii="仿宋" w:hAnsi="仿宋" w:eastAsia="仿宋" w:cs="仿宋"/>
          <w:szCs w:val="32"/>
        </w:rPr>
      </w:pPr>
      <w:r>
        <w:rPr>
          <w:rFonts w:hint="eastAsia" w:ascii="仿宋" w:hAnsi="仿宋" w:eastAsia="仿宋" w:cs="仿宋"/>
          <w:szCs w:val="32"/>
        </w:rPr>
        <w:t>20</w:t>
      </w:r>
      <w:r>
        <w:rPr>
          <w:rFonts w:hint="eastAsia" w:ascii="仿宋" w:hAnsi="仿宋" w:eastAsia="仿宋" w:cs="仿宋"/>
          <w:szCs w:val="32"/>
          <w:lang w:val="en-US" w:eastAsia="zh-CN"/>
        </w:rPr>
        <w:t>22</w:t>
      </w:r>
      <w:r>
        <w:rPr>
          <w:rFonts w:hint="eastAsia" w:ascii="仿宋" w:hAnsi="仿宋" w:eastAsia="仿宋" w:cs="仿宋"/>
          <w:szCs w:val="32"/>
        </w:rPr>
        <w:t>年</w:t>
      </w:r>
      <w:r>
        <w:rPr>
          <w:rFonts w:hint="eastAsia" w:ascii="仿宋" w:hAnsi="仿宋" w:eastAsia="仿宋" w:cs="仿宋"/>
          <w:szCs w:val="32"/>
          <w:lang w:val="en-US" w:eastAsia="zh-CN"/>
        </w:rPr>
        <w:t>4</w:t>
      </w:r>
      <w:r>
        <w:rPr>
          <w:rFonts w:hint="eastAsia" w:ascii="仿宋" w:hAnsi="仿宋" w:eastAsia="仿宋" w:cs="仿宋"/>
          <w:szCs w:val="32"/>
        </w:rPr>
        <w:t>月</w:t>
      </w:r>
      <w:r>
        <w:rPr>
          <w:rFonts w:hint="eastAsia" w:ascii="仿宋" w:hAnsi="仿宋" w:eastAsia="仿宋" w:cs="仿宋"/>
          <w:szCs w:val="32"/>
          <w:lang w:val="en-US" w:eastAsia="zh-CN"/>
        </w:rPr>
        <w:t>8</w:t>
      </w:r>
      <w:r>
        <w:rPr>
          <w:rFonts w:hint="eastAsia" w:ascii="仿宋" w:hAnsi="仿宋" w:eastAsia="仿宋" w:cs="仿宋"/>
          <w:szCs w:val="32"/>
        </w:rPr>
        <w:t>日</w:t>
      </w:r>
    </w:p>
    <w:p>
      <w:pPr>
        <w:pStyle w:val="2"/>
        <w:rPr>
          <w:rFonts w:hint="eastAsia" w:ascii="Times New Roman" w:hAnsi="Times New Roman" w:cs="Times New Roman"/>
          <w:color w:val="000000"/>
        </w:rPr>
      </w:pP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C7DE9F"/>
    <w:multiLevelType w:val="singleLevel"/>
    <w:tmpl w:val="BEC7DE9F"/>
    <w:lvl w:ilvl="0" w:tentative="0">
      <w:start w:val="2"/>
      <w:numFmt w:val="decimal"/>
      <w:suff w:val="nothing"/>
      <w:lvlText w:val="%1．"/>
      <w:lvlJc w:val="left"/>
    </w:lvl>
  </w:abstractNum>
  <w:abstractNum w:abstractNumId="1">
    <w:nsid w:val="E968B9AA"/>
    <w:multiLevelType w:val="singleLevel"/>
    <w:tmpl w:val="E968B9AA"/>
    <w:lvl w:ilvl="0" w:tentative="0">
      <w:start w:val="2"/>
      <w:numFmt w:val="chineseCounting"/>
      <w:suff w:val="nothing"/>
      <w:lvlText w:val="（%1）"/>
      <w:lvlJc w:val="left"/>
      <w:rPr>
        <w:rFonts w:hint="eastAsia"/>
      </w:rPr>
    </w:lvl>
  </w:abstractNum>
  <w:abstractNum w:abstractNumId="2">
    <w:nsid w:val="29FEDAB4"/>
    <w:multiLevelType w:val="singleLevel"/>
    <w:tmpl w:val="29FEDAB4"/>
    <w:lvl w:ilvl="0" w:tentative="0">
      <w:start w:val="2"/>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M0ZWVmN2M1YTgyMTBkNDljZGNjZWU4ZGY5N2Q0MzcifQ=="/>
  </w:docVars>
  <w:rsids>
    <w:rsidRoot w:val="291C455A"/>
    <w:rsid w:val="0EDB478C"/>
    <w:rsid w:val="0F091AD0"/>
    <w:rsid w:val="14B5328C"/>
    <w:rsid w:val="17405FEA"/>
    <w:rsid w:val="20250841"/>
    <w:rsid w:val="21FE3BC6"/>
    <w:rsid w:val="291C455A"/>
    <w:rsid w:val="2DF82B4F"/>
    <w:rsid w:val="31D83CA6"/>
    <w:rsid w:val="36926D0C"/>
    <w:rsid w:val="42684E6E"/>
    <w:rsid w:val="43B12268"/>
    <w:rsid w:val="472965B9"/>
    <w:rsid w:val="4B5E1356"/>
    <w:rsid w:val="4DAF2BCF"/>
    <w:rsid w:val="4DDB6F66"/>
    <w:rsid w:val="4E54224F"/>
    <w:rsid w:val="562F5500"/>
    <w:rsid w:val="6B061888"/>
    <w:rsid w:val="70862203"/>
    <w:rsid w:val="7294234B"/>
    <w:rsid w:val="737E3665"/>
    <w:rsid w:val="792F2AEE"/>
    <w:rsid w:val="BFFE83F2"/>
    <w:rsid w:val="D7FDD7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rFonts w:cs="Times New Roman"/>
      <w:szCs w:val="20"/>
    </w:rPr>
  </w:style>
  <w:style w:type="paragraph" w:styleId="3">
    <w:name w:val="Plain Text"/>
    <w:basedOn w:val="1"/>
    <w:qFormat/>
    <w:uiPriority w:val="0"/>
    <w:rPr>
      <w:rFonts w:ascii="宋体" w:hAnsi="Courier New" w:cs="Courier New"/>
      <w:szCs w:val="21"/>
    </w:rPr>
  </w:style>
  <w:style w:type="paragraph" w:customStyle="1" w:styleId="6">
    <w:name w:val="四号正文"/>
    <w:basedOn w:val="1"/>
    <w:qFormat/>
    <w:uiPriority w:val="0"/>
    <w:pPr>
      <w:spacing w:line="360" w:lineRule="auto"/>
    </w:pPr>
    <w:rPr>
      <w:rFonts w:ascii="??" w:hAnsi="??" w:eastAsia="宋体"/>
      <w:color w:val="000000"/>
      <w:kern w:val="0"/>
      <w:sz w:val="28"/>
      <w:szCs w:val="21"/>
      <w:lang w:val="zh-CN" w:eastAsia="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3121</Words>
  <Characters>3413</Characters>
  <Lines>0</Lines>
  <Paragraphs>0</Paragraphs>
  <TotalTime>2</TotalTime>
  <ScaleCrop>false</ScaleCrop>
  <LinksUpToDate>false</LinksUpToDate>
  <CharactersWithSpaces>3457</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2020-07-01T00:19:00Z</dcterms:created>
  <dc:creator>Administrator</dc:creator>
  <cp:lastModifiedBy>天马/ws行空</cp:lastModifiedBy>
  <dcterms:modified xsi:type="dcterms:W3CDTF">2023-07-03T03:29:59Z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0F766F1BCDF947A7B2BCCAAA17CDB0D0_13</vt:lpwstr>
  </property>
</Properties>
</file>