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2022年水资源公报编制费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峨边彝族自治县财政局关于批复2022年部门预算的通知</w:t>
      </w:r>
      <w:r>
        <w:rPr>
          <w:rFonts w:hint="eastAsia" w:ascii="仿宋_GB2312" w:hAnsi="宋体"/>
          <w:lang w:val="zh-CN"/>
        </w:rPr>
        <w:t>（</w:t>
      </w:r>
      <w:r>
        <w:rPr>
          <w:rFonts w:hint="eastAsia" w:ascii="仿宋_GB2312" w:hAnsi="宋体"/>
          <w:lang w:val="en-US" w:eastAsia="zh-CN"/>
        </w:rPr>
        <w:t>峨财政</w:t>
      </w:r>
      <w:r>
        <w:rPr>
          <w:rFonts w:hint="eastAsia" w:ascii="仿宋_GB2312" w:hAnsi="宋体"/>
          <w:lang w:val="zh-CN"/>
        </w:rPr>
        <w:t>〔202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〕</w:t>
      </w:r>
      <w:r>
        <w:rPr>
          <w:rFonts w:hint="eastAsia" w:ascii="仿宋_GB2312" w:hAnsi="宋体"/>
          <w:lang w:val="en-US" w:eastAsia="zh-CN"/>
        </w:rPr>
        <w:t>49</w:t>
      </w:r>
      <w:r>
        <w:rPr>
          <w:rFonts w:hint="eastAsia" w:ascii="仿宋_GB2312" w:hAnsi="宋体"/>
          <w:lang w:val="zh-CN"/>
        </w:rPr>
        <w:t>号）</w:t>
      </w:r>
      <w:r>
        <w:rPr>
          <w:rFonts w:hint="eastAsia" w:ascii="仿宋_GB2312" w:hAnsi="宋体"/>
          <w:lang w:val="en-US" w:eastAsia="zh-CN"/>
        </w:rPr>
        <w:t>下达资金7.8万元。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</w:t>
      </w:r>
      <w:r>
        <w:rPr>
          <w:rFonts w:hint="eastAsia" w:ascii="仿宋_GB2312" w:hAnsi="宋体"/>
          <w:lang w:val="en-US" w:eastAsia="zh-CN"/>
        </w:rPr>
        <w:t>2022年度水资源公报编制，并通过审查后发布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2022年度水资源公报编制项目，</w:t>
      </w:r>
      <w:r>
        <w:rPr>
          <w:rFonts w:hint="eastAsia" w:ascii="仿宋_GB2312" w:hAnsi="宋体"/>
          <w:lang w:val="zh-CN"/>
        </w:rPr>
        <w:t>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7.8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</w:t>
      </w:r>
      <w:r>
        <w:rPr>
          <w:rFonts w:hint="eastAsia" w:ascii="仿宋_GB2312" w:hAnsi="宋体"/>
          <w:color w:val="auto"/>
          <w:lang w:val="zh-CN"/>
        </w:rPr>
        <w:t>年</w:t>
      </w:r>
      <w:r>
        <w:rPr>
          <w:rFonts w:hint="eastAsia" w:ascii="仿宋_GB2312" w:hAnsi="宋体"/>
          <w:color w:val="auto"/>
          <w:lang w:val="en-US" w:eastAsia="zh-CN"/>
        </w:rPr>
        <w:t>12</w:t>
      </w:r>
      <w:r>
        <w:rPr>
          <w:rFonts w:hint="eastAsia" w:ascii="仿宋_GB2312" w:hAnsi="宋体"/>
          <w:color w:val="auto"/>
          <w:lang w:val="zh-CN"/>
        </w:rPr>
        <w:t>月</w:t>
      </w:r>
      <w:r>
        <w:rPr>
          <w:rFonts w:hint="eastAsia" w:ascii="仿宋_GB2312" w:hAnsi="宋体"/>
          <w:color w:val="auto"/>
          <w:lang w:val="en-US" w:eastAsia="zh-CN"/>
        </w:rPr>
        <w:t>22</w:t>
      </w:r>
      <w:r>
        <w:rPr>
          <w:rFonts w:hint="eastAsia" w:ascii="仿宋_GB2312" w:hAnsi="宋体"/>
          <w:color w:val="auto"/>
          <w:lang w:val="zh-CN"/>
        </w:rPr>
        <w:t>日支付</w:t>
      </w:r>
      <w:r>
        <w:rPr>
          <w:rFonts w:hint="eastAsia" w:ascii="仿宋_GB2312" w:hAnsi="宋体"/>
          <w:color w:val="auto"/>
          <w:lang w:val="en-US" w:eastAsia="zh-CN"/>
        </w:rPr>
        <w:t>编制费</w:t>
      </w:r>
      <w:r>
        <w:rPr>
          <w:rFonts w:hint="eastAsia" w:ascii="仿宋_GB2312" w:hAnsi="仿宋" w:cs="仿宋_GB2312"/>
          <w:color w:val="auto"/>
          <w:lang w:val="en-US" w:eastAsia="zh-CN"/>
        </w:rPr>
        <w:t>7.8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</w:t>
      </w:r>
      <w:r>
        <w:rPr>
          <w:rFonts w:hint="eastAsia" w:ascii="仿宋_GB2312" w:hAnsi="仿宋" w:cs="仿宋_GB2312"/>
          <w:color w:val="000000"/>
          <w:lang w:val="en-US" w:eastAsia="zh-CN"/>
        </w:rPr>
        <w:t>比选</w:t>
      </w:r>
      <w:r>
        <w:rPr>
          <w:rFonts w:hint="eastAsia" w:ascii="仿宋_GB2312" w:hAnsi="仿宋" w:cs="仿宋_GB2312"/>
          <w:color w:val="000000"/>
        </w:rPr>
        <w:t>的方式确定报告编制单位，通过现场踏勘、资料收集等形式编制</w:t>
      </w:r>
      <w:r>
        <w:rPr>
          <w:rFonts w:hint="eastAsia" w:ascii="仿宋_GB2312" w:hAnsi="仿宋" w:cs="仿宋_GB2312"/>
          <w:color w:val="000000"/>
          <w:lang w:eastAsia="zh-CN"/>
        </w:rPr>
        <w:t>了</w:t>
      </w:r>
      <w:r>
        <w:rPr>
          <w:rFonts w:hint="eastAsia" w:ascii="仿宋_GB2312" w:hAnsi="仿宋" w:cs="仿宋_GB2312"/>
          <w:color w:val="000000"/>
          <w:lang w:val="en-US" w:eastAsia="zh-CN"/>
        </w:rPr>
        <w:t>水资源公报</w:t>
      </w:r>
      <w:r>
        <w:rPr>
          <w:rFonts w:hint="eastAsia" w:ascii="仿宋_GB2312" w:hAnsi="仿宋" w:cs="仿宋_GB2312"/>
          <w:color w:val="000000"/>
        </w:rPr>
        <w:t>，</w:t>
      </w:r>
      <w:r>
        <w:rPr>
          <w:rFonts w:hint="eastAsia" w:ascii="仿宋_GB2312" w:hAnsi="仿宋" w:cs="仿宋_GB2312"/>
          <w:color w:val="000000"/>
          <w:lang w:val="en-US" w:eastAsia="zh-CN"/>
        </w:rPr>
        <w:t>通过</w:t>
      </w:r>
      <w:r>
        <w:rPr>
          <w:rFonts w:hint="eastAsia" w:ascii="仿宋_GB2312" w:hAnsi="仿宋" w:cs="仿宋_GB2312"/>
          <w:color w:val="000000"/>
        </w:rPr>
        <w:t>专家评审</w:t>
      </w:r>
      <w:r>
        <w:rPr>
          <w:rFonts w:hint="eastAsia" w:ascii="仿宋_GB2312" w:hAnsi="仿宋" w:cs="仿宋_GB2312"/>
          <w:color w:val="000000"/>
          <w:lang w:val="en-US" w:eastAsia="zh-CN"/>
        </w:rPr>
        <w:t>并公布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已按照合同约定时间按时完成</w:t>
      </w:r>
      <w:r>
        <w:rPr>
          <w:rFonts w:hint="eastAsia" w:ascii="仿宋_GB2312" w:hAnsi="宋体"/>
          <w:lang w:val="en-US" w:eastAsia="zh-CN"/>
        </w:rPr>
        <w:t>水资源公报编制并发布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本项目实施后，可进一步</w:t>
      </w:r>
      <w:r>
        <w:rPr>
          <w:rFonts w:hint="eastAsia" w:ascii="仿宋_GB2312" w:hAnsi="宋体"/>
          <w:lang w:val="en-US" w:eastAsia="zh-CN"/>
        </w:rPr>
        <w:t>掌握</w:t>
      </w:r>
      <w:r>
        <w:rPr>
          <w:rFonts w:hint="eastAsia" w:ascii="仿宋_GB2312" w:hAnsi="宋体"/>
          <w:lang w:val="zh-CN"/>
        </w:rPr>
        <w:t>我县</w:t>
      </w:r>
      <w:r>
        <w:rPr>
          <w:rFonts w:hint="eastAsia" w:ascii="仿宋_GB2312" w:hAnsi="宋体"/>
          <w:lang w:val="en-US" w:eastAsia="zh-CN"/>
        </w:rPr>
        <w:t>水资源状况</w:t>
      </w:r>
      <w:r>
        <w:rPr>
          <w:rFonts w:hint="eastAsia" w:ascii="仿宋_GB2312" w:hAnsi="宋体"/>
          <w:lang w:val="zh-CN"/>
        </w:rPr>
        <w:t>,</w:t>
      </w:r>
      <w:r>
        <w:rPr>
          <w:rFonts w:hint="eastAsia" w:ascii="仿宋_GB2312" w:hAnsi="宋体"/>
          <w:lang w:val="en-US" w:eastAsia="zh-CN"/>
        </w:rPr>
        <w:t>确保</w:t>
      </w:r>
      <w:r>
        <w:rPr>
          <w:rFonts w:hint="eastAsia" w:ascii="仿宋_GB2312" w:hAnsi="宋体"/>
          <w:lang w:val="zh-CN"/>
        </w:rPr>
        <w:t>水生态安全，减少</w:t>
      </w:r>
      <w:r>
        <w:rPr>
          <w:rFonts w:hint="eastAsia" w:ascii="仿宋_GB2312" w:hAnsi="宋体"/>
          <w:lang w:val="en-US" w:eastAsia="zh-CN"/>
        </w:rPr>
        <w:t>水资源浪费，水资源</w:t>
      </w:r>
      <w:r>
        <w:rPr>
          <w:rFonts w:hint="eastAsia" w:ascii="仿宋_GB2312" w:hAnsi="宋体"/>
          <w:lang w:val="zh-CN"/>
        </w:rPr>
        <w:t>生态健康平衡</w:t>
      </w:r>
      <w:r>
        <w:rPr>
          <w:rFonts w:hint="eastAsia" w:ascii="仿宋_GB2312" w:hAnsi="宋体"/>
          <w:lang w:val="en-US" w:eastAsia="zh-CN"/>
        </w:rPr>
        <w:t>发展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color w:val="000000"/>
        </w:rPr>
        <w:t>社会公众满意度≥95%。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0ZWVmN2M1YTgyMTBkNDljZGNjZWU4ZGY5N2Q0Mzc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6F7A20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5C81503C"/>
    <w:rsid w:val="5D5B68EA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6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2023-11-09T13:25:49Z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