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>
      <w:pPr>
        <w:tabs>
          <w:tab w:val="left" w:pos="1440"/>
        </w:tabs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2022年山洪灾害预警平台运行、防汛物资仓储、山洪沟治理、水库管理等费用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峨边彝族自治县财政局关于批复2022年部门预算的通知</w:t>
      </w:r>
      <w:r>
        <w:rPr>
          <w:rFonts w:hint="eastAsia" w:ascii="仿宋_GB2312" w:hAnsi="宋体"/>
          <w:lang w:val="zh-CN"/>
        </w:rPr>
        <w:t>（</w:t>
      </w:r>
      <w:r>
        <w:rPr>
          <w:rFonts w:hint="eastAsia" w:ascii="仿宋_GB2312" w:hAnsi="宋体"/>
          <w:lang w:val="en-US" w:eastAsia="zh-CN"/>
        </w:rPr>
        <w:t>峨财政</w:t>
      </w:r>
      <w:r>
        <w:rPr>
          <w:rFonts w:hint="eastAsia" w:ascii="仿宋_GB2312" w:hAnsi="宋体"/>
          <w:lang w:val="zh-CN"/>
        </w:rPr>
        <w:t>〔202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  <w:lang w:val="zh-CN"/>
        </w:rPr>
        <w:t>〕</w:t>
      </w:r>
      <w:r>
        <w:rPr>
          <w:rFonts w:hint="eastAsia" w:ascii="仿宋_GB2312" w:hAnsi="宋体"/>
          <w:lang w:val="en-US" w:eastAsia="zh-CN"/>
        </w:rPr>
        <w:t>49</w:t>
      </w:r>
      <w:r>
        <w:rPr>
          <w:rFonts w:hint="eastAsia" w:ascii="仿宋_GB2312" w:hAnsi="宋体"/>
          <w:lang w:val="zh-CN"/>
        </w:rPr>
        <w:t>号）</w:t>
      </w:r>
      <w:r>
        <w:rPr>
          <w:rFonts w:hint="eastAsia" w:ascii="仿宋_GB2312" w:hAnsi="宋体"/>
          <w:lang w:val="en-US" w:eastAsia="zh-CN"/>
        </w:rPr>
        <w:t>下达资金45万元。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1、完成自动监测站网、监测预警平台、调查评价、预警设施设备维修维护，2.群测群防体系建设、山洪灾害监测预警系统、生态流量下泄监控运行维护服，3、防汛物资储备，</w:t>
      </w:r>
      <w:r>
        <w:rPr>
          <w:rFonts w:hint="eastAsia" w:ascii="仿宋_GB2312" w:hAnsi="宋体"/>
          <w:lang w:val="en-US" w:eastAsia="zh-CN"/>
        </w:rPr>
        <w:t>4</w:t>
      </w:r>
      <w:r>
        <w:rPr>
          <w:rFonts w:hint="eastAsia" w:ascii="仿宋_GB2312" w:hAnsi="宋体"/>
          <w:lang w:val="zh-CN"/>
        </w:rPr>
        <w:t>、水库运行管理。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根据</w:t>
      </w:r>
      <w:r>
        <w:rPr>
          <w:rFonts w:hint="eastAsia" w:ascii="仿宋_GB2312" w:hAnsi="宋体"/>
          <w:lang w:val="zh-CN"/>
        </w:rPr>
        <w:t>《中华人民共和国防洪法》《四川省河道保护管理条例》《水库大坝安全管理条例》等法律法规开展相关工作，经费纳入本级财政预算管理。项目申报内容与具体实施内容相符。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ab/>
      </w:r>
      <w:r>
        <w:rPr>
          <w:rFonts w:hint="eastAsia" w:ascii="楷体_GB2312" w:hAnsi="宋体" w:eastAsia="楷体_GB2312"/>
          <w:b/>
          <w:color w:val="auto"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1．资金计划及到位。截止</w:t>
      </w:r>
      <w:r>
        <w:rPr>
          <w:rFonts w:hint="eastAsia" w:ascii="楷体_GB2312" w:hAnsi="宋体" w:eastAsia="楷体_GB2312"/>
          <w:color w:val="auto"/>
          <w:lang w:val="en-US" w:eastAsia="zh-CN"/>
        </w:rPr>
        <w:t>2022</w:t>
      </w:r>
      <w:r>
        <w:rPr>
          <w:rFonts w:hint="eastAsia" w:ascii="楷体_GB2312" w:hAnsi="宋体" w:eastAsia="楷体_GB2312"/>
          <w:color w:val="auto"/>
          <w:lang w:val="zh-CN"/>
        </w:rPr>
        <w:t>年</w:t>
      </w:r>
      <w:r>
        <w:rPr>
          <w:rFonts w:hint="eastAsia" w:ascii="楷体_GB2312" w:hAnsi="宋体" w:eastAsia="楷体_GB2312"/>
          <w:color w:val="auto"/>
          <w:lang w:val="en-US" w:eastAsia="zh-CN"/>
        </w:rPr>
        <w:t>12</w:t>
      </w:r>
      <w:r>
        <w:rPr>
          <w:rFonts w:hint="eastAsia" w:ascii="楷体_GB2312" w:hAnsi="宋体" w:eastAsia="楷体_GB2312"/>
          <w:color w:val="auto"/>
          <w:lang w:val="zh-CN"/>
        </w:rPr>
        <w:t>月</w:t>
      </w:r>
      <w:r>
        <w:rPr>
          <w:rFonts w:hint="eastAsia" w:ascii="楷体_GB2312" w:hAnsi="宋体" w:eastAsia="楷体_GB2312"/>
          <w:color w:val="auto"/>
          <w:lang w:val="en-US" w:eastAsia="zh-CN"/>
        </w:rPr>
        <w:t>31</w:t>
      </w:r>
      <w:r>
        <w:rPr>
          <w:rFonts w:hint="eastAsia" w:ascii="楷体_GB2312" w:hAnsi="宋体" w:eastAsia="楷体_GB2312"/>
          <w:color w:val="auto"/>
          <w:lang w:val="zh-CN"/>
        </w:rPr>
        <w:t>日，该项目资金到位</w:t>
      </w:r>
      <w:r>
        <w:rPr>
          <w:rFonts w:hint="eastAsia" w:ascii="楷体_GB2312" w:hAnsi="宋体" w:eastAsia="楷体_GB2312"/>
          <w:color w:val="auto"/>
          <w:lang w:val="en-US" w:eastAsia="zh-CN"/>
        </w:rPr>
        <w:t>45</w:t>
      </w:r>
      <w:r>
        <w:rPr>
          <w:rFonts w:hint="eastAsia" w:ascii="楷体_GB2312" w:hAnsi="宋体" w:eastAsia="楷体_GB2312"/>
          <w:color w:val="auto"/>
          <w:lang w:val="zh-CN"/>
        </w:rPr>
        <w:t>万元，</w:t>
      </w:r>
      <w:r>
        <w:rPr>
          <w:rFonts w:hint="eastAsia" w:ascii="仿宋_GB2312" w:hAnsi="宋体"/>
          <w:color w:val="auto"/>
          <w:lang w:val="zh-CN"/>
        </w:rPr>
        <w:t>资金到位情况与资金计划进行比对，资金到位率100%、到位及时。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FF0000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截止2022年12月20日，</w:t>
      </w:r>
      <w:r>
        <w:rPr>
          <w:rFonts w:hint="eastAsia" w:ascii="仿宋_GB2312" w:hAnsi="宋体"/>
          <w:color w:val="auto"/>
          <w:lang w:val="zh-CN"/>
        </w:rPr>
        <w:t>支付了</w:t>
      </w:r>
      <w:r>
        <w:rPr>
          <w:rFonts w:hint="eastAsia" w:ascii="仿宋_GB2312" w:hAnsi="宋体"/>
          <w:color w:val="auto"/>
          <w:lang w:val="en-US" w:eastAsia="zh-CN"/>
        </w:rPr>
        <w:t>防汛物质仓储费、山洪灾害预警通讯费、更换更换公示牌、宣传资料及夏家沟水库管理等资金45万元，</w:t>
      </w:r>
      <w:r>
        <w:rPr>
          <w:rFonts w:hint="eastAsia" w:ascii="仿宋_GB2312" w:hAnsi="仿宋" w:cs="仿宋_GB2312"/>
          <w:color w:val="auto"/>
          <w:lang w:val="en-US" w:eastAsia="zh-CN"/>
        </w:rPr>
        <w:t>资金支付100%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/>
          <w:lang w:val="zh-CN"/>
        </w:rPr>
      </w:pPr>
      <w:r>
        <w:rPr>
          <w:rFonts w:hint="eastAsia" w:ascii="仿宋_GB2312" w:hAnsi="宋体"/>
          <w:color w:val="000000"/>
          <w:lang w:val="zh-CN"/>
        </w:rPr>
        <w:t>该项目资金严格按照财经管理制度规定使用，财务处理及时、规范，资料齐全、归档及时，无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截留、挤占、挪用、套取、转移和浪费的现象，无任何违规记录。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" w:cs="仿宋_GB2312"/>
          <w:color w:val="000000"/>
        </w:rPr>
      </w:pPr>
      <w:r>
        <w:rPr>
          <w:rFonts w:hint="eastAsia" w:ascii="仿宋_GB2312" w:hAnsi="仿宋" w:cs="仿宋_GB2312"/>
          <w:color w:val="000000"/>
        </w:rPr>
        <w:t>项目</w:t>
      </w:r>
      <w:r>
        <w:rPr>
          <w:rFonts w:hint="eastAsia" w:ascii="仿宋_GB2312" w:hAnsi="仿宋" w:cs="仿宋_GB2312"/>
          <w:color w:val="000000"/>
          <w:lang w:val="en-US" w:eastAsia="zh-CN"/>
        </w:rPr>
        <w:t>完成后通过提供报账资料，业务股室初审，领导审核完后报账</w:t>
      </w:r>
      <w:r>
        <w:rPr>
          <w:rFonts w:hint="eastAsia" w:ascii="仿宋_GB2312" w:hAnsi="仿宋" w:cs="仿宋_GB2312"/>
          <w:color w:val="000000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已按照合同约定时间按时</w:t>
      </w:r>
      <w:r>
        <w:rPr>
          <w:rFonts w:hint="eastAsia" w:ascii="仿宋_GB2312" w:hAnsi="宋体"/>
          <w:lang w:val="en-US" w:eastAsia="zh-CN"/>
        </w:rPr>
        <w:t>完成非工程措施系统维护，防汛物资储备、演练、对影响水库大坝安全的杂草进行了清理，开展了防汛减灾宣传2次，发放宣传资料1500份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本项目实施后，可进一步</w:t>
      </w:r>
      <w:r>
        <w:rPr>
          <w:rFonts w:hint="eastAsia" w:ascii="仿宋_GB2312" w:hAnsi="宋体"/>
          <w:lang w:val="en-US" w:eastAsia="zh-CN"/>
        </w:rPr>
        <w:t>保护人民生命财产安全</w:t>
      </w:r>
      <w:r>
        <w:rPr>
          <w:rFonts w:hint="eastAsia" w:ascii="仿宋_GB2312" w:hAnsi="宋体"/>
          <w:lang w:val="zh-CN"/>
        </w:rPr>
        <w:t>安全，减少经济损失。</w:t>
      </w:r>
      <w:r>
        <w:rPr>
          <w:rFonts w:hint="eastAsia" w:ascii="仿宋_GB2312" w:hAnsi="宋体"/>
          <w:lang w:val="en-US" w:eastAsia="zh-CN"/>
        </w:rPr>
        <w:t>提升了群众对防汛安全的认识，</w:t>
      </w:r>
      <w:r>
        <w:rPr>
          <w:rFonts w:hint="eastAsia" w:ascii="仿宋_GB2312" w:hAnsi="宋体"/>
          <w:color w:val="000000"/>
        </w:rPr>
        <w:t>社会公众满意度≥95%。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M0ZTI3ODk2YzU4OGZlY2I5NTU3NTkyNGNlMWYyYTEifQ=="/>
  </w:docVars>
  <w:rsids>
    <w:rsidRoot w:val="291C455A"/>
    <w:rsid w:val="00057886"/>
    <w:rsid w:val="001614C2"/>
    <w:rsid w:val="001F29D6"/>
    <w:rsid w:val="00222B28"/>
    <w:rsid w:val="00336156"/>
    <w:rsid w:val="003608CE"/>
    <w:rsid w:val="003A5E2F"/>
    <w:rsid w:val="004B743A"/>
    <w:rsid w:val="0055642F"/>
    <w:rsid w:val="005E417D"/>
    <w:rsid w:val="006306D0"/>
    <w:rsid w:val="006C337C"/>
    <w:rsid w:val="007372C1"/>
    <w:rsid w:val="007641D4"/>
    <w:rsid w:val="007E3482"/>
    <w:rsid w:val="00832630"/>
    <w:rsid w:val="00900DC0"/>
    <w:rsid w:val="00904F19"/>
    <w:rsid w:val="00985FE3"/>
    <w:rsid w:val="00A415C2"/>
    <w:rsid w:val="00C16C6B"/>
    <w:rsid w:val="00E352DE"/>
    <w:rsid w:val="00FC11D0"/>
    <w:rsid w:val="042625D9"/>
    <w:rsid w:val="0EDB478C"/>
    <w:rsid w:val="291C455A"/>
    <w:rsid w:val="36926D0C"/>
    <w:rsid w:val="3B152C7B"/>
    <w:rsid w:val="4BE600F9"/>
    <w:rsid w:val="4DAF2BCF"/>
    <w:rsid w:val="4DDB6F66"/>
    <w:rsid w:val="5C81503C"/>
    <w:rsid w:val="5D5B68EA"/>
    <w:rsid w:val="62FB4E56"/>
    <w:rsid w:val="792F2AEE"/>
    <w:rsid w:val="7CDC04FC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871</Characters>
  <Lines>6</Lines>
  <Paragraphs>1</Paragraphs>
  <TotalTime>5</TotalTime>
  <ScaleCrop>false</ScaleCrop>
  <LinksUpToDate>false</LinksUpToDate>
  <CharactersWithSpaces>873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2023-11-09T12:31:08Z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BDD9F5E848FC4A80AAF935D912774E0F</vt:lpwstr>
  </property>
</Properties>
</file>