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A88D">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5EDA36C2">
      <w:pPr>
        <w:widowControl/>
        <w:spacing w:line="580" w:lineRule="exact"/>
        <w:ind w:firstLine="883" w:firstLineChars="200"/>
        <w:contextualSpacing/>
        <w:jc w:val="center"/>
        <w:rPr>
          <w:rFonts w:ascii="宋体"/>
          <w:b/>
          <w:sz w:val="44"/>
          <w:szCs w:val="44"/>
          <w:shd w:val="clear" w:color="auto" w:fill="FFFFFF"/>
        </w:rPr>
      </w:pPr>
    </w:p>
    <w:p w14:paraId="6C191A3A">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峨边彝族自治县社会保险事务中心</w:t>
      </w:r>
    </w:p>
    <w:p w14:paraId="2D00F1E7">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4CD2E03B">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D2C6AB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51362B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BCCF8C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szCs w:val="32"/>
          <w:shd w:val="clear" w:color="auto" w:fill="FFFFFF"/>
          <w:lang w:val="zh-CN" w:eastAsia="zh-CN"/>
        </w:rPr>
        <w:t>县社保中心预算单位1个，其中：行政单位0个，参照公务员法管理事业单位1个。</w:t>
      </w:r>
    </w:p>
    <w:p w14:paraId="7592ECF7">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20054B1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zh-CN" w:eastAsia="zh-CN"/>
        </w:rPr>
        <w:t>负责全县社会保险经办服务工作。机关事业单位养老保险、机关事业单位职业年金、企业职工基本养老保险、城乡居民养老保险、工伤保险、失业保险的扩面、基金征缴工作；机关事业单位养老保险、企业职工基本养老保险、城乡居民养老保险、工伤保险待遇的发放工作；对全县参保单位参保、缴费情况稽核检查工作；对全县离退休人员的管理服务工作。</w:t>
      </w:r>
    </w:p>
    <w:p w14:paraId="61F6A05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lang w:val="zh-CN"/>
        </w:rPr>
      </w:pPr>
      <w:r>
        <w:rPr>
          <w:rFonts w:hint="eastAsia" w:ascii="仿宋_GB2312" w:hAnsi="宋体" w:eastAsia="仿宋_GB2312"/>
          <w:szCs w:val="32"/>
          <w:shd w:val="clear" w:color="auto" w:fill="FFFFFF"/>
          <w:lang w:val="zh-CN" w:eastAsia="zh-CN"/>
        </w:rPr>
        <w:t>县社保中心总编制25名，其中：行政编制</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名，工勤编制</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名，事业编制</w:t>
      </w:r>
      <w:r>
        <w:rPr>
          <w:rFonts w:hint="eastAsia" w:ascii="仿宋_GB2312" w:hAnsi="宋体" w:eastAsia="仿宋_GB2312"/>
          <w:szCs w:val="32"/>
          <w:shd w:val="clear" w:color="auto" w:fill="FFFFFF"/>
          <w:lang w:val="en-US" w:eastAsia="zh-CN"/>
        </w:rPr>
        <w:t>17</w:t>
      </w:r>
      <w:r>
        <w:rPr>
          <w:rFonts w:hint="eastAsia" w:ascii="仿宋_GB2312" w:hAnsi="宋体" w:eastAsia="仿宋_GB2312"/>
          <w:szCs w:val="32"/>
          <w:shd w:val="clear" w:color="auto" w:fill="FFFFFF"/>
          <w:lang w:val="zh-CN" w:eastAsia="zh-CN"/>
        </w:rPr>
        <w:t>名。在职人员总数</w:t>
      </w:r>
      <w:r>
        <w:rPr>
          <w:rFonts w:hint="eastAsia" w:ascii="仿宋_GB2312" w:hAnsi="宋体" w:eastAsia="仿宋_GB2312"/>
          <w:szCs w:val="32"/>
          <w:shd w:val="clear" w:color="auto" w:fill="FFFFFF"/>
          <w:lang w:val="en-US" w:eastAsia="zh-CN"/>
        </w:rPr>
        <w:t>24</w:t>
      </w:r>
      <w:r>
        <w:rPr>
          <w:rFonts w:hint="eastAsia" w:ascii="仿宋_GB2312" w:hAnsi="宋体" w:eastAsia="仿宋_GB2312"/>
          <w:szCs w:val="32"/>
          <w:shd w:val="clear" w:color="auto" w:fill="FFFFFF"/>
          <w:lang w:val="zh-CN" w:eastAsia="zh-CN"/>
        </w:rPr>
        <w:t>名，其中：行政</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名，工勤</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名，事业1</w:t>
      </w:r>
      <w:r>
        <w:rPr>
          <w:rFonts w:hint="eastAsia" w:ascii="仿宋_GB2312" w:hAnsi="宋体" w:eastAsia="仿宋_GB2312"/>
          <w:szCs w:val="32"/>
          <w:shd w:val="clear" w:color="auto" w:fill="FFFFFF"/>
          <w:lang w:val="en-US" w:eastAsia="zh-CN"/>
        </w:rPr>
        <w:t>6</w:t>
      </w:r>
      <w:r>
        <w:rPr>
          <w:rFonts w:hint="eastAsia" w:ascii="仿宋_GB2312" w:hAnsi="宋体" w:eastAsia="仿宋_GB2312"/>
          <w:szCs w:val="32"/>
          <w:shd w:val="clear" w:color="auto" w:fill="FFFFFF"/>
          <w:lang w:val="zh-CN" w:eastAsia="zh-CN"/>
        </w:rPr>
        <w:t>名。</w:t>
      </w:r>
    </w:p>
    <w:p w14:paraId="5FE08DFB">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2335B406">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进一步推动参保扩面，合理引导灵活就业农民工按规定参加城镇职工养老保险；确保城乡居民基本养老保险适龄参保人员应保尽保。</w:t>
      </w:r>
    </w:p>
    <w:p w14:paraId="79672732">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完成为低保对象等困难群体代缴城乡居民基本养老保险费。</w:t>
      </w:r>
    </w:p>
    <w:p w14:paraId="209B9D5B">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提高养老待遇水平，按实足额向符合条件的人员发放养老金。</w:t>
      </w:r>
    </w:p>
    <w:p w14:paraId="520070C2">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both"/>
        <w:textAlignment w:val="auto"/>
        <w:rPr>
          <w:lang w:val="zh-CN"/>
        </w:rPr>
      </w:pPr>
      <w:r>
        <w:rPr>
          <w:rFonts w:hint="eastAsia" w:ascii="仿宋_GB2312" w:hAnsi="宋体" w:eastAsia="仿宋_GB2312"/>
          <w:szCs w:val="32"/>
          <w:shd w:val="clear" w:color="auto" w:fill="FFFFFF"/>
          <w:lang w:val="en-US" w:eastAsia="zh-CN"/>
        </w:rPr>
        <w:t>加强基金风险防范，确保基金安全运行。落实基金管理存在问题整改，加强稽核内控制度建设，扎实开展生存信息比对工作。</w:t>
      </w:r>
    </w:p>
    <w:p w14:paraId="2C0217F0">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39B5488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contextualSpacing/>
        <w:jc w:val="both"/>
        <w:textAlignment w:val="auto"/>
        <w:outlineLvl w:val="9"/>
        <w:rPr>
          <w:lang w:val="zh-CN"/>
        </w:rPr>
      </w:pPr>
      <w:r>
        <w:rPr>
          <w:rFonts w:hint="eastAsia" w:ascii="仿宋_GB2312" w:hAnsi="宋体" w:eastAsia="仿宋_GB2312"/>
          <w:szCs w:val="32"/>
          <w:shd w:val="clear" w:color="auto" w:fill="FFFFFF"/>
          <w:lang w:val="en-US" w:eastAsia="zh-CN"/>
        </w:rPr>
        <w:t>在收支预算内完成整体绩效总目标。部门预算及专项经费按实按量严格按程序支出，保证部门顺利开展。我中心严格按照财务管理制度的规定，合规使用，专款专用，按规定的范围和标准完成本单位正常工作、重点工作，本年度支出不超过预算收入。</w:t>
      </w:r>
    </w:p>
    <w:p w14:paraId="49D050A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13595D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01592BB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lang w:val="zh-CN"/>
        </w:rPr>
      </w:pPr>
      <w:r>
        <w:rPr>
          <w:rFonts w:hint="eastAsia" w:ascii="仿宋_GB2312" w:hAnsi="宋体" w:eastAsia="仿宋_GB2312" w:cs="Times New Roman"/>
          <w:kern w:val="2"/>
          <w:sz w:val="32"/>
          <w:szCs w:val="32"/>
          <w:shd w:val="clear" w:color="auto" w:fill="FFFFFF"/>
          <w:lang w:val="en-US" w:eastAsia="zh-CN" w:bidi="ar-SA"/>
        </w:rPr>
        <w:t>峨边彝族自治县社会保险事务中心2024年财政拨款预算收入368.41万元。</w:t>
      </w:r>
    </w:p>
    <w:p w14:paraId="4FA1F52B">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64922D3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lang w:val="zh-CN"/>
        </w:rPr>
      </w:pPr>
      <w:r>
        <w:rPr>
          <w:rFonts w:hint="eastAsia" w:ascii="仿宋_GB2312" w:hAnsi="宋体" w:eastAsia="仿宋_GB2312" w:cs="Times New Roman"/>
          <w:kern w:val="2"/>
          <w:sz w:val="32"/>
          <w:szCs w:val="32"/>
          <w:shd w:val="clear" w:color="auto" w:fill="FFFFFF"/>
          <w:lang w:val="en-US" w:eastAsia="zh-CN" w:bidi="ar-SA"/>
        </w:rPr>
        <w:t>峨边彝族自治县社会保险事务中心2024年部门财政资金支出368.41万元。其中基本支出368.41万元、项目支出0万元。</w:t>
      </w:r>
    </w:p>
    <w:p w14:paraId="776052BA">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74330D3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lang w:val="zh-CN"/>
        </w:rPr>
      </w:pPr>
      <w:r>
        <w:rPr>
          <w:rFonts w:hint="eastAsia" w:ascii="仿宋_GB2312" w:hAnsi="宋体" w:eastAsia="仿宋_GB2312" w:cs="Times New Roman"/>
          <w:kern w:val="2"/>
          <w:sz w:val="32"/>
          <w:szCs w:val="32"/>
          <w:shd w:val="clear" w:color="auto" w:fill="FFFFFF"/>
          <w:lang w:val="en-US" w:eastAsia="zh-CN" w:bidi="ar-SA"/>
        </w:rPr>
        <w:t>2024年度</w:t>
      </w:r>
      <w:r>
        <w:rPr>
          <w:rFonts w:hint="eastAsia" w:ascii="仿宋_GB2312" w:hAnsi="宋体" w:eastAsia="仿宋_GB2312" w:cs="Times New Roman"/>
          <w:kern w:val="2"/>
          <w:sz w:val="32"/>
          <w:szCs w:val="32"/>
          <w:shd w:val="clear" w:color="auto" w:fill="FFFFFF"/>
          <w:lang w:val="zh-CN" w:eastAsia="zh-CN" w:bidi="ar-SA"/>
        </w:rPr>
        <w:t>财政</w:t>
      </w:r>
      <w:r>
        <w:rPr>
          <w:rFonts w:hint="eastAsia" w:ascii="仿宋_GB2312" w:hAnsi="宋体" w:eastAsia="仿宋_GB2312" w:cs="Times New Roman"/>
          <w:kern w:val="2"/>
          <w:sz w:val="32"/>
          <w:szCs w:val="32"/>
          <w:shd w:val="clear" w:color="auto" w:fill="FFFFFF"/>
          <w:lang w:val="en-US" w:eastAsia="zh-CN" w:bidi="ar-SA"/>
        </w:rPr>
        <w:t>资金结转结余203455.3元。</w:t>
      </w:r>
    </w:p>
    <w:p w14:paraId="244869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3BC0CA0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23C89B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绩效目标完整、细化量化。部门绩效目标实际实现程度与预期目标的偏离较小，年初预算编制科学准确。单位财务核算做账及时，科目使用准确，支出方向与预算吻合。严格执行八项规定，“三公”经费使用，差旅费报销、津贴补贴发放符合相关规定。项目绩效目标实际实现程度与预期目标的偏离较小，年初预算编制科学准确。单位财务核算做账及时，科目使用准确，支出方向与预算吻合。部门整体预算完成状况良好，</w:t>
      </w:r>
      <w:bookmarkStart w:id="0" w:name="_GoBack"/>
      <w:r>
        <w:rPr>
          <w:rFonts w:hint="eastAsia" w:ascii="仿宋_GB2312" w:hAnsi="宋体" w:eastAsia="仿宋_GB2312" w:cs="Times New Roman"/>
          <w:kern w:val="2"/>
          <w:sz w:val="32"/>
          <w:szCs w:val="32"/>
          <w:shd w:val="clear" w:color="auto" w:fill="FFFFFF"/>
          <w:lang w:val="en-US" w:eastAsia="zh-CN" w:bidi="ar-SA"/>
        </w:rPr>
        <w:t>按实</w:t>
      </w:r>
      <w:bookmarkEnd w:id="0"/>
      <w:r>
        <w:rPr>
          <w:rFonts w:hint="eastAsia" w:ascii="仿宋_GB2312" w:hAnsi="宋体" w:eastAsia="仿宋_GB2312" w:cs="Times New Roman"/>
          <w:kern w:val="2"/>
          <w:sz w:val="32"/>
          <w:szCs w:val="32"/>
          <w:shd w:val="clear" w:color="auto" w:fill="FFFFFF"/>
          <w:lang w:val="en-US" w:eastAsia="zh-CN" w:bidi="ar-SA"/>
        </w:rPr>
        <w:t>、合规执行预算。</w:t>
      </w:r>
    </w:p>
    <w:p w14:paraId="2946A5E6">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3F0AEA4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lang w:val="zh-CN"/>
        </w:rPr>
      </w:pPr>
      <w:r>
        <w:rPr>
          <w:rFonts w:hint="eastAsia" w:ascii="仿宋_GB2312" w:hAnsi="宋体" w:eastAsia="仿宋_GB2312" w:cs="Times New Roman"/>
          <w:kern w:val="2"/>
          <w:sz w:val="32"/>
          <w:szCs w:val="32"/>
          <w:shd w:val="clear" w:color="auto" w:fill="FFFFFF"/>
          <w:lang w:val="en-US" w:eastAsia="zh-CN" w:bidi="ar-SA"/>
        </w:rPr>
        <w:t>本单位无特定目标类项目。</w:t>
      </w:r>
    </w:p>
    <w:p w14:paraId="3753741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楷体_GB2312" w:hAnsi="宋体" w:eastAsia="楷体_GB2312" w:cs="宋体"/>
          <w:color w:val="000000"/>
          <w:kern w:val="0"/>
          <w:szCs w:val="32"/>
          <w:shd w:val="clear" w:color="auto" w:fill="FFFFFF"/>
          <w:lang w:val="zh-CN"/>
        </w:rPr>
        <w:t>（三）部门预算项目支出情况分析。</w:t>
      </w:r>
    </w:p>
    <w:p w14:paraId="23932803">
      <w:pPr>
        <w:pStyle w:val="2"/>
        <w:keepNext w:val="0"/>
        <w:keepLines w:val="0"/>
        <w:pageBreakBefore w:val="0"/>
        <w:kinsoku/>
        <w:wordWrap/>
        <w:overflowPunct/>
        <w:topLinePunct w:val="0"/>
        <w:autoSpaceDE/>
        <w:autoSpaceDN/>
        <w:bidi w:val="0"/>
        <w:spacing w:line="600" w:lineRule="exact"/>
        <w:textAlignment w:val="auto"/>
        <w:rPr>
          <w:lang w:val="zh-CN"/>
        </w:rPr>
      </w:pPr>
      <w:r>
        <w:rPr>
          <w:rFonts w:hint="eastAsia" w:ascii="仿宋_GB2312" w:hAnsi="宋体" w:eastAsia="仿宋_GB2312" w:cs="Times New Roman"/>
          <w:kern w:val="2"/>
          <w:sz w:val="32"/>
          <w:szCs w:val="32"/>
          <w:shd w:val="clear" w:color="auto" w:fill="FFFFFF"/>
          <w:lang w:val="en-US" w:eastAsia="zh-CN" w:bidi="ar-SA"/>
        </w:rPr>
        <w:t>本单位无部门预算项目。</w:t>
      </w:r>
    </w:p>
    <w:p w14:paraId="255AF5B9">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1BCD4F0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绩效自评对全年工作目标起到积极的促进作用，为明年的工作开展及实施奠定坚实的基础，我中心高度重视部门自评结果，及时整理、汇总、分析、反馈绩效自评结果，并将其作为改进预算管理和以后年度预算安排的重要依据。</w:t>
      </w:r>
    </w:p>
    <w:p w14:paraId="121D455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 xml:space="preserve">    </w:t>
      </w: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2221B598">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评价结论。</w:t>
      </w:r>
    </w:p>
    <w:p w14:paraId="4D58FD0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textAlignment w:val="auto"/>
        <w:outlineLvl w:val="9"/>
        <w:rPr>
          <w:lang w:val="zh-CN"/>
        </w:rPr>
      </w:pPr>
      <w:r>
        <w:rPr>
          <w:rFonts w:hint="eastAsia" w:ascii="仿宋_GB2312" w:hAnsi="宋体" w:eastAsia="仿宋_GB2312" w:cs="宋体"/>
          <w:color w:val="000000"/>
          <w:kern w:val="0"/>
          <w:szCs w:val="32"/>
          <w:shd w:val="clear" w:color="auto" w:fill="FFFFFF"/>
          <w:lang w:val="zh-CN" w:eastAsia="zh-CN"/>
        </w:rPr>
        <w:t>根据《峨边彝族自治县财政局 关于开展预算绩效管理工作的通知》文件精神，</w:t>
      </w:r>
      <w:r>
        <w:rPr>
          <w:rFonts w:hint="eastAsia" w:ascii="仿宋_GB2312" w:hAnsi="宋体" w:eastAsia="仿宋_GB2312" w:cs="宋体"/>
          <w:color w:val="000000"/>
          <w:kern w:val="0"/>
          <w:szCs w:val="32"/>
          <w:shd w:val="clear" w:color="auto" w:fill="FFFFFF"/>
          <w:lang w:val="en-US" w:eastAsia="zh-CN"/>
        </w:rPr>
        <w:t>峨边彝族自治县社会保险事务中心认真组织开展了部门整体支出绩效评价工作，绩效评价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98</w:t>
      </w:r>
      <w:r>
        <w:rPr>
          <w:rFonts w:hint="eastAsia" w:ascii="仿宋_GB2312" w:hAnsi="宋体" w:eastAsia="仿宋_GB2312" w:cs="宋体"/>
          <w:color w:val="000000"/>
          <w:kern w:val="0"/>
          <w:szCs w:val="32"/>
          <w:shd w:val="clear" w:color="auto" w:fill="FFFFFF"/>
          <w:lang w:val="zh-CN" w:eastAsia="zh-CN"/>
        </w:rPr>
        <w:t>分。</w:t>
      </w:r>
    </w:p>
    <w:p w14:paraId="5227FBEB">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37CB8EAA">
      <w:pPr>
        <w:pStyle w:val="2"/>
        <w:keepNext w:val="0"/>
        <w:keepLines w:val="0"/>
        <w:pageBreakBefore w:val="0"/>
        <w:numPr>
          <w:ilvl w:val="0"/>
          <w:numId w:val="0"/>
        </w:numPr>
        <w:kinsoku/>
        <w:wordWrap/>
        <w:overflowPunct/>
        <w:topLinePunct w:val="0"/>
        <w:autoSpaceDE/>
        <w:autoSpaceDN/>
        <w:bidi w:val="0"/>
        <w:spacing w:line="600" w:lineRule="exact"/>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 xml:space="preserve">    无</w:t>
      </w:r>
    </w:p>
    <w:p w14:paraId="631E1D17">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4A0C70F9">
      <w:pPr>
        <w:pStyle w:val="2"/>
        <w:keepNext w:val="0"/>
        <w:keepLines w:val="0"/>
        <w:pageBreakBefore w:val="0"/>
        <w:numPr>
          <w:ilvl w:val="0"/>
          <w:numId w:val="0"/>
        </w:numPr>
        <w:kinsoku/>
        <w:wordWrap/>
        <w:overflowPunct/>
        <w:topLinePunct w:val="0"/>
        <w:autoSpaceDE/>
        <w:autoSpaceDN/>
        <w:bidi w:val="0"/>
        <w:spacing w:line="600" w:lineRule="exact"/>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 xml:space="preserve">    </w:t>
      </w:r>
      <w:r>
        <w:rPr>
          <w:rFonts w:hint="eastAsia" w:ascii="仿宋_GB2312" w:hAnsi="宋体" w:eastAsia="仿宋_GB2312" w:cs="宋体"/>
          <w:color w:val="000000"/>
          <w:kern w:val="0"/>
          <w:sz w:val="32"/>
          <w:szCs w:val="32"/>
          <w:shd w:val="clear" w:color="auto" w:fill="FFFFFF"/>
          <w:lang w:val="zh-CN" w:eastAsia="zh-CN" w:bidi="ar-SA"/>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90EF">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3E35A8F">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94C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BCC7A"/>
    <w:multiLevelType w:val="singleLevel"/>
    <w:tmpl w:val="667BCC7A"/>
    <w:lvl w:ilvl="0" w:tentative="0">
      <w:start w:val="1"/>
      <w:numFmt w:val="decimal"/>
      <w:suff w:val="nothing"/>
      <w:lvlText w:val="%1、"/>
      <w:lvlJc w:val="left"/>
    </w:lvl>
  </w:abstractNum>
  <w:abstractNum w:abstractNumId="1">
    <w:nsid w:val="686C8798"/>
    <w:multiLevelType w:val="singleLevel"/>
    <w:tmpl w:val="686C8798"/>
    <w:lvl w:ilvl="0" w:tentative="0">
      <w:start w:val="2"/>
      <w:numFmt w:val="chineseCounting"/>
      <w:suff w:val="nothing"/>
      <w:lvlText w:val="（%1）"/>
      <w:lvlJc w:val="left"/>
    </w:lvl>
  </w:abstractNum>
  <w:abstractNum w:abstractNumId="2">
    <w:nsid w:val="686C884E"/>
    <w:multiLevelType w:val="singleLevel"/>
    <w:tmpl w:val="686C884E"/>
    <w:lvl w:ilvl="0" w:tentative="0">
      <w:start w:val="4"/>
      <w:numFmt w:val="chineseCounting"/>
      <w:suff w:val="nothing"/>
      <w:lvlText w:val="（%1）"/>
      <w:lvlJc w:val="left"/>
    </w:lvl>
  </w:abstractNum>
  <w:abstractNum w:abstractNumId="3">
    <w:nsid w:val="686C8878"/>
    <w:multiLevelType w:val="singleLevel"/>
    <w:tmpl w:val="686C8878"/>
    <w:lvl w:ilvl="0" w:tentative="0">
      <w:start w:val="2"/>
      <w:numFmt w:val="chineseCounting"/>
      <w:suff w:val="nothing"/>
      <w:lvlText w:val="（%1）"/>
      <w:lvlJc w:val="left"/>
    </w:lvl>
  </w:abstractNum>
  <w:abstractNum w:abstractNumId="4">
    <w:nsid w:val="686C88F5"/>
    <w:multiLevelType w:val="singleLevel"/>
    <w:tmpl w:val="686C88F5"/>
    <w:lvl w:ilvl="0" w:tentative="0">
      <w:start w:val="2"/>
      <w:numFmt w:val="chineseCounting"/>
      <w:suff w:val="nothing"/>
      <w:lvlText w:val="（%1）"/>
      <w:lvlJc w:val="left"/>
    </w:lvl>
  </w:abstractNum>
  <w:abstractNum w:abstractNumId="5">
    <w:nsid w:val="686C8942"/>
    <w:multiLevelType w:val="singleLevel"/>
    <w:tmpl w:val="686C8942"/>
    <w:lvl w:ilvl="0" w:tentative="0">
      <w:start w:val="4"/>
      <w:numFmt w:val="chineseCounting"/>
      <w:suff w:val="nothing"/>
      <w:lvlText w:val="（%1）"/>
      <w:lvlJc w:val="left"/>
    </w:lvl>
  </w:abstractNum>
  <w:abstractNum w:abstractNumId="6">
    <w:nsid w:val="686C8971"/>
    <w:multiLevelType w:val="singleLevel"/>
    <w:tmpl w:val="686C8971"/>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CB407A4"/>
    <w:rsid w:val="0F702DCC"/>
    <w:rsid w:val="10B71B4A"/>
    <w:rsid w:val="13E94EDC"/>
    <w:rsid w:val="19927F78"/>
    <w:rsid w:val="1A9D75A6"/>
    <w:rsid w:val="21AE59D8"/>
    <w:rsid w:val="286F56EA"/>
    <w:rsid w:val="29FB0312"/>
    <w:rsid w:val="2D527252"/>
    <w:rsid w:val="2D7A67E5"/>
    <w:rsid w:val="329102D6"/>
    <w:rsid w:val="38433742"/>
    <w:rsid w:val="389507E8"/>
    <w:rsid w:val="3A9520B3"/>
    <w:rsid w:val="3DE562B7"/>
    <w:rsid w:val="3E6507EA"/>
    <w:rsid w:val="42DC31A4"/>
    <w:rsid w:val="46E31658"/>
    <w:rsid w:val="47550EBA"/>
    <w:rsid w:val="4A0F35DD"/>
    <w:rsid w:val="50BB3388"/>
    <w:rsid w:val="52786977"/>
    <w:rsid w:val="57122005"/>
    <w:rsid w:val="5BB11B5E"/>
    <w:rsid w:val="649A4F60"/>
    <w:rsid w:val="6636451A"/>
    <w:rsid w:val="6BE94116"/>
    <w:rsid w:val="73E750D2"/>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locked/>
    <w:uiPriority w:val="99"/>
    <w:pPr>
      <w:ind w:firstLine="420" w:firstLineChars="200"/>
    </w:p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63c45174-6b0c-47ea-bbb2-cbbd2fd0e7ee</errorID>
      <errorWord>按实</errorWord>
      <group>L1_Word</group>
      <groupName>字词问题</groupName>
      <ability>L2_Typo</ability>
      <abilityName>字词错误</abilityName>
      <candidateList>
        <item>按时</item>
      </candidateList>
      <explain/>
      <paraID>39B5488F</paraID>
      <start>25</start>
      <end>27</end>
      <status>ignored</status>
      <modifiedWord/>
      <trackRevisions>false</trackRevisions>
    </reviewItem>
    <reviewItem>
      <errorID>f4e4b514-3c7f-4704-9a05-99a478142fb9</errorID>
      <errorWord>按实</errorWord>
      <group>L1_Word</group>
      <groupName>字词问题</groupName>
      <ability>L2_Typo</ability>
      <abilityName>字词错误</abilityName>
      <candidateList>
        <item>按时</item>
      </candidateList>
      <explain/>
      <paraID>123C89BF</paraID>
      <start>186</start>
      <end>188</end>
      <status>ignored</status>
      <modifiedWord/>
      <trackRevisions>false</trackRevisions>
    </reviewItem>
  </reviewItems>
  <config/>
</contractReview>
</file>

<file path=customXml/itemProps1.xml><?xml version="1.0" encoding="utf-8"?>
<ds:datastoreItem xmlns:ds="http://schemas.openxmlformats.org/officeDocument/2006/customXml" ds:itemID="{b61fc317-d173-4769-908f-515f72dd9112}">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3</Pages>
  <Words>1235</Words>
  <Characters>1271</Characters>
  <Lines>3</Lines>
  <Paragraphs>1</Paragraphs>
  <TotalTime>1</TotalTime>
  <ScaleCrop>false</ScaleCrop>
  <LinksUpToDate>false</LinksUpToDate>
  <CharactersWithSpaces>1288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2025-11-28T08:20:31Z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1FA0CBFE3A3144B9A8253A032A34272F_12</vt:lpwstr>
  </property>
</Properties>
</file>