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6C791">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峨边彝族自治县</w:t>
      </w:r>
      <w:r>
        <w:rPr>
          <w:rFonts w:hint="eastAsia" w:ascii="方正小标宋简体" w:hAnsi="宋体" w:eastAsia="方正小标宋简体"/>
          <w:sz w:val="44"/>
          <w:szCs w:val="44"/>
          <w:shd w:val="clear" w:color="auto" w:fill="FFFFFF"/>
        </w:rPr>
        <w:t>部门整体绩效自评报告</w:t>
      </w:r>
    </w:p>
    <w:p w14:paraId="21E87425">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49AA8C5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7ACDFAB9">
      <w:pPr>
        <w:widowControl/>
        <w:adjustRightInd w:val="0"/>
        <w:snapToGrid w:val="0"/>
        <w:spacing w:line="580" w:lineRule="exact"/>
        <w:ind w:firstLine="640" w:firstLineChars="200"/>
        <w:contextualSpacing/>
        <w:jc w:val="left"/>
        <w:rPr>
          <w:rFonts w:hint="eastAsia"/>
          <w:lang w:val="zh-CN"/>
        </w:rPr>
      </w:pPr>
      <w:r>
        <w:rPr>
          <w:rFonts w:hint="eastAsia" w:ascii="楷体_GB2312" w:hAnsi="宋体" w:eastAsia="楷体_GB2312" w:cs="宋体"/>
          <w:color w:val="000000"/>
          <w:kern w:val="0"/>
          <w:szCs w:val="32"/>
          <w:shd w:val="clear" w:color="auto" w:fill="FFFFFF"/>
          <w:lang w:val="zh-CN"/>
        </w:rPr>
        <w:t>（一）机构组成。</w:t>
      </w:r>
    </w:p>
    <w:p w14:paraId="5B484625">
      <w:pPr>
        <w:widowControl/>
        <w:adjustRightInd w:val="0"/>
        <w:snapToGrid w:val="0"/>
        <w:spacing w:line="580" w:lineRule="exact"/>
        <w:ind w:firstLine="640" w:firstLineChars="200"/>
        <w:contextualSpacing/>
        <w:jc w:val="both"/>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szCs w:val="32"/>
          <w:shd w:val="clear" w:color="auto" w:fill="FFFFFF"/>
          <w:lang w:val="zh-CN" w:eastAsia="zh-CN"/>
        </w:rPr>
        <w:t>峨边县社保中心预算单位1个，其中：行政单位0个，参照公务员法管理事业单位1个。</w:t>
      </w:r>
    </w:p>
    <w:p w14:paraId="35B3CF2B">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0DA423E9">
      <w:pPr>
        <w:widowControl/>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zh-CN" w:eastAsia="zh-CN"/>
        </w:rPr>
      </w:pPr>
      <w:r>
        <w:rPr>
          <w:rFonts w:hint="eastAsia" w:ascii="仿宋_GB2312" w:hAnsi="宋体" w:eastAsia="仿宋_GB2312"/>
          <w:szCs w:val="32"/>
          <w:shd w:val="clear" w:color="auto" w:fill="FFFFFF"/>
          <w:lang w:val="zh-CN" w:eastAsia="zh-CN"/>
        </w:rPr>
        <w:t>负责全县社会保险经办服务工作。机关事业单位养老保险、机关事业单位职业年金、企业职工养老保险、城乡居民养老保险、工伤保险、失业保险的扩面、基金征缴工作；机关事业单位养老保险、企业职工养老保险、城乡居民养老保险、工伤保险待遇的发放工作；对全县参保单位参保、缴费情况稽核检查工作；对全县离退休人员的管理服务工作。</w:t>
      </w:r>
    </w:p>
    <w:p w14:paraId="160704E3">
      <w:pPr>
        <w:widowControl/>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zh-CN" w:eastAsia="zh-CN"/>
        </w:rPr>
      </w:pPr>
      <w:r>
        <w:rPr>
          <w:rFonts w:hint="eastAsia" w:ascii="仿宋_GB2312" w:hAnsi="宋体" w:eastAsia="仿宋_GB2312"/>
          <w:szCs w:val="32"/>
          <w:shd w:val="clear" w:color="auto" w:fill="FFFFFF"/>
          <w:lang w:val="zh-CN" w:eastAsia="zh-CN"/>
        </w:rPr>
        <w:t>峨边县社保中心总编制25名，其中：行政编制1名，工勤编制</w:t>
      </w:r>
      <w:r>
        <w:rPr>
          <w:rFonts w:hint="eastAsia" w:ascii="仿宋_GB2312" w:hAnsi="宋体" w:eastAsia="仿宋_GB2312"/>
          <w:szCs w:val="32"/>
          <w:shd w:val="clear" w:color="auto" w:fill="FFFFFF"/>
          <w:lang w:val="en-US" w:eastAsia="zh-CN"/>
        </w:rPr>
        <w:t>4</w:t>
      </w:r>
      <w:r>
        <w:rPr>
          <w:rFonts w:hint="eastAsia" w:ascii="仿宋_GB2312" w:hAnsi="宋体" w:eastAsia="仿宋_GB2312"/>
          <w:szCs w:val="32"/>
          <w:shd w:val="clear" w:color="auto" w:fill="FFFFFF"/>
          <w:lang w:val="zh-CN" w:eastAsia="zh-CN"/>
        </w:rPr>
        <w:t>名，事业编制</w:t>
      </w:r>
      <w:r>
        <w:rPr>
          <w:rFonts w:hint="eastAsia" w:ascii="仿宋_GB2312" w:hAnsi="宋体" w:eastAsia="仿宋_GB2312"/>
          <w:szCs w:val="32"/>
          <w:shd w:val="clear" w:color="auto" w:fill="FFFFFF"/>
          <w:lang w:val="en-US" w:eastAsia="zh-CN"/>
        </w:rPr>
        <w:t>20</w:t>
      </w:r>
      <w:r>
        <w:rPr>
          <w:rFonts w:hint="eastAsia" w:ascii="仿宋_GB2312" w:hAnsi="宋体" w:eastAsia="仿宋_GB2312"/>
          <w:szCs w:val="32"/>
          <w:shd w:val="clear" w:color="auto" w:fill="FFFFFF"/>
          <w:lang w:val="zh-CN" w:eastAsia="zh-CN"/>
        </w:rPr>
        <w:t>名。在职人员总数</w:t>
      </w:r>
      <w:r>
        <w:rPr>
          <w:rFonts w:hint="eastAsia" w:ascii="仿宋_GB2312" w:hAnsi="宋体" w:eastAsia="仿宋_GB2312"/>
          <w:szCs w:val="32"/>
          <w:shd w:val="clear" w:color="auto" w:fill="FFFFFF"/>
          <w:lang w:val="en-US" w:eastAsia="zh-CN"/>
        </w:rPr>
        <w:t>17</w:t>
      </w:r>
      <w:r>
        <w:rPr>
          <w:rFonts w:hint="eastAsia" w:ascii="仿宋_GB2312" w:hAnsi="宋体" w:eastAsia="仿宋_GB2312"/>
          <w:szCs w:val="32"/>
          <w:shd w:val="clear" w:color="auto" w:fill="FFFFFF"/>
          <w:lang w:val="zh-CN" w:eastAsia="zh-CN"/>
        </w:rPr>
        <w:t>名，其中：行政1名，工勤</w:t>
      </w:r>
      <w:r>
        <w:rPr>
          <w:rFonts w:hint="eastAsia" w:ascii="仿宋_GB2312" w:hAnsi="宋体" w:eastAsia="仿宋_GB2312"/>
          <w:szCs w:val="32"/>
          <w:shd w:val="clear" w:color="auto" w:fill="FFFFFF"/>
          <w:lang w:val="en-US" w:eastAsia="zh-CN"/>
        </w:rPr>
        <w:t>4</w:t>
      </w:r>
      <w:r>
        <w:rPr>
          <w:rFonts w:hint="eastAsia" w:ascii="仿宋_GB2312" w:hAnsi="宋体" w:eastAsia="仿宋_GB2312"/>
          <w:szCs w:val="32"/>
          <w:shd w:val="clear" w:color="auto" w:fill="FFFFFF"/>
          <w:lang w:val="zh-CN" w:eastAsia="zh-CN"/>
        </w:rPr>
        <w:t>名，事业1</w:t>
      </w:r>
      <w:r>
        <w:rPr>
          <w:rFonts w:hint="eastAsia" w:ascii="仿宋_GB2312" w:hAnsi="宋体" w:eastAsia="仿宋_GB2312"/>
          <w:szCs w:val="32"/>
          <w:shd w:val="clear" w:color="auto" w:fill="FFFFFF"/>
          <w:lang w:val="en-US" w:eastAsia="zh-CN"/>
        </w:rPr>
        <w:t>2</w:t>
      </w:r>
      <w:r>
        <w:rPr>
          <w:rFonts w:hint="eastAsia" w:ascii="仿宋_GB2312" w:hAnsi="宋体" w:eastAsia="仿宋_GB2312"/>
          <w:szCs w:val="32"/>
          <w:shd w:val="clear" w:color="auto" w:fill="FFFFFF"/>
          <w:lang w:val="zh-CN" w:eastAsia="zh-CN"/>
        </w:rPr>
        <w:t>名。</w:t>
      </w:r>
    </w:p>
    <w:p w14:paraId="17929B10">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76614B7">
      <w:pPr>
        <w:widowControl/>
        <w:numPr>
          <w:ilvl w:val="0"/>
          <w:numId w:val="2"/>
        </w:numPr>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进一步推动参保扩面，合理引导灵活就业农民工按规定参加城镇职工养老保险；确保城乡居民基本养老保险适龄参保人员应保尽保。</w:t>
      </w:r>
    </w:p>
    <w:p w14:paraId="33DE1BE5">
      <w:pPr>
        <w:widowControl/>
        <w:numPr>
          <w:ilvl w:val="0"/>
          <w:numId w:val="2"/>
        </w:numPr>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完成为低保对象等困难群体代缴城乡居民基本养老保险费。</w:t>
      </w:r>
    </w:p>
    <w:p w14:paraId="30776CDE">
      <w:pPr>
        <w:widowControl/>
        <w:numPr>
          <w:ilvl w:val="0"/>
          <w:numId w:val="2"/>
        </w:numPr>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提高养老待遇水平，按实足额向符合条件的人员发放养老金。</w:t>
      </w:r>
    </w:p>
    <w:p w14:paraId="1BE30F00">
      <w:pPr>
        <w:widowControl/>
        <w:numPr>
          <w:ilvl w:val="0"/>
          <w:numId w:val="2"/>
        </w:numPr>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加强基金风险防范，确保基金安全运行。落实基金管理存在问题整改，加强稽核内控制度建设，扎实开展生存信息比对工作。</w:t>
      </w:r>
    </w:p>
    <w:p w14:paraId="501A304D">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6F48A52F">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contextualSpacing/>
        <w:jc w:val="both"/>
        <w:textAlignment w:val="auto"/>
        <w:outlineLvl w:val="9"/>
        <w:rPr>
          <w:rFonts w:hint="eastAsia" w:ascii="仿宋_GB2312" w:hAnsi="宋体" w:eastAsia="仿宋_GB2312"/>
          <w:szCs w:val="32"/>
          <w:shd w:val="clear" w:color="auto" w:fill="FFFFFF"/>
          <w:lang w:val="zh-CN" w:eastAsia="zh-CN"/>
        </w:rPr>
      </w:pPr>
      <w:r>
        <w:rPr>
          <w:rFonts w:hint="eastAsia" w:ascii="仿宋_GB2312" w:hAnsi="宋体" w:eastAsia="仿宋_GB2312"/>
          <w:szCs w:val="32"/>
          <w:shd w:val="clear" w:color="auto" w:fill="FFFFFF"/>
          <w:lang w:val="en-US" w:eastAsia="zh-CN"/>
        </w:rPr>
        <w:t>在收支预算内完成整体绩效总目标。部门预算及专项经费按实按量严格按程序支出，保证部门顺利开展。我中心严格按照财务管理支付的规定，合规使用，专款专用，按规定的范围和标准完成本单位正常工作、重点工作，本年度支出不超过预算收入。</w:t>
      </w:r>
    </w:p>
    <w:p w14:paraId="1A3C4D1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7A69805">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0158DCEF">
      <w:pPr>
        <w:widowControl/>
        <w:adjustRightInd w:val="0"/>
        <w:snapToGrid w:val="0"/>
        <w:spacing w:line="580" w:lineRule="exact"/>
        <w:ind w:firstLine="640" w:firstLineChars="200"/>
        <w:contextualSpacing/>
        <w:jc w:val="both"/>
        <w:rPr>
          <w:rFonts w:hint="default"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峨边彝族自治县社会保险事务中心2023年财政拨款预算收入372.31万元。</w:t>
      </w:r>
    </w:p>
    <w:p w14:paraId="44E2F966">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00BE4A10">
      <w:pPr>
        <w:widowControl/>
        <w:adjustRightInd w:val="0"/>
        <w:snapToGrid w:val="0"/>
        <w:spacing w:line="580" w:lineRule="exact"/>
        <w:ind w:firstLine="640" w:firstLineChars="200"/>
        <w:contextualSpacing/>
        <w:jc w:val="both"/>
        <w:rPr>
          <w:rFonts w:hint="default"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峨边彝族自治县社会保险事务中心2023年部门财政资金支出372.31万元。其中基本支出372.31万元、项目支出0万元。</w:t>
      </w:r>
    </w:p>
    <w:p w14:paraId="4005712D">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142D945F">
      <w:pPr>
        <w:widowControl/>
        <w:adjustRightInd w:val="0"/>
        <w:snapToGrid w:val="0"/>
        <w:spacing w:line="580" w:lineRule="exact"/>
        <w:ind w:firstLine="640" w:firstLineChars="200"/>
        <w:contextualSpacing/>
        <w:jc w:val="both"/>
        <w:rPr>
          <w:rFonts w:hint="eastAsia" w:ascii="仿宋_GB2312" w:hAnsi="宋体" w:eastAsia="仿宋_GB2312" w:cs="Times New Roman"/>
          <w:kern w:val="2"/>
          <w:sz w:val="32"/>
          <w:szCs w:val="32"/>
          <w:shd w:val="clear" w:color="auto" w:fill="FFFFFF"/>
          <w:lang w:val="zh-CN" w:eastAsia="zh-CN" w:bidi="ar-SA"/>
        </w:rPr>
      </w:pPr>
      <w:r>
        <w:rPr>
          <w:rFonts w:hint="eastAsia" w:ascii="仿宋_GB2312" w:hAnsi="宋体" w:eastAsia="仿宋_GB2312" w:cs="Times New Roman"/>
          <w:kern w:val="2"/>
          <w:sz w:val="32"/>
          <w:szCs w:val="32"/>
          <w:shd w:val="clear" w:color="auto" w:fill="FFFFFF"/>
          <w:lang w:val="en-US" w:eastAsia="zh-CN" w:bidi="ar-SA"/>
        </w:rPr>
        <w:t>2023年度</w:t>
      </w:r>
      <w:r>
        <w:rPr>
          <w:rFonts w:hint="eastAsia" w:ascii="仿宋_GB2312" w:hAnsi="宋体" w:eastAsia="仿宋_GB2312" w:cs="Times New Roman"/>
          <w:kern w:val="2"/>
          <w:sz w:val="32"/>
          <w:szCs w:val="32"/>
          <w:shd w:val="clear" w:color="auto" w:fill="FFFFFF"/>
          <w:lang w:val="zh-CN" w:eastAsia="zh-CN" w:bidi="ar-SA"/>
        </w:rPr>
        <w:t>财政</w:t>
      </w:r>
      <w:r>
        <w:rPr>
          <w:rFonts w:hint="eastAsia" w:ascii="仿宋_GB2312" w:hAnsi="宋体" w:eastAsia="仿宋_GB2312" w:cs="Times New Roman"/>
          <w:kern w:val="2"/>
          <w:sz w:val="32"/>
          <w:szCs w:val="32"/>
          <w:shd w:val="clear" w:color="auto" w:fill="FFFFFF"/>
          <w:lang w:val="en-US" w:eastAsia="zh-CN" w:bidi="ar-SA"/>
        </w:rPr>
        <w:t>资金结转结余203455.30元。</w:t>
      </w:r>
    </w:p>
    <w:p w14:paraId="321131C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27162C6B">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00CD7CCA">
      <w:pPr>
        <w:widowControl/>
        <w:adjustRightInd w:val="0"/>
        <w:snapToGrid w:val="0"/>
        <w:spacing w:line="580" w:lineRule="exact"/>
        <w:ind w:firstLine="640" w:firstLineChars="200"/>
        <w:contextualSpacing/>
        <w:jc w:val="both"/>
        <w:rPr>
          <w:rFonts w:hint="eastAsia"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绩效目标完整、细化量化。部门绩效目标实际实现程度与预期目标的偏离较小，年初预算编制科学准确。单位财务核算做账及时，科目使用准确，支出方向与预算吻合。严格执行八项规定，三公经费使用，差旅费报销、津补贴发放符合相关规定。项目绩效目标实际实现程度与预期目标的偏离较小，年初预算编制科学准确。单位财务核算做账及时，科目使用准确，支出方向与预算吻合。部门整体预算完成状况良好，按实、合规执行预算。</w:t>
      </w:r>
    </w:p>
    <w:p w14:paraId="1DCF384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7B1EA5AA">
      <w:pPr>
        <w:widowControl/>
        <w:adjustRightInd w:val="0"/>
        <w:snapToGrid w:val="0"/>
        <w:spacing w:line="580" w:lineRule="exact"/>
        <w:ind w:firstLine="640" w:firstLineChars="200"/>
        <w:contextualSpacing/>
        <w:jc w:val="both"/>
        <w:rPr>
          <w:rFonts w:hint="eastAsia" w:ascii="仿宋_GB2312" w:hAnsi="宋体" w:eastAsia="仿宋_GB2312" w:cs="Times New Roman"/>
          <w:kern w:val="2"/>
          <w:sz w:val="32"/>
          <w:szCs w:val="32"/>
          <w:shd w:val="clear" w:color="auto" w:fill="FFFFFF"/>
          <w:lang w:val="zh-CN" w:eastAsia="zh-CN" w:bidi="ar-SA"/>
        </w:rPr>
      </w:pPr>
      <w:r>
        <w:rPr>
          <w:rFonts w:hint="eastAsia" w:ascii="仿宋_GB2312" w:hAnsi="宋体" w:eastAsia="仿宋_GB2312" w:cs="Times New Roman"/>
          <w:kern w:val="2"/>
          <w:sz w:val="32"/>
          <w:szCs w:val="32"/>
          <w:shd w:val="clear" w:color="auto" w:fill="FFFFFF"/>
          <w:lang w:val="zh-CN" w:eastAsia="zh-CN" w:bidi="ar-SA"/>
        </w:rPr>
        <w:t>包括项目绩效目标制定、目标实现、支出控制、及时处置、执行进度、预算完成情况、资金结余率（低效无效率）和违规记录等情况。</w:t>
      </w:r>
    </w:p>
    <w:p w14:paraId="2E57E6DA">
      <w:pPr>
        <w:widowControl/>
        <w:adjustRightInd w:val="0"/>
        <w:snapToGrid w:val="0"/>
        <w:spacing w:line="580" w:lineRule="exact"/>
        <w:ind w:firstLine="640" w:firstLineChars="200"/>
        <w:contextualSpacing/>
        <w:jc w:val="both"/>
        <w:rPr>
          <w:rFonts w:hint="eastAsia"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本单位无项目预算。</w:t>
      </w:r>
    </w:p>
    <w:p w14:paraId="34413E7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14F5FFC2">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绩效自评对全年工作目标起到积极的促进作用，为明年的工作开展及实施奠定坚实的基础，我中心高度重视部门自评结果，及时整理、汇总、分析、反馈绩效自评结果，并将其作为改进预算管理和以后年度预算安排的重要依据。</w:t>
      </w:r>
    </w:p>
    <w:p w14:paraId="6FDD822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549DB05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2A2610AD">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根据《峨边彝族自治县财政局 关于开展预算绩效管理工作的通知》文件精神，</w:t>
      </w:r>
      <w:r>
        <w:rPr>
          <w:rFonts w:hint="eastAsia" w:ascii="仿宋_GB2312" w:hAnsi="宋体" w:eastAsia="仿宋_GB2312" w:cs="宋体"/>
          <w:color w:val="000000"/>
          <w:kern w:val="0"/>
          <w:szCs w:val="32"/>
          <w:shd w:val="clear" w:color="auto" w:fill="FFFFFF"/>
          <w:lang w:val="en-US" w:eastAsia="zh-CN"/>
        </w:rPr>
        <w:t>峨边彝族自治县社会保险事务中心认真组织开展了部门整体支出绩效评价工作，绩效评价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98</w:t>
      </w:r>
      <w:r>
        <w:rPr>
          <w:rFonts w:hint="eastAsia" w:ascii="仿宋_GB2312" w:hAnsi="宋体" w:eastAsia="仿宋_GB2312" w:cs="宋体"/>
          <w:color w:val="000000"/>
          <w:kern w:val="0"/>
          <w:szCs w:val="32"/>
          <w:shd w:val="clear" w:color="auto" w:fill="FFFFFF"/>
          <w:lang w:val="zh-CN" w:eastAsia="zh-CN"/>
        </w:rPr>
        <w:t>分。</w:t>
      </w:r>
    </w:p>
    <w:p w14:paraId="1DA45365">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bookmarkStart w:id="0" w:name="_GoBack"/>
      <w:bookmarkEnd w:id="0"/>
      <w:r>
        <w:rPr>
          <w:rFonts w:hint="eastAsia" w:ascii="楷体_GB2312" w:hAnsi="宋体" w:eastAsia="楷体_GB2312" w:cs="宋体"/>
          <w:color w:val="000000"/>
          <w:kern w:val="0"/>
          <w:szCs w:val="32"/>
          <w:shd w:val="clear" w:color="auto" w:fill="FFFFFF"/>
          <w:lang w:val="zh-CN"/>
        </w:rPr>
        <w:t>存在问题。</w:t>
      </w:r>
    </w:p>
    <w:p w14:paraId="394BFF30">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预算编制的科学严谨性可以进一步提升，部分绩效目标动态变化测算需要进一步优化。</w:t>
      </w:r>
    </w:p>
    <w:p w14:paraId="7C074F69">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6BE6354B">
      <w:pPr>
        <w:widowControl/>
        <w:numPr>
          <w:ilvl w:val="0"/>
          <w:numId w:val="0"/>
        </w:numPr>
        <w:adjustRightInd w:val="0"/>
        <w:snapToGrid w:val="0"/>
        <w:spacing w:line="580" w:lineRule="exact"/>
        <w:contextualSpacing/>
        <w:jc w:val="both"/>
        <w:rPr>
          <w:lang w:val="zh-CN"/>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宋体" w:eastAsia="仿宋_GB2312" w:cs="宋体"/>
          <w:color w:val="000000"/>
          <w:kern w:val="0"/>
          <w:szCs w:val="32"/>
          <w:shd w:val="clear" w:color="auto" w:fill="FFFFFF"/>
          <w:lang w:val="zh-CN" w:eastAsia="zh-CN"/>
        </w:rPr>
        <w:t>无。</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2560">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4CF8FFA5">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083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BC040"/>
    <w:multiLevelType w:val="singleLevel"/>
    <w:tmpl w:val="667BC040"/>
    <w:lvl w:ilvl="0" w:tentative="0">
      <w:start w:val="2"/>
      <w:numFmt w:val="chineseCounting"/>
      <w:suff w:val="nothing"/>
      <w:lvlText w:val="（%1）"/>
      <w:lvlJc w:val="left"/>
    </w:lvl>
  </w:abstractNum>
  <w:abstractNum w:abstractNumId="1">
    <w:nsid w:val="667BC151"/>
    <w:multiLevelType w:val="singleLevel"/>
    <w:tmpl w:val="667BC151"/>
    <w:lvl w:ilvl="0" w:tentative="0">
      <w:start w:val="2"/>
      <w:numFmt w:val="chineseCounting"/>
      <w:suff w:val="nothing"/>
      <w:lvlText w:val="（%1）"/>
      <w:lvlJc w:val="left"/>
    </w:lvl>
  </w:abstractNum>
  <w:abstractNum w:abstractNumId="2">
    <w:nsid w:val="667BC1FC"/>
    <w:multiLevelType w:val="singleLevel"/>
    <w:tmpl w:val="667BC1FC"/>
    <w:lvl w:ilvl="0" w:tentative="0">
      <w:start w:val="2"/>
      <w:numFmt w:val="chineseCounting"/>
      <w:suff w:val="nothing"/>
      <w:lvlText w:val="（%1）"/>
      <w:lvlJc w:val="left"/>
    </w:lvl>
  </w:abstractNum>
  <w:abstractNum w:abstractNumId="3">
    <w:nsid w:val="667BCC7A"/>
    <w:multiLevelType w:val="singleLevel"/>
    <w:tmpl w:val="667BCC7A"/>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MxNjkxZTI2YWUxODliYmVhODllYzM5YjEyZmQ1M2Y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1CD6412"/>
    <w:rsid w:val="13BE075F"/>
    <w:rsid w:val="18D17537"/>
    <w:rsid w:val="19927F78"/>
    <w:rsid w:val="1EB15545"/>
    <w:rsid w:val="21AE59D8"/>
    <w:rsid w:val="286F56EA"/>
    <w:rsid w:val="2D527252"/>
    <w:rsid w:val="2F065381"/>
    <w:rsid w:val="329102D6"/>
    <w:rsid w:val="332735BC"/>
    <w:rsid w:val="361B66A7"/>
    <w:rsid w:val="3A9520B3"/>
    <w:rsid w:val="3C5059FC"/>
    <w:rsid w:val="3DE562B7"/>
    <w:rsid w:val="3E6507EA"/>
    <w:rsid w:val="44406DA5"/>
    <w:rsid w:val="46AA7D78"/>
    <w:rsid w:val="47550EBA"/>
    <w:rsid w:val="4B8C2DC9"/>
    <w:rsid w:val="5074487E"/>
    <w:rsid w:val="50BB3388"/>
    <w:rsid w:val="58A65C67"/>
    <w:rsid w:val="5CA71859"/>
    <w:rsid w:val="625A71F7"/>
    <w:rsid w:val="6636451A"/>
    <w:rsid w:val="6BE94116"/>
    <w:rsid w:val="6C010714"/>
    <w:rsid w:val="6E833176"/>
    <w:rsid w:val="6F335A3A"/>
    <w:rsid w:val="6FBD7FB8"/>
    <w:rsid w:val="780815FB"/>
    <w:rsid w:val="78916378"/>
    <w:rsid w:val="7BC20073"/>
    <w:rsid w:val="7C154727"/>
    <w:rsid w:val="7C631402"/>
    <w:rsid w:val="7CDF1EE6"/>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locked/>
    <w:uiPriority w:val="99"/>
    <w:pPr>
      <w:ind w:firstLine="420" w:firstLineChars="200"/>
    </w:p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3</Pages>
  <Words>1305</Words>
  <Characters>1342</Characters>
  <Lines>3</Lines>
  <Paragraphs>1</Paragraphs>
  <TotalTime>1</TotalTime>
  <ScaleCrop>false</ScaleCrop>
  <LinksUpToDate>false</LinksUpToDate>
  <CharactersWithSpaces>1347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小莫仔</cp:lastModifiedBy>
  <cp:lastPrinted>2023-06-14T09:44:00Z</cp:lastPrinted>
  <dcterms:modified xsi:type="dcterms:W3CDTF">2024-10-18T06:39:04Z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