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D8975">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021B46DD">
      <w:pPr>
        <w:pStyle w:val="2"/>
        <w:bidi w:val="0"/>
        <w:jc w:val="center"/>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峨边彝族自治县人力资源和社会保障局</w:t>
      </w:r>
    </w:p>
    <w:p w14:paraId="2190D7AC">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2025年部门预算</w:t>
      </w:r>
    </w:p>
    <w:p w14:paraId="3C085097">
      <w:pPr>
        <w:jc w:val="center"/>
        <w:rPr>
          <w:rFonts w:hint="eastAsia" w:ascii="方正小标宋简体" w:hAnsi="方正小标宋简体" w:eastAsia="方正小标宋简体" w:cs="方正小标宋简体"/>
          <w:b w:val="0"/>
          <w:bCs/>
          <w:color w:val="auto"/>
          <w:sz w:val="52"/>
          <w:szCs w:val="52"/>
          <w:lang w:val="en-US" w:eastAsia="zh-CN"/>
        </w:rPr>
      </w:pPr>
    </w:p>
    <w:p w14:paraId="1E7D4C5B">
      <w:pPr>
        <w:jc w:val="both"/>
        <w:rPr>
          <w:rFonts w:hint="default"/>
          <w:b/>
          <w:bCs/>
          <w:color w:val="auto"/>
          <w:sz w:val="52"/>
          <w:szCs w:val="52"/>
          <w:lang w:val="en-US" w:eastAsia="zh-CN"/>
        </w:rPr>
      </w:pPr>
    </w:p>
    <w:p w14:paraId="2500D102">
      <w:pPr>
        <w:jc w:val="both"/>
        <w:rPr>
          <w:rFonts w:hint="default"/>
          <w:b/>
          <w:bCs/>
          <w:color w:val="auto"/>
          <w:sz w:val="52"/>
          <w:szCs w:val="52"/>
          <w:lang w:val="en-US" w:eastAsia="zh-CN"/>
        </w:rPr>
      </w:pPr>
    </w:p>
    <w:p w14:paraId="26CBAC2E">
      <w:pPr>
        <w:jc w:val="both"/>
        <w:rPr>
          <w:rFonts w:hint="default"/>
          <w:b/>
          <w:bCs/>
          <w:color w:val="auto"/>
          <w:sz w:val="52"/>
          <w:szCs w:val="52"/>
          <w:lang w:val="en-US" w:eastAsia="zh-CN"/>
        </w:rPr>
      </w:pPr>
    </w:p>
    <w:p w14:paraId="55247FF0">
      <w:pPr>
        <w:jc w:val="center"/>
        <w:rPr>
          <w:rFonts w:hint="eastAsia"/>
          <w:b/>
          <w:bCs/>
          <w:color w:val="auto"/>
          <w:sz w:val="32"/>
          <w:szCs w:val="32"/>
          <w:u w:val="single"/>
          <w:lang w:val="en-US" w:eastAsia="zh-CN"/>
        </w:rPr>
      </w:pPr>
      <w:r>
        <w:rPr>
          <w:rFonts w:hint="eastAsia"/>
          <w:b/>
          <w:bCs/>
          <w:color w:val="auto"/>
          <w:sz w:val="32"/>
          <w:szCs w:val="32"/>
          <w:lang w:val="en-US" w:eastAsia="zh-CN"/>
        </w:rPr>
        <w:t>单位(签章)：</w:t>
      </w:r>
      <w:r>
        <w:rPr>
          <w:rFonts w:hint="eastAsia"/>
          <w:b/>
          <w:bCs/>
          <w:color w:val="auto"/>
          <w:sz w:val="32"/>
          <w:szCs w:val="32"/>
          <w:u w:val="single"/>
          <w:lang w:val="en-US" w:eastAsia="zh-CN"/>
        </w:rPr>
        <w:t>峨边彝族自治县人力资源和社会保障局</w:t>
      </w:r>
    </w:p>
    <w:p w14:paraId="7809C27C">
      <w:pPr>
        <w:ind w:left="0" w:leftChars="0" w:firstLine="0" w:firstLineChars="0"/>
        <w:jc w:val="both"/>
        <w:rPr>
          <w:rFonts w:hint="default"/>
          <w:b/>
          <w:bCs/>
          <w:color w:val="auto"/>
          <w:sz w:val="32"/>
          <w:szCs w:val="32"/>
          <w:lang w:val="en-US" w:eastAsia="zh-CN"/>
        </w:rPr>
      </w:pPr>
    </w:p>
    <w:p w14:paraId="30985969">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2025年5月6日</w:t>
      </w:r>
    </w:p>
    <w:p w14:paraId="17018470">
      <w:pPr>
        <w:jc w:val="both"/>
        <w:rPr>
          <w:rFonts w:hint="eastAsia"/>
          <w:b/>
          <w:bCs/>
          <w:color w:val="auto"/>
          <w:sz w:val="32"/>
          <w:szCs w:val="32"/>
          <w:lang w:val="en-US" w:eastAsia="zh-CN"/>
        </w:rPr>
      </w:pPr>
    </w:p>
    <w:p w14:paraId="5B32DC7F">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目录</w:t>
      </w:r>
    </w:p>
    <w:p w14:paraId="2491ACF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第一部分 峨边人社局概况</w:t>
      </w:r>
    </w:p>
    <w:p w14:paraId="03FDD7B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一、基本职能及主要工作</w:t>
      </w:r>
    </w:p>
    <w:p w14:paraId="2B9FC58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二、</w:t>
      </w:r>
      <w:r>
        <w:rPr>
          <w:rFonts w:hint="eastAsia" w:ascii="Times New Roman" w:hAnsi="Times New Roman" w:eastAsia="仿宋_GB2312" w:cs="仿宋_GB2312"/>
          <w:b w:val="0"/>
          <w:bCs w:val="0"/>
          <w:color w:val="auto"/>
          <w:sz w:val="32"/>
          <w:szCs w:val="32"/>
          <w:lang w:val="en-US" w:eastAsia="zh-CN"/>
        </w:rPr>
        <w:t>2025年重点工作</w:t>
      </w:r>
    </w:p>
    <w:p w14:paraId="4158885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第二部分 峨边人社局2025年部门预算表</w:t>
      </w:r>
    </w:p>
    <w:p w14:paraId="503CDD8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一、部门收支总表</w:t>
      </w:r>
    </w:p>
    <w:p w14:paraId="384EAFA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二、部门收入总表</w:t>
      </w:r>
    </w:p>
    <w:p w14:paraId="5FBDBEA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三、部门支出总表</w:t>
      </w:r>
    </w:p>
    <w:p w14:paraId="478DE80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四、财政拨款收支预算总表</w:t>
      </w:r>
    </w:p>
    <w:p w14:paraId="525A523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五、财政拨款支出预算表（部门经济分类科目）</w:t>
      </w:r>
    </w:p>
    <w:p w14:paraId="4556DF2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六、一般公共预算支出预算表</w:t>
      </w:r>
    </w:p>
    <w:p w14:paraId="403F2B5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七、一般公共预算基本支出预算表</w:t>
      </w:r>
    </w:p>
    <w:p w14:paraId="5820646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八、一般公共预算项目支出预算表</w:t>
      </w:r>
    </w:p>
    <w:p w14:paraId="16945C1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九、一般公共预算“三公”经费支出预算表</w:t>
      </w:r>
    </w:p>
    <w:p w14:paraId="434D898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十、政府性基金预算支出表</w:t>
      </w:r>
    </w:p>
    <w:p w14:paraId="7931380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十一、政府性基金预算“三公”经费支出预算表</w:t>
      </w:r>
    </w:p>
    <w:p w14:paraId="0577827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十二、国有资本经营预算支出表</w:t>
      </w:r>
    </w:p>
    <w:p w14:paraId="5FF4B4A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十三、部门预算项目支出绩效目标表</w:t>
      </w:r>
    </w:p>
    <w:p w14:paraId="6E338C0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十四、部门整体支出绩效目标表</w:t>
      </w:r>
    </w:p>
    <w:p w14:paraId="7A29253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十五、政府采购预算表</w:t>
      </w:r>
    </w:p>
    <w:p w14:paraId="44144B2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第三部分 峨边人社局2025年部门预算情况说明</w:t>
      </w:r>
    </w:p>
    <w:p w14:paraId="03CB442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第四部分 名词解释</w:t>
      </w:r>
    </w:p>
    <w:p w14:paraId="1E9506E0">
      <w:pPr>
        <w:pStyle w:val="2"/>
        <w:numPr>
          <w:ilvl w:val="0"/>
          <w:numId w:val="0"/>
        </w:numPr>
        <w:bidi w:val="0"/>
        <w:jc w:val="both"/>
        <w:rPr>
          <w:rFonts w:hint="default"/>
          <w:color w:val="auto"/>
          <w:lang w:val="en-US" w:eastAsia="zh-CN"/>
        </w:rPr>
      </w:pPr>
    </w:p>
    <w:p w14:paraId="6CA5AF53">
      <w:pPr>
        <w:rPr>
          <w:rFonts w:hint="default"/>
          <w:color w:val="auto"/>
          <w:lang w:val="en-US" w:eastAsia="zh-CN"/>
        </w:rPr>
      </w:pPr>
    </w:p>
    <w:p w14:paraId="6BC00FDC">
      <w:pPr>
        <w:rPr>
          <w:rFonts w:hint="default"/>
          <w:color w:val="auto"/>
          <w:lang w:val="en-US" w:eastAsia="zh-CN"/>
        </w:rPr>
      </w:pPr>
    </w:p>
    <w:p w14:paraId="20799FD8">
      <w:pPr>
        <w:rPr>
          <w:rFonts w:hint="default"/>
          <w:color w:val="auto"/>
          <w:lang w:val="en-US" w:eastAsia="zh-CN"/>
        </w:rPr>
      </w:pPr>
    </w:p>
    <w:p w14:paraId="28C7D422">
      <w:pPr>
        <w:rPr>
          <w:rFonts w:hint="default"/>
          <w:color w:val="auto"/>
          <w:lang w:val="en-US" w:eastAsia="zh-CN"/>
        </w:rPr>
      </w:pPr>
    </w:p>
    <w:p w14:paraId="6F2235A9">
      <w:pPr>
        <w:rPr>
          <w:rFonts w:hint="default"/>
          <w:color w:val="auto"/>
          <w:lang w:val="en-US" w:eastAsia="zh-CN"/>
        </w:rPr>
      </w:pPr>
    </w:p>
    <w:p w14:paraId="08AA4FA4">
      <w:pPr>
        <w:rPr>
          <w:rFonts w:hint="default"/>
          <w:color w:val="auto"/>
          <w:lang w:val="en-US" w:eastAsia="zh-CN"/>
        </w:rPr>
      </w:pPr>
    </w:p>
    <w:p w14:paraId="77931378">
      <w:pPr>
        <w:rPr>
          <w:rFonts w:hint="default"/>
          <w:color w:val="auto"/>
          <w:lang w:val="en-US" w:eastAsia="zh-CN"/>
        </w:rPr>
      </w:pPr>
    </w:p>
    <w:p w14:paraId="1474C1E4">
      <w:pPr>
        <w:numPr>
          <w:ilvl w:val="0"/>
          <w:numId w:val="0"/>
        </w:numPr>
        <w:jc w:val="center"/>
        <w:rPr>
          <w:rFonts w:hint="eastAsia"/>
          <w:b/>
          <w:bCs/>
          <w:color w:val="auto"/>
          <w:w w:val="90"/>
          <w:sz w:val="44"/>
          <w:szCs w:val="44"/>
          <w:lang w:val="en-US" w:eastAsia="zh-CN"/>
        </w:rPr>
      </w:pPr>
      <w:r>
        <w:rPr>
          <w:rFonts w:hint="eastAsia"/>
          <w:b/>
          <w:bCs/>
          <w:color w:val="auto"/>
          <w:w w:val="90"/>
          <w:sz w:val="44"/>
          <w:szCs w:val="44"/>
          <w:lang w:val="en-US" w:eastAsia="zh-CN"/>
        </w:rPr>
        <w:t>第一部分 峨边彝族自治县人力资源和社会保障局</w:t>
      </w:r>
    </w:p>
    <w:p w14:paraId="07DF1748">
      <w:pPr>
        <w:numPr>
          <w:ilvl w:val="0"/>
          <w:numId w:val="0"/>
        </w:numPr>
        <w:jc w:val="center"/>
        <w:rPr>
          <w:rFonts w:hint="default"/>
          <w:b/>
          <w:bCs/>
          <w:color w:val="auto"/>
          <w:sz w:val="44"/>
          <w:szCs w:val="44"/>
          <w:lang w:val="en-US" w:eastAsia="zh-CN"/>
        </w:rPr>
      </w:pPr>
      <w:r>
        <w:rPr>
          <w:rFonts w:hint="default"/>
          <w:b/>
          <w:bCs/>
          <w:color w:val="auto"/>
          <w:sz w:val="44"/>
          <w:szCs w:val="44"/>
          <w:lang w:val="en-US" w:eastAsia="zh-CN"/>
        </w:rPr>
        <w:t>概况</w:t>
      </w:r>
    </w:p>
    <w:p w14:paraId="4F1730FF">
      <w:pPr>
        <w:pStyle w:val="2"/>
        <w:numPr>
          <w:ilvl w:val="0"/>
          <w:numId w:val="0"/>
        </w:numPr>
        <w:bidi w:val="0"/>
        <w:jc w:val="center"/>
        <w:rPr>
          <w:rFonts w:hint="default" w:ascii="方正小标宋简体" w:hAnsi="方正小标宋简体" w:eastAsia="方正小标宋简体" w:cs="方正小标宋简体"/>
          <w:b w:val="0"/>
          <w:bCs/>
          <w:color w:val="auto"/>
          <w:lang w:val="en-US" w:eastAsia="zh-CN"/>
        </w:rPr>
      </w:pPr>
    </w:p>
    <w:p w14:paraId="09BC29A0">
      <w:pPr>
        <w:widowControl w:val="0"/>
        <w:numPr>
          <w:ilvl w:val="0"/>
          <w:numId w:val="0"/>
        </w:numPr>
        <w:jc w:val="both"/>
        <w:rPr>
          <w:rFonts w:hint="default"/>
          <w:b/>
          <w:bCs/>
          <w:color w:val="auto"/>
          <w:sz w:val="52"/>
          <w:szCs w:val="52"/>
          <w:lang w:val="en-US" w:eastAsia="zh-CN"/>
        </w:rPr>
      </w:pPr>
    </w:p>
    <w:p w14:paraId="3D540DBD">
      <w:pPr>
        <w:bidi w:val="0"/>
        <w:rPr>
          <w:rFonts w:hint="eastAsia" w:ascii="黑体" w:hAnsi="黑体" w:eastAsia="黑体" w:cs="黑体"/>
          <w:color w:val="auto"/>
          <w:lang w:val="en-US" w:eastAsia="zh-CN"/>
        </w:rPr>
      </w:pPr>
    </w:p>
    <w:p w14:paraId="64EAD0B6">
      <w:pPr>
        <w:bidi w:val="0"/>
        <w:rPr>
          <w:rFonts w:hint="eastAsia" w:ascii="黑体" w:hAnsi="黑体" w:eastAsia="黑体" w:cs="黑体"/>
          <w:color w:val="auto"/>
          <w:lang w:val="en-US" w:eastAsia="zh-CN"/>
        </w:rPr>
      </w:pPr>
      <w:r>
        <w:rPr>
          <w:rFonts w:hint="eastAsia" w:ascii="黑体" w:hAnsi="黑体" w:eastAsia="黑体" w:cs="黑体"/>
          <w:color w:val="auto"/>
          <w:lang w:val="en-US" w:eastAsia="zh-CN"/>
        </w:rPr>
        <w:t>一、基本职能及主要工作</w:t>
      </w:r>
    </w:p>
    <w:p w14:paraId="07E2CADA">
      <w:pPr>
        <w:bidi w:val="0"/>
        <w:rPr>
          <w:rFonts w:hint="eastAsia" w:ascii="仿宋" w:hAnsi="仿宋" w:eastAsia="仿宋" w:cs="Times New Roman"/>
          <w:color w:val="auto"/>
          <w:kern w:val="2"/>
          <w:sz w:val="32"/>
          <w:szCs w:val="32"/>
          <w:lang w:val="en-US" w:eastAsia="zh-CN" w:bidi="ar-SA"/>
        </w:rPr>
      </w:pPr>
      <w:r>
        <w:rPr>
          <w:rFonts w:hint="eastAsia" w:ascii="楷体" w:hAnsi="楷体" w:eastAsia="楷体" w:cs="楷体"/>
          <w:color w:val="auto"/>
          <w:sz w:val="32"/>
          <w:szCs w:val="32"/>
        </w:rPr>
        <w:t>（一）职能简介：</w:t>
      </w:r>
      <w:bookmarkStart w:id="0" w:name="_Toc19063"/>
      <w:bookmarkStart w:id="1" w:name="_Toc29200"/>
      <w:r>
        <w:rPr>
          <w:rFonts w:hint="eastAsia" w:ascii="仿宋" w:hAnsi="仿宋" w:eastAsia="仿宋" w:cs="Times New Roman"/>
          <w:color w:val="auto"/>
          <w:kern w:val="2"/>
          <w:sz w:val="32"/>
          <w:szCs w:val="32"/>
          <w:lang w:val="en-US" w:eastAsia="zh-CN" w:bidi="ar-SA"/>
        </w:rPr>
        <w:t>综合管理全县专业技术人员工作。综合管理全县机关、事业单位工作人员的工资、工龄、职称工作。负责全县人事劳动争议工作。负责促进就业工作。统筹建立覆盖全县城乡的社会保障体系。负责退休、退职政策的执行并结合我县实情实施。</w:t>
      </w:r>
      <w:bookmarkEnd w:id="0"/>
      <w:bookmarkEnd w:id="1"/>
      <w:r>
        <w:rPr>
          <w:rFonts w:hint="eastAsia" w:ascii="仿宋" w:hAnsi="仿宋" w:eastAsia="仿宋" w:cs="Times New Roman"/>
          <w:color w:val="auto"/>
          <w:kern w:val="2"/>
          <w:sz w:val="32"/>
          <w:szCs w:val="32"/>
          <w:lang w:val="en-US" w:eastAsia="zh-CN" w:bidi="ar-SA"/>
        </w:rPr>
        <w:t>依法行使国家劳动和社会保险的监督检查权，负责对辖区内各类用人单位与劳动者执行劳动保障、政策行为的监察。</w:t>
      </w:r>
    </w:p>
    <w:p w14:paraId="7770747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olor w:val="auto"/>
          <w:sz w:val="32"/>
          <w:szCs w:val="32"/>
        </w:rPr>
      </w:pPr>
      <w:r>
        <w:rPr>
          <w:rFonts w:hint="eastAsia" w:ascii="楷体" w:hAnsi="楷体" w:eastAsia="楷体" w:cs="楷体"/>
          <w:color w:val="auto"/>
          <w:sz w:val="32"/>
          <w:szCs w:val="32"/>
        </w:rPr>
        <w:t>（二）202</w:t>
      </w: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rPr>
        <w:t>年重点工作任务介绍：</w:t>
      </w:r>
      <w:r>
        <w:rPr>
          <w:rFonts w:hint="eastAsia" w:ascii="仿宋" w:hAnsi="仿宋" w:eastAsia="仿宋"/>
          <w:color w:val="auto"/>
          <w:sz w:val="32"/>
          <w:szCs w:val="32"/>
        </w:rPr>
        <w:t>1.劳动用工监察、劳动用工投诉受理及工伤认定；2.组织事业人</w:t>
      </w:r>
      <w:r>
        <w:rPr>
          <w:rFonts w:hint="eastAsia" w:ascii="仿宋" w:hAnsi="仿宋" w:eastAsia="仿宋"/>
          <w:color w:val="auto"/>
          <w:sz w:val="32"/>
          <w:szCs w:val="32"/>
          <w:lang w:eastAsia="zh-CN"/>
        </w:rPr>
        <w:t>员</w:t>
      </w:r>
      <w:r>
        <w:rPr>
          <w:rFonts w:hint="eastAsia" w:ascii="仿宋" w:hAnsi="仿宋" w:eastAsia="仿宋"/>
          <w:color w:val="auto"/>
          <w:sz w:val="32"/>
          <w:szCs w:val="32"/>
        </w:rPr>
        <w:t>招考、“三支一扶”志愿者招募以及“三支一扶”志愿者生活补贴的发放和五险</w:t>
      </w:r>
      <w:r>
        <w:rPr>
          <w:rFonts w:hint="eastAsia" w:ascii="仿宋" w:hAnsi="仿宋" w:eastAsia="仿宋"/>
          <w:color w:val="auto"/>
          <w:sz w:val="32"/>
          <w:szCs w:val="32"/>
          <w:lang w:eastAsia="zh-CN"/>
        </w:rPr>
        <w:t>一金</w:t>
      </w:r>
      <w:r>
        <w:rPr>
          <w:rFonts w:hint="eastAsia" w:ascii="仿宋" w:hAnsi="仿宋" w:eastAsia="仿宋"/>
          <w:color w:val="auto"/>
          <w:sz w:val="32"/>
          <w:szCs w:val="32"/>
        </w:rPr>
        <w:t>的缴纳；3.大中专毕业生学籍档案管理及人事代理；4.对机关事业单位科级及以下退休人员管理；5.中级及以下职称评审；6.劳动人事争议调解及仲裁；7.财政供养</w:t>
      </w:r>
      <w:r>
        <w:rPr>
          <w:rFonts w:hint="eastAsia" w:ascii="仿宋" w:hAnsi="仿宋"/>
          <w:color w:val="auto"/>
          <w:sz w:val="32"/>
          <w:szCs w:val="32"/>
          <w:lang w:eastAsia="zh-CN"/>
        </w:rPr>
        <w:t>事业</w:t>
      </w:r>
      <w:r>
        <w:rPr>
          <w:rFonts w:hint="eastAsia" w:ascii="仿宋" w:hAnsi="仿宋" w:eastAsia="仿宋"/>
          <w:color w:val="auto"/>
          <w:sz w:val="32"/>
          <w:szCs w:val="32"/>
        </w:rPr>
        <w:t>人员的调资调待；8.部分行政审批业务：</w:t>
      </w:r>
      <w:r>
        <w:rPr>
          <w:rFonts w:hint="eastAsia" w:ascii="仿宋" w:hAnsi="仿宋" w:eastAsia="仿宋"/>
          <w:color w:val="auto"/>
          <w:sz w:val="32"/>
          <w:szCs w:val="32"/>
        </w:rPr>
        <w:fldChar w:fldCharType="begin"/>
      </w:r>
      <w:r>
        <w:rPr>
          <w:rFonts w:hint="eastAsia" w:ascii="仿宋" w:hAnsi="仿宋" w:eastAsia="仿宋"/>
          <w:color w:val="auto"/>
          <w:sz w:val="32"/>
          <w:szCs w:val="32"/>
        </w:rPr>
        <w:instrText xml:space="preserve"> = 1 \* GB3 \* MERGEFORMAT </w:instrText>
      </w:r>
      <w:r>
        <w:rPr>
          <w:rFonts w:hint="eastAsia" w:ascii="仿宋" w:hAnsi="仿宋" w:eastAsia="仿宋"/>
          <w:color w:val="auto"/>
          <w:sz w:val="32"/>
          <w:szCs w:val="32"/>
        </w:rPr>
        <w:fldChar w:fldCharType="separate"/>
      </w:r>
      <w:r>
        <w:rPr>
          <w:color w:val="auto"/>
        </w:rPr>
        <w:t>①</w:t>
      </w:r>
      <w:r>
        <w:rPr>
          <w:rFonts w:hint="eastAsia" w:ascii="仿宋" w:hAnsi="仿宋" w:eastAsia="仿宋"/>
          <w:color w:val="auto"/>
          <w:sz w:val="32"/>
          <w:szCs w:val="32"/>
        </w:rPr>
        <w:fldChar w:fldCharType="end"/>
      </w:r>
      <w:r>
        <w:rPr>
          <w:rFonts w:hint="eastAsia" w:ascii="仿宋" w:hAnsi="仿宋" w:eastAsia="仿宋"/>
          <w:color w:val="auto"/>
          <w:sz w:val="32"/>
          <w:szCs w:val="32"/>
        </w:rPr>
        <w:t>特殊工种人员提前退休审批；</w:t>
      </w:r>
      <w:r>
        <w:rPr>
          <w:rFonts w:hint="eastAsia" w:ascii="仿宋" w:hAnsi="仿宋" w:eastAsia="仿宋"/>
          <w:color w:val="auto"/>
          <w:sz w:val="32"/>
          <w:szCs w:val="32"/>
        </w:rPr>
        <w:fldChar w:fldCharType="begin"/>
      </w:r>
      <w:r>
        <w:rPr>
          <w:rFonts w:hint="eastAsia" w:ascii="仿宋" w:hAnsi="仿宋" w:eastAsia="仿宋"/>
          <w:color w:val="auto"/>
          <w:sz w:val="32"/>
          <w:szCs w:val="32"/>
        </w:rPr>
        <w:instrText xml:space="preserve"> = 2 \* GB3 \* MERGEFORMAT </w:instrText>
      </w:r>
      <w:r>
        <w:rPr>
          <w:rFonts w:hint="eastAsia" w:ascii="仿宋" w:hAnsi="仿宋" w:eastAsia="仿宋"/>
          <w:color w:val="auto"/>
          <w:sz w:val="32"/>
          <w:szCs w:val="32"/>
        </w:rPr>
        <w:fldChar w:fldCharType="separate"/>
      </w:r>
      <w:r>
        <w:rPr>
          <w:color w:val="auto"/>
        </w:rPr>
        <w:t>②</w:t>
      </w:r>
      <w:r>
        <w:rPr>
          <w:rFonts w:hint="eastAsia" w:ascii="仿宋" w:hAnsi="仿宋" w:eastAsia="仿宋"/>
          <w:color w:val="auto"/>
          <w:sz w:val="32"/>
          <w:szCs w:val="32"/>
        </w:rPr>
        <w:fldChar w:fldCharType="end"/>
      </w:r>
      <w:r>
        <w:rPr>
          <w:rFonts w:hint="eastAsia" w:ascii="仿宋" w:hAnsi="仿宋" w:eastAsia="仿宋"/>
          <w:color w:val="auto"/>
          <w:sz w:val="32"/>
          <w:szCs w:val="32"/>
        </w:rPr>
        <w:t>特殊工时制度审批；</w:t>
      </w:r>
      <w:r>
        <w:rPr>
          <w:rFonts w:hint="eastAsia" w:ascii="仿宋" w:hAnsi="仿宋" w:eastAsia="仿宋"/>
          <w:color w:val="auto"/>
          <w:sz w:val="32"/>
          <w:szCs w:val="32"/>
        </w:rPr>
        <w:fldChar w:fldCharType="begin"/>
      </w:r>
      <w:r>
        <w:rPr>
          <w:rFonts w:hint="eastAsia" w:ascii="仿宋" w:hAnsi="仿宋" w:eastAsia="仿宋"/>
          <w:color w:val="auto"/>
          <w:sz w:val="32"/>
          <w:szCs w:val="32"/>
        </w:rPr>
        <w:instrText xml:space="preserve"> = 3 \* GB3 \* MERGEFORMAT </w:instrText>
      </w:r>
      <w:r>
        <w:rPr>
          <w:rFonts w:hint="eastAsia" w:ascii="仿宋" w:hAnsi="仿宋" w:eastAsia="仿宋"/>
          <w:color w:val="auto"/>
          <w:sz w:val="32"/>
          <w:szCs w:val="32"/>
        </w:rPr>
        <w:fldChar w:fldCharType="separate"/>
      </w:r>
      <w:r>
        <w:rPr>
          <w:color w:val="auto"/>
        </w:rPr>
        <w:t>③</w:t>
      </w:r>
      <w:r>
        <w:rPr>
          <w:rFonts w:hint="eastAsia" w:ascii="仿宋" w:hAnsi="仿宋" w:eastAsia="仿宋"/>
          <w:color w:val="auto"/>
          <w:sz w:val="32"/>
          <w:szCs w:val="32"/>
        </w:rPr>
        <w:fldChar w:fldCharType="end"/>
      </w:r>
      <w:r>
        <w:rPr>
          <w:rFonts w:hint="eastAsia" w:ascii="仿宋" w:hAnsi="仿宋" w:eastAsia="仿宋"/>
          <w:color w:val="auto"/>
          <w:sz w:val="32"/>
          <w:szCs w:val="32"/>
        </w:rPr>
        <w:t>民办职业培训机构审批；</w:t>
      </w:r>
      <w:r>
        <w:rPr>
          <w:rFonts w:hint="eastAsia" w:ascii="仿宋" w:hAnsi="仿宋" w:eastAsia="仿宋"/>
          <w:color w:val="auto"/>
          <w:sz w:val="32"/>
          <w:szCs w:val="32"/>
        </w:rPr>
        <w:fldChar w:fldCharType="begin"/>
      </w:r>
      <w:r>
        <w:rPr>
          <w:rFonts w:hint="eastAsia" w:ascii="仿宋" w:hAnsi="仿宋" w:eastAsia="仿宋"/>
          <w:color w:val="auto"/>
          <w:sz w:val="32"/>
          <w:szCs w:val="32"/>
        </w:rPr>
        <w:instrText xml:space="preserve"> = 4 \* GB3 \* MERGEFORMAT </w:instrText>
      </w:r>
      <w:r>
        <w:rPr>
          <w:rFonts w:hint="eastAsia" w:ascii="仿宋" w:hAnsi="仿宋" w:eastAsia="仿宋"/>
          <w:color w:val="auto"/>
          <w:sz w:val="32"/>
          <w:szCs w:val="32"/>
        </w:rPr>
        <w:fldChar w:fldCharType="separate"/>
      </w:r>
      <w:r>
        <w:rPr>
          <w:color w:val="auto"/>
        </w:rPr>
        <w:t>④</w:t>
      </w:r>
      <w:r>
        <w:rPr>
          <w:rFonts w:hint="eastAsia" w:ascii="仿宋" w:hAnsi="仿宋" w:eastAsia="仿宋"/>
          <w:color w:val="auto"/>
          <w:sz w:val="32"/>
          <w:szCs w:val="32"/>
        </w:rPr>
        <w:fldChar w:fldCharType="end"/>
      </w:r>
      <w:r>
        <w:rPr>
          <w:rFonts w:hint="eastAsia" w:ascii="仿宋" w:hAnsi="仿宋" w:eastAsia="仿宋"/>
          <w:color w:val="auto"/>
          <w:sz w:val="32"/>
          <w:szCs w:val="32"/>
        </w:rPr>
        <w:t>经营劳务派遣业务许可；</w:t>
      </w:r>
      <w:r>
        <w:rPr>
          <w:rFonts w:hint="eastAsia" w:ascii="仿宋" w:hAnsi="仿宋" w:eastAsia="仿宋"/>
          <w:color w:val="auto"/>
          <w:sz w:val="32"/>
          <w:szCs w:val="32"/>
        </w:rPr>
        <w:fldChar w:fldCharType="begin"/>
      </w:r>
      <w:r>
        <w:rPr>
          <w:rFonts w:hint="eastAsia" w:ascii="仿宋" w:hAnsi="仿宋" w:eastAsia="仿宋"/>
          <w:color w:val="auto"/>
          <w:sz w:val="32"/>
          <w:szCs w:val="32"/>
        </w:rPr>
        <w:instrText xml:space="preserve"> = 5 \* GB3 \* MERGEFORMAT </w:instrText>
      </w:r>
      <w:r>
        <w:rPr>
          <w:rFonts w:hint="eastAsia" w:ascii="仿宋" w:hAnsi="仿宋" w:eastAsia="仿宋"/>
          <w:color w:val="auto"/>
          <w:sz w:val="32"/>
          <w:szCs w:val="32"/>
        </w:rPr>
        <w:fldChar w:fldCharType="separate"/>
      </w:r>
      <w:r>
        <w:rPr>
          <w:color w:val="auto"/>
        </w:rPr>
        <w:t>⑤</w:t>
      </w:r>
      <w:r>
        <w:rPr>
          <w:rFonts w:hint="eastAsia" w:ascii="仿宋" w:hAnsi="仿宋" w:eastAsia="仿宋"/>
          <w:color w:val="auto"/>
          <w:sz w:val="32"/>
          <w:szCs w:val="32"/>
        </w:rPr>
        <w:fldChar w:fldCharType="end"/>
      </w:r>
      <w:r>
        <w:rPr>
          <w:rFonts w:hint="eastAsia" w:ascii="仿宋" w:hAnsi="仿宋" w:eastAsia="仿宋"/>
          <w:color w:val="auto"/>
          <w:sz w:val="32"/>
          <w:szCs w:val="32"/>
        </w:rPr>
        <w:t>人力资源机构许可</w:t>
      </w:r>
      <w:r>
        <w:rPr>
          <w:rFonts w:hint="eastAsia" w:ascii="仿宋" w:hAnsi="仿宋" w:eastAsia="仿宋"/>
          <w:color w:val="auto"/>
          <w:sz w:val="32"/>
          <w:szCs w:val="32"/>
          <w:lang w:val="en-US" w:eastAsia="zh-CN"/>
        </w:rPr>
        <w:t>;9.承担县委</w:t>
      </w:r>
      <w:r>
        <w:rPr>
          <w:rFonts w:hint="eastAsia" w:ascii="仿宋" w:hAnsi="仿宋"/>
          <w:color w:val="auto"/>
          <w:sz w:val="32"/>
          <w:szCs w:val="32"/>
          <w:lang w:val="en-US" w:eastAsia="zh-CN"/>
        </w:rPr>
        <w:t>、县</w:t>
      </w:r>
      <w:r>
        <w:rPr>
          <w:rFonts w:hint="eastAsia" w:ascii="仿宋" w:hAnsi="仿宋" w:eastAsia="仿宋"/>
          <w:color w:val="auto"/>
          <w:sz w:val="32"/>
          <w:szCs w:val="32"/>
          <w:lang w:val="en-US" w:eastAsia="zh-CN"/>
        </w:rPr>
        <w:t>政府交办的其他工作。</w:t>
      </w:r>
    </w:p>
    <w:p w14:paraId="16176593">
      <w:pPr>
        <w:bidi w:val="0"/>
        <w:rPr>
          <w:rFonts w:hint="default" w:ascii="黑体" w:hAnsi="黑体" w:eastAsia="黑体" w:cs="黑体"/>
          <w:color w:val="auto"/>
          <w:lang w:val="en-US" w:eastAsia="zh-CN"/>
        </w:rPr>
      </w:pPr>
      <w:r>
        <w:rPr>
          <w:rFonts w:hint="default" w:ascii="黑体" w:hAnsi="黑体" w:eastAsia="黑体" w:cs="黑体"/>
          <w:color w:val="auto"/>
          <w:lang w:val="en-US" w:eastAsia="zh-CN"/>
        </w:rPr>
        <w:t>二、部门预算单位构成</w:t>
      </w:r>
    </w:p>
    <w:p w14:paraId="0874BA5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color w:val="auto"/>
          <w:lang w:val="en-US" w:eastAsia="zh-CN"/>
        </w:rPr>
      </w:pPr>
      <w:r>
        <w:rPr>
          <w:rFonts w:hint="eastAsia" w:ascii="仿宋" w:hAnsi="仿宋" w:eastAsia="仿宋"/>
          <w:color w:val="auto"/>
          <w:sz w:val="32"/>
          <w:szCs w:val="32"/>
          <w:lang w:eastAsia="zh-CN"/>
        </w:rPr>
        <w:t>峨边</w:t>
      </w:r>
      <w:r>
        <w:rPr>
          <w:rFonts w:hint="eastAsia" w:ascii="仿宋" w:hAnsi="仿宋"/>
          <w:color w:val="auto"/>
          <w:sz w:val="32"/>
          <w:szCs w:val="32"/>
          <w:lang w:eastAsia="zh-CN"/>
        </w:rPr>
        <w:t>彝族自治县</w:t>
      </w:r>
      <w:r>
        <w:rPr>
          <w:rFonts w:hint="eastAsia" w:ascii="仿宋" w:hAnsi="仿宋" w:eastAsia="仿宋"/>
          <w:color w:val="auto"/>
          <w:sz w:val="32"/>
          <w:szCs w:val="32"/>
          <w:lang w:eastAsia="zh-CN"/>
        </w:rPr>
        <w:t>人</w:t>
      </w:r>
      <w:r>
        <w:rPr>
          <w:rFonts w:hint="eastAsia" w:ascii="仿宋" w:hAnsi="仿宋"/>
          <w:color w:val="auto"/>
          <w:sz w:val="32"/>
          <w:szCs w:val="32"/>
          <w:lang w:eastAsia="zh-CN"/>
        </w:rPr>
        <w:t>力资源和</w:t>
      </w:r>
      <w:r>
        <w:rPr>
          <w:rFonts w:hint="eastAsia" w:ascii="仿宋" w:hAnsi="仿宋" w:eastAsia="仿宋"/>
          <w:color w:val="auto"/>
          <w:sz w:val="32"/>
          <w:szCs w:val="32"/>
          <w:lang w:eastAsia="zh-CN"/>
        </w:rPr>
        <w:t>社</w:t>
      </w:r>
      <w:r>
        <w:rPr>
          <w:rFonts w:hint="eastAsia" w:ascii="仿宋" w:hAnsi="仿宋"/>
          <w:color w:val="auto"/>
          <w:sz w:val="32"/>
          <w:szCs w:val="32"/>
          <w:lang w:eastAsia="zh-CN"/>
        </w:rPr>
        <w:t>会保障</w:t>
      </w:r>
      <w:r>
        <w:rPr>
          <w:rFonts w:hint="eastAsia" w:ascii="仿宋" w:hAnsi="仿宋" w:eastAsia="仿宋"/>
          <w:color w:val="auto"/>
          <w:sz w:val="32"/>
          <w:szCs w:val="32"/>
          <w:lang w:eastAsia="zh-CN"/>
        </w:rPr>
        <w:t>局本级预算单位</w:t>
      </w:r>
      <w:r>
        <w:rPr>
          <w:rFonts w:hint="eastAsia" w:ascii="仿宋" w:hAnsi="仿宋" w:eastAsia="仿宋"/>
          <w:color w:val="auto"/>
          <w:sz w:val="32"/>
          <w:szCs w:val="32"/>
          <w:lang w:val="en-US" w:eastAsia="zh-CN"/>
        </w:rPr>
        <w:t>1个，为行政单位，</w:t>
      </w:r>
      <w:r>
        <w:rPr>
          <w:rFonts w:hint="eastAsia" w:ascii="仿宋" w:hAnsi="仿宋" w:eastAsia="仿宋"/>
          <w:color w:val="auto"/>
          <w:sz w:val="32"/>
          <w:szCs w:val="32"/>
          <w:lang w:eastAsia="zh-CN"/>
        </w:rPr>
        <w:t>下属</w:t>
      </w:r>
      <w:r>
        <w:rPr>
          <w:rFonts w:hint="eastAsia" w:ascii="仿宋" w:hAnsi="仿宋" w:eastAsia="仿宋"/>
          <w:color w:val="auto"/>
          <w:sz w:val="32"/>
          <w:szCs w:val="32"/>
        </w:rPr>
        <w:t>预算单位</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个，</w:t>
      </w:r>
      <w:r>
        <w:rPr>
          <w:rFonts w:hint="eastAsia" w:ascii="仿宋" w:hAnsi="仿宋" w:eastAsia="仿宋"/>
          <w:color w:val="auto"/>
          <w:sz w:val="32"/>
          <w:szCs w:val="32"/>
          <w:lang w:eastAsia="zh-CN"/>
        </w:rPr>
        <w:t>为</w:t>
      </w:r>
      <w:r>
        <w:rPr>
          <w:rFonts w:hint="eastAsia" w:ascii="仿宋" w:hAnsi="仿宋" w:eastAsia="仿宋" w:cs="Times New Roman"/>
          <w:color w:val="auto"/>
          <w:sz w:val="32"/>
          <w:szCs w:val="32"/>
        </w:rPr>
        <w:t>参照公务员法管理的事业单位2个</w:t>
      </w:r>
      <w:r>
        <w:rPr>
          <w:rFonts w:hint="eastAsia" w:ascii="仿宋" w:hAnsi="仿宋" w:eastAsia="仿宋" w:cs="Times New Roman"/>
          <w:color w:val="auto"/>
          <w:sz w:val="32"/>
          <w:szCs w:val="32"/>
          <w:lang w:eastAsia="zh-CN"/>
        </w:rPr>
        <w:t>，分别是社保中心和就业服务中心</w:t>
      </w:r>
      <w:r>
        <w:rPr>
          <w:rFonts w:hint="eastAsia" w:ascii="仿宋" w:hAnsi="仿宋" w:eastAsia="仿宋"/>
          <w:color w:val="auto"/>
          <w:sz w:val="32"/>
          <w:szCs w:val="32"/>
        </w:rPr>
        <w:t>。</w:t>
      </w:r>
    </w:p>
    <w:p w14:paraId="6117AECB">
      <w:p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eastAsia="zh-CN"/>
        </w:rPr>
        <w:t>峨边</w:t>
      </w:r>
      <w:r>
        <w:rPr>
          <w:rFonts w:hint="eastAsia" w:ascii="仿宋" w:hAnsi="仿宋"/>
          <w:color w:val="auto"/>
          <w:sz w:val="32"/>
          <w:szCs w:val="32"/>
          <w:lang w:eastAsia="zh-CN"/>
        </w:rPr>
        <w:t>彝族自治县</w:t>
      </w:r>
      <w:r>
        <w:rPr>
          <w:rFonts w:hint="eastAsia" w:ascii="仿宋" w:hAnsi="仿宋" w:eastAsia="仿宋"/>
          <w:color w:val="auto"/>
          <w:sz w:val="32"/>
          <w:szCs w:val="32"/>
          <w:lang w:eastAsia="zh-CN"/>
        </w:rPr>
        <w:t>人</w:t>
      </w:r>
      <w:r>
        <w:rPr>
          <w:rFonts w:hint="eastAsia" w:ascii="仿宋" w:hAnsi="仿宋"/>
          <w:color w:val="auto"/>
          <w:sz w:val="32"/>
          <w:szCs w:val="32"/>
          <w:lang w:eastAsia="zh-CN"/>
        </w:rPr>
        <w:t>力资源和</w:t>
      </w:r>
      <w:r>
        <w:rPr>
          <w:rFonts w:hint="eastAsia" w:ascii="仿宋" w:hAnsi="仿宋" w:eastAsia="仿宋"/>
          <w:color w:val="auto"/>
          <w:sz w:val="32"/>
          <w:szCs w:val="32"/>
          <w:lang w:eastAsia="zh-CN"/>
        </w:rPr>
        <w:t>社</w:t>
      </w:r>
      <w:r>
        <w:rPr>
          <w:rFonts w:hint="eastAsia" w:ascii="仿宋" w:hAnsi="仿宋"/>
          <w:color w:val="auto"/>
          <w:sz w:val="32"/>
          <w:szCs w:val="32"/>
          <w:lang w:eastAsia="zh-CN"/>
        </w:rPr>
        <w:t>会保障</w:t>
      </w:r>
      <w:r>
        <w:rPr>
          <w:rFonts w:hint="eastAsia" w:ascii="仿宋" w:hAnsi="仿宋" w:eastAsia="仿宋"/>
          <w:color w:val="auto"/>
          <w:sz w:val="32"/>
          <w:szCs w:val="32"/>
          <w:lang w:eastAsia="zh-CN"/>
        </w:rPr>
        <w:t>局</w:t>
      </w:r>
      <w:r>
        <w:rPr>
          <w:rFonts w:hint="eastAsia" w:ascii="仿宋" w:hAnsi="仿宋" w:eastAsia="仿宋"/>
          <w:color w:val="auto"/>
          <w:sz w:val="32"/>
          <w:szCs w:val="32"/>
        </w:rPr>
        <w:t>总编制</w:t>
      </w:r>
      <w:r>
        <w:rPr>
          <w:rFonts w:hint="eastAsia" w:ascii="仿宋" w:hAnsi="仿宋" w:eastAsia="仿宋"/>
          <w:color w:val="auto"/>
          <w:sz w:val="32"/>
          <w:szCs w:val="32"/>
          <w:lang w:val="en-US" w:eastAsia="zh-CN"/>
        </w:rPr>
        <w:t>13</w:t>
      </w:r>
      <w:r>
        <w:rPr>
          <w:rFonts w:hint="eastAsia" w:ascii="仿宋" w:hAnsi="仿宋" w:eastAsia="仿宋"/>
          <w:color w:val="auto"/>
          <w:sz w:val="32"/>
          <w:szCs w:val="32"/>
        </w:rPr>
        <w:t>名，其中：行政编制</w:t>
      </w:r>
      <w:r>
        <w:rPr>
          <w:rFonts w:hint="eastAsia" w:ascii="仿宋" w:hAnsi="仿宋" w:eastAsia="仿宋"/>
          <w:color w:val="auto"/>
          <w:sz w:val="32"/>
          <w:szCs w:val="32"/>
          <w:lang w:val="en-US" w:eastAsia="zh-CN"/>
        </w:rPr>
        <w:t>8</w:t>
      </w:r>
      <w:r>
        <w:rPr>
          <w:rFonts w:hint="eastAsia" w:ascii="仿宋" w:hAnsi="仿宋" w:eastAsia="仿宋"/>
          <w:color w:val="auto"/>
          <w:sz w:val="32"/>
          <w:szCs w:val="32"/>
        </w:rPr>
        <w:t>名，工勤编制</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名，事业编制</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名。在职人员总数</w:t>
      </w:r>
      <w:r>
        <w:rPr>
          <w:rFonts w:hint="eastAsia" w:ascii="仿宋" w:hAnsi="仿宋" w:eastAsia="仿宋"/>
          <w:color w:val="auto"/>
          <w:sz w:val="32"/>
          <w:szCs w:val="32"/>
          <w:lang w:val="en-US" w:eastAsia="zh-CN"/>
        </w:rPr>
        <w:t>2</w:t>
      </w:r>
      <w:r>
        <w:rPr>
          <w:rFonts w:hint="eastAsia" w:ascii="仿宋" w:hAnsi="仿宋"/>
          <w:color w:val="auto"/>
          <w:sz w:val="32"/>
          <w:szCs w:val="32"/>
          <w:lang w:val="en-US" w:eastAsia="zh-CN"/>
        </w:rPr>
        <w:t>0</w:t>
      </w:r>
      <w:r>
        <w:rPr>
          <w:rFonts w:hint="eastAsia" w:ascii="仿宋" w:hAnsi="仿宋" w:eastAsia="仿宋"/>
          <w:color w:val="auto"/>
          <w:sz w:val="32"/>
          <w:szCs w:val="32"/>
        </w:rPr>
        <w:t>名，其中：行政</w:t>
      </w:r>
      <w:r>
        <w:rPr>
          <w:rFonts w:hint="eastAsia" w:ascii="仿宋" w:hAnsi="仿宋"/>
          <w:color w:val="auto"/>
          <w:sz w:val="32"/>
          <w:szCs w:val="32"/>
          <w:lang w:val="en-US" w:eastAsia="zh-CN"/>
        </w:rPr>
        <w:t>5</w:t>
      </w:r>
      <w:r>
        <w:rPr>
          <w:rFonts w:hint="eastAsia" w:ascii="仿宋" w:hAnsi="仿宋" w:eastAsia="仿宋"/>
          <w:color w:val="auto"/>
          <w:sz w:val="32"/>
          <w:szCs w:val="32"/>
        </w:rPr>
        <w:t>名，工勤</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名，事业</w:t>
      </w:r>
      <w:r>
        <w:rPr>
          <w:rFonts w:hint="eastAsia" w:ascii="仿宋" w:hAnsi="仿宋"/>
          <w:color w:val="auto"/>
          <w:sz w:val="32"/>
          <w:szCs w:val="32"/>
          <w:lang w:val="en-US" w:eastAsia="zh-CN"/>
        </w:rPr>
        <w:t>11</w:t>
      </w:r>
      <w:r>
        <w:rPr>
          <w:rFonts w:hint="eastAsia" w:ascii="仿宋" w:hAnsi="仿宋" w:eastAsia="仿宋"/>
          <w:color w:val="auto"/>
          <w:sz w:val="32"/>
          <w:szCs w:val="32"/>
        </w:rPr>
        <w:t>名。离休</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名。</w:t>
      </w:r>
    </w:p>
    <w:p w14:paraId="63A8276D">
      <w:pPr>
        <w:spacing w:line="600" w:lineRule="exact"/>
        <w:ind w:firstLine="640" w:firstLineChars="200"/>
        <w:rPr>
          <w:rFonts w:hint="eastAsia" w:ascii="仿宋" w:hAnsi="仿宋" w:eastAsia="仿宋"/>
          <w:color w:val="auto"/>
          <w:sz w:val="32"/>
          <w:szCs w:val="32"/>
        </w:rPr>
      </w:pPr>
    </w:p>
    <w:p w14:paraId="3DD872D2">
      <w:pPr>
        <w:spacing w:line="600" w:lineRule="exact"/>
        <w:ind w:firstLine="640" w:firstLineChars="200"/>
        <w:rPr>
          <w:rFonts w:hint="eastAsia" w:ascii="仿宋" w:hAnsi="仿宋" w:eastAsia="仿宋"/>
          <w:color w:val="auto"/>
          <w:sz w:val="32"/>
          <w:szCs w:val="32"/>
        </w:rPr>
      </w:pPr>
    </w:p>
    <w:p w14:paraId="38B54FF9">
      <w:pPr>
        <w:spacing w:line="600" w:lineRule="exact"/>
        <w:ind w:firstLine="640" w:firstLineChars="200"/>
        <w:rPr>
          <w:rFonts w:hint="eastAsia" w:ascii="仿宋" w:hAnsi="仿宋" w:eastAsia="仿宋"/>
          <w:color w:val="auto"/>
          <w:sz w:val="32"/>
          <w:szCs w:val="32"/>
        </w:rPr>
      </w:pPr>
    </w:p>
    <w:p w14:paraId="33FE2F93">
      <w:pPr>
        <w:spacing w:line="600" w:lineRule="exact"/>
        <w:ind w:firstLine="640" w:firstLineChars="200"/>
        <w:rPr>
          <w:rFonts w:hint="eastAsia" w:ascii="仿宋" w:hAnsi="仿宋" w:eastAsia="仿宋"/>
          <w:color w:val="auto"/>
          <w:sz w:val="32"/>
          <w:szCs w:val="32"/>
        </w:rPr>
      </w:pPr>
    </w:p>
    <w:p w14:paraId="5233DCFA">
      <w:pPr>
        <w:spacing w:line="600" w:lineRule="exact"/>
        <w:ind w:firstLine="640" w:firstLineChars="200"/>
        <w:rPr>
          <w:rFonts w:hint="eastAsia" w:ascii="仿宋" w:hAnsi="仿宋" w:eastAsia="仿宋"/>
          <w:color w:val="auto"/>
          <w:sz w:val="32"/>
          <w:szCs w:val="32"/>
        </w:rPr>
      </w:pPr>
    </w:p>
    <w:p w14:paraId="305E058B">
      <w:pPr>
        <w:spacing w:line="600" w:lineRule="exact"/>
        <w:ind w:firstLine="640" w:firstLineChars="200"/>
        <w:rPr>
          <w:rFonts w:hint="eastAsia" w:ascii="仿宋" w:hAnsi="仿宋" w:eastAsia="仿宋"/>
          <w:color w:val="auto"/>
          <w:sz w:val="32"/>
          <w:szCs w:val="32"/>
        </w:rPr>
      </w:pPr>
    </w:p>
    <w:p w14:paraId="0F242684">
      <w:pPr>
        <w:spacing w:line="600" w:lineRule="exact"/>
        <w:ind w:firstLine="640" w:firstLineChars="200"/>
        <w:rPr>
          <w:rFonts w:hint="eastAsia" w:ascii="仿宋" w:hAnsi="仿宋" w:eastAsia="仿宋"/>
          <w:color w:val="auto"/>
          <w:sz w:val="32"/>
          <w:szCs w:val="32"/>
        </w:rPr>
      </w:pPr>
    </w:p>
    <w:p w14:paraId="77F7E16E">
      <w:pPr>
        <w:spacing w:line="600" w:lineRule="exact"/>
        <w:ind w:firstLine="640" w:firstLineChars="200"/>
        <w:rPr>
          <w:rFonts w:hint="eastAsia" w:ascii="仿宋" w:hAnsi="仿宋" w:eastAsia="仿宋"/>
          <w:color w:val="auto"/>
          <w:sz w:val="32"/>
          <w:szCs w:val="32"/>
        </w:rPr>
      </w:pPr>
    </w:p>
    <w:p w14:paraId="30274A28">
      <w:pPr>
        <w:spacing w:line="600" w:lineRule="exact"/>
        <w:ind w:firstLine="640" w:firstLineChars="200"/>
        <w:rPr>
          <w:rFonts w:hint="eastAsia" w:ascii="仿宋" w:hAnsi="仿宋" w:eastAsia="仿宋"/>
          <w:color w:val="auto"/>
          <w:sz w:val="32"/>
          <w:szCs w:val="32"/>
        </w:rPr>
      </w:pPr>
    </w:p>
    <w:p w14:paraId="4FC10DEA">
      <w:pPr>
        <w:spacing w:line="600" w:lineRule="exact"/>
        <w:ind w:firstLine="640" w:firstLineChars="200"/>
        <w:rPr>
          <w:rFonts w:hint="eastAsia" w:ascii="仿宋" w:hAnsi="仿宋" w:eastAsia="仿宋"/>
          <w:color w:val="auto"/>
          <w:sz w:val="32"/>
          <w:szCs w:val="32"/>
        </w:rPr>
      </w:pPr>
    </w:p>
    <w:p w14:paraId="2889F9D8">
      <w:pPr>
        <w:pStyle w:val="2"/>
        <w:numPr>
          <w:ilvl w:val="0"/>
          <w:numId w:val="0"/>
        </w:numPr>
        <w:bidi w:val="0"/>
        <w:jc w:val="both"/>
        <w:rPr>
          <w:rFonts w:hint="eastAsia"/>
          <w:color w:val="auto"/>
          <w:lang w:val="en-US" w:eastAsia="zh-CN"/>
        </w:rPr>
      </w:pPr>
    </w:p>
    <w:p w14:paraId="62D19914">
      <w:pPr>
        <w:pStyle w:val="2"/>
        <w:numPr>
          <w:ilvl w:val="0"/>
          <w:numId w:val="0"/>
        </w:numPr>
        <w:bidi w:val="0"/>
        <w:jc w:val="center"/>
        <w:rPr>
          <w:rFonts w:hint="eastAsia" w:ascii="方正小标宋简体" w:hAnsi="方正小标宋简体" w:eastAsia="方正小标宋简体" w:cs="方正小标宋简体"/>
          <w:b/>
          <w:bCs w:val="0"/>
          <w:color w:val="auto"/>
          <w:sz w:val="44"/>
          <w:szCs w:val="44"/>
          <w:lang w:val="en-US" w:eastAsia="zh-CN"/>
        </w:rPr>
      </w:pPr>
      <w:r>
        <w:rPr>
          <w:rFonts w:hint="eastAsia" w:ascii="方正小标宋简体" w:hAnsi="方正小标宋简体" w:eastAsia="方正小标宋简体" w:cs="方正小标宋简体"/>
          <w:b/>
          <w:bCs w:val="0"/>
          <w:color w:val="auto"/>
          <w:w w:val="90"/>
          <w:sz w:val="44"/>
          <w:szCs w:val="44"/>
          <w:lang w:val="en-US" w:eastAsia="zh-CN"/>
        </w:rPr>
        <w:t>第二部分  峨边彝族自治县人力资源和社会保障局</w:t>
      </w:r>
    </w:p>
    <w:p w14:paraId="3C092319">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bCs w:val="0"/>
          <w:color w:val="auto"/>
          <w:sz w:val="44"/>
          <w:szCs w:val="44"/>
          <w:lang w:val="en-US" w:eastAsia="zh-CN"/>
        </w:rPr>
      </w:pPr>
      <w:r>
        <w:rPr>
          <w:rFonts w:hint="eastAsia" w:ascii="方正小标宋简体" w:hAnsi="方正小标宋简体" w:eastAsia="方正小标宋简体" w:cs="方正小标宋简体"/>
          <w:b/>
          <w:bCs w:val="0"/>
          <w:color w:val="auto"/>
          <w:sz w:val="44"/>
          <w:szCs w:val="44"/>
          <w:lang w:val="en-US" w:eastAsia="zh-CN"/>
        </w:rPr>
        <w:t>2025年部门预算表</w:t>
      </w:r>
    </w:p>
    <w:p w14:paraId="1FC04284">
      <w:pPr>
        <w:spacing w:line="600" w:lineRule="exact"/>
        <w:rPr>
          <w:rFonts w:hint="default" w:ascii="仿宋" w:hAnsi="仿宋" w:eastAsia="仿宋" w:cs="Times New Roman"/>
          <w:color w:val="auto"/>
          <w:sz w:val="32"/>
          <w:szCs w:val="32"/>
          <w:lang w:val="en-US" w:eastAsia="zh-CN"/>
        </w:rPr>
      </w:pPr>
    </w:p>
    <w:p w14:paraId="5D2ACF3C">
      <w:pPr>
        <w:spacing w:line="600" w:lineRule="exact"/>
        <w:rPr>
          <w:rFonts w:hint="default" w:ascii="仿宋" w:hAnsi="仿宋" w:eastAsia="仿宋" w:cs="Times New Roman"/>
          <w:color w:val="auto"/>
          <w:sz w:val="32"/>
          <w:szCs w:val="32"/>
          <w:lang w:val="en-US" w:eastAsia="zh-CN"/>
        </w:rPr>
      </w:pPr>
    </w:p>
    <w:p w14:paraId="02FAAA24">
      <w:pPr>
        <w:spacing w:line="600" w:lineRule="exact"/>
        <w:rPr>
          <w:rFonts w:hint="default" w:ascii="仿宋" w:hAnsi="仿宋" w:eastAsia="仿宋" w:cs="Times New Roman"/>
          <w:color w:val="auto"/>
          <w:sz w:val="32"/>
          <w:szCs w:val="32"/>
          <w:lang w:val="en-US" w:eastAsia="zh-CN"/>
        </w:rPr>
      </w:pPr>
    </w:p>
    <w:p w14:paraId="67FD4CB0">
      <w:pPr>
        <w:spacing w:line="600" w:lineRule="exact"/>
        <w:rPr>
          <w:rFonts w:hint="default" w:ascii="仿宋" w:hAnsi="仿宋" w:eastAsia="仿宋" w:cs="Times New Roman"/>
          <w:color w:val="auto"/>
          <w:sz w:val="32"/>
          <w:szCs w:val="32"/>
          <w:lang w:val="en-US" w:eastAsia="zh-CN"/>
        </w:rPr>
      </w:pPr>
    </w:p>
    <w:p w14:paraId="008F3127">
      <w:pPr>
        <w:spacing w:line="600" w:lineRule="exact"/>
        <w:rPr>
          <w:rFonts w:hint="default" w:ascii="仿宋" w:hAnsi="仿宋" w:eastAsia="仿宋" w:cs="Times New Roman"/>
          <w:color w:val="auto"/>
          <w:sz w:val="32"/>
          <w:szCs w:val="32"/>
          <w:lang w:val="en-US" w:eastAsia="zh-CN"/>
        </w:rPr>
      </w:pPr>
    </w:p>
    <w:p w14:paraId="394687AF">
      <w:pPr>
        <w:spacing w:line="600" w:lineRule="exact"/>
        <w:rPr>
          <w:rFonts w:hint="default" w:ascii="仿宋" w:hAnsi="仿宋" w:eastAsia="仿宋" w:cs="Times New Roman"/>
          <w:color w:val="auto"/>
          <w:sz w:val="32"/>
          <w:szCs w:val="32"/>
          <w:lang w:val="en-US" w:eastAsia="zh-CN"/>
        </w:rPr>
      </w:pPr>
    </w:p>
    <w:p w14:paraId="64FB215F">
      <w:pPr>
        <w:spacing w:line="600" w:lineRule="exact"/>
        <w:rPr>
          <w:rFonts w:hint="default" w:ascii="仿宋" w:hAnsi="仿宋" w:eastAsia="仿宋" w:cs="Times New Roman"/>
          <w:color w:val="auto"/>
          <w:sz w:val="32"/>
          <w:szCs w:val="32"/>
          <w:lang w:val="en-US" w:eastAsia="zh-CN"/>
        </w:rPr>
      </w:pPr>
    </w:p>
    <w:p w14:paraId="3F9F3CC4">
      <w:pPr>
        <w:spacing w:line="600" w:lineRule="exact"/>
        <w:rPr>
          <w:rFonts w:hint="default" w:ascii="仿宋" w:hAnsi="仿宋" w:eastAsia="仿宋" w:cs="Times New Roman"/>
          <w:color w:val="auto"/>
          <w:sz w:val="32"/>
          <w:szCs w:val="32"/>
          <w:lang w:val="en-US" w:eastAsia="zh-CN"/>
        </w:rPr>
      </w:pPr>
    </w:p>
    <w:p w14:paraId="06029885">
      <w:pPr>
        <w:spacing w:line="600" w:lineRule="exact"/>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w w:val="95"/>
          <w:sz w:val="32"/>
          <w:szCs w:val="32"/>
          <w:lang w:val="en-US" w:eastAsia="zh-CN"/>
        </w:rPr>
        <w:t>详见附件2：</w:t>
      </w:r>
      <w:r>
        <w:rPr>
          <w:rFonts w:hint="eastAsia" w:ascii="仿宋" w:hAnsi="仿宋" w:eastAsia="仿宋"/>
          <w:color w:val="auto"/>
          <w:w w:val="95"/>
          <w:sz w:val="32"/>
          <w:szCs w:val="32"/>
          <w:lang w:eastAsia="zh-CN"/>
        </w:rPr>
        <w:t>峨边</w:t>
      </w:r>
      <w:r>
        <w:rPr>
          <w:rFonts w:hint="eastAsia" w:ascii="仿宋" w:hAnsi="仿宋"/>
          <w:color w:val="auto"/>
          <w:w w:val="95"/>
          <w:sz w:val="32"/>
          <w:szCs w:val="32"/>
          <w:lang w:eastAsia="zh-CN"/>
        </w:rPr>
        <w:t>彝族自治县</w:t>
      </w:r>
      <w:r>
        <w:rPr>
          <w:rFonts w:hint="eastAsia" w:ascii="仿宋" w:hAnsi="仿宋" w:eastAsia="仿宋"/>
          <w:color w:val="auto"/>
          <w:w w:val="95"/>
          <w:sz w:val="32"/>
          <w:szCs w:val="32"/>
          <w:lang w:eastAsia="zh-CN"/>
        </w:rPr>
        <w:t>人</w:t>
      </w:r>
      <w:r>
        <w:rPr>
          <w:rFonts w:hint="eastAsia" w:ascii="仿宋" w:hAnsi="仿宋"/>
          <w:color w:val="auto"/>
          <w:w w:val="95"/>
          <w:sz w:val="32"/>
          <w:szCs w:val="32"/>
          <w:lang w:eastAsia="zh-CN"/>
        </w:rPr>
        <w:t>力资源和</w:t>
      </w:r>
      <w:r>
        <w:rPr>
          <w:rFonts w:hint="eastAsia" w:ascii="仿宋" w:hAnsi="仿宋" w:eastAsia="仿宋"/>
          <w:color w:val="auto"/>
          <w:w w:val="95"/>
          <w:sz w:val="32"/>
          <w:szCs w:val="32"/>
          <w:lang w:eastAsia="zh-CN"/>
        </w:rPr>
        <w:t>社</w:t>
      </w:r>
      <w:r>
        <w:rPr>
          <w:rFonts w:hint="eastAsia" w:ascii="仿宋" w:hAnsi="仿宋"/>
          <w:color w:val="auto"/>
          <w:w w:val="95"/>
          <w:sz w:val="32"/>
          <w:szCs w:val="32"/>
          <w:lang w:eastAsia="zh-CN"/>
        </w:rPr>
        <w:t>会保障</w:t>
      </w:r>
      <w:r>
        <w:rPr>
          <w:rFonts w:hint="eastAsia" w:ascii="仿宋" w:hAnsi="仿宋" w:eastAsia="仿宋"/>
          <w:color w:val="auto"/>
          <w:w w:val="95"/>
          <w:sz w:val="32"/>
          <w:szCs w:val="32"/>
          <w:lang w:eastAsia="zh-CN"/>
        </w:rPr>
        <w:t>局</w:t>
      </w:r>
      <w:r>
        <w:rPr>
          <w:rFonts w:hint="eastAsia" w:ascii="仿宋_GB2312" w:hAnsi="仿宋_GB2312" w:eastAsia="仿宋_GB2312" w:cs="仿宋_GB2312"/>
          <w:color w:val="auto"/>
          <w:w w:val="95"/>
          <w:sz w:val="32"/>
          <w:szCs w:val="32"/>
          <w:lang w:val="en-US" w:eastAsia="zh-CN"/>
        </w:rPr>
        <w:t>预算公开报表</w:t>
      </w:r>
      <w:r>
        <w:rPr>
          <w:rFonts w:hint="eastAsia" w:ascii="仿宋_GB2312" w:hAnsi="仿宋_GB2312" w:eastAsia="仿宋_GB2312" w:cs="仿宋_GB2312"/>
          <w:color w:val="auto"/>
          <w:sz w:val="32"/>
          <w:szCs w:val="32"/>
          <w:lang w:val="en-US" w:eastAsia="zh-CN"/>
        </w:rPr>
        <w:t xml:space="preserve">  </w:t>
      </w:r>
    </w:p>
    <w:p w14:paraId="796280B6">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18BF8A33">
      <w:pPr>
        <w:numPr>
          <w:ilvl w:val="0"/>
          <w:numId w:val="0"/>
        </w:numPr>
        <w:spacing w:line="600" w:lineRule="exact"/>
        <w:rPr>
          <w:rFonts w:hint="eastAsia" w:ascii="仿宋" w:hAnsi="仿宋" w:eastAsia="仿宋" w:cs="Times New Roman"/>
          <w:color w:val="auto"/>
          <w:sz w:val="32"/>
          <w:szCs w:val="32"/>
          <w:lang w:val="en-US" w:eastAsia="zh-CN"/>
        </w:rPr>
      </w:pPr>
    </w:p>
    <w:p w14:paraId="44113B20">
      <w:pPr>
        <w:numPr>
          <w:ilvl w:val="0"/>
          <w:numId w:val="0"/>
        </w:numPr>
        <w:ind w:leftChars="0"/>
        <w:jc w:val="both"/>
        <w:rPr>
          <w:rFonts w:hint="eastAsia"/>
          <w:b/>
          <w:bCs/>
          <w:color w:val="auto"/>
          <w:sz w:val="52"/>
          <w:szCs w:val="52"/>
          <w:lang w:val="en-US" w:eastAsia="zh-CN"/>
        </w:rPr>
      </w:pPr>
    </w:p>
    <w:p w14:paraId="1942556E">
      <w:pPr>
        <w:pStyle w:val="2"/>
        <w:numPr>
          <w:ilvl w:val="0"/>
          <w:numId w:val="0"/>
        </w:numPr>
        <w:bidi w:val="0"/>
        <w:jc w:val="center"/>
        <w:rPr>
          <w:rFonts w:hint="eastAsia" w:ascii="方正小标宋简体" w:hAnsi="方正小标宋简体" w:eastAsia="方正小标宋简体" w:cs="方正小标宋简体"/>
          <w:b w:val="0"/>
          <w:bCs/>
          <w:color w:val="auto"/>
          <w:w w:val="90"/>
          <w:sz w:val="44"/>
          <w:szCs w:val="44"/>
          <w:lang w:val="en-US" w:eastAsia="zh-CN"/>
        </w:rPr>
      </w:pPr>
      <w:r>
        <w:rPr>
          <w:rFonts w:hint="eastAsia" w:ascii="方正小标宋简体" w:hAnsi="方正小标宋简体" w:eastAsia="方正小标宋简体" w:cs="方正小标宋简体"/>
          <w:b w:val="0"/>
          <w:bCs/>
          <w:color w:val="auto"/>
          <w:w w:val="90"/>
          <w:sz w:val="44"/>
          <w:szCs w:val="44"/>
          <w:lang w:val="en-US" w:eastAsia="zh-CN"/>
        </w:rPr>
        <w:t>第三部分  峨边彝族自治县人力资源和社会保障局</w:t>
      </w:r>
    </w:p>
    <w:p w14:paraId="7D89BA46">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2025年部门预算情况说明</w:t>
      </w:r>
    </w:p>
    <w:p w14:paraId="3397961A">
      <w:pPr>
        <w:numPr>
          <w:ilvl w:val="0"/>
          <w:numId w:val="0"/>
        </w:numPr>
        <w:jc w:val="center"/>
        <w:rPr>
          <w:rFonts w:hint="default"/>
          <w:b/>
          <w:bCs/>
          <w:color w:val="auto"/>
          <w:sz w:val="52"/>
          <w:szCs w:val="52"/>
          <w:lang w:val="en-US" w:eastAsia="zh-CN"/>
        </w:rPr>
      </w:pPr>
    </w:p>
    <w:p w14:paraId="1C703E59">
      <w:pPr>
        <w:numPr>
          <w:ilvl w:val="0"/>
          <w:numId w:val="0"/>
        </w:numPr>
        <w:spacing w:line="600" w:lineRule="exact"/>
        <w:rPr>
          <w:rFonts w:hint="eastAsia" w:ascii="仿宋" w:hAnsi="仿宋" w:eastAsia="仿宋" w:cs="Times New Roman"/>
          <w:color w:val="auto"/>
          <w:sz w:val="32"/>
          <w:szCs w:val="32"/>
          <w:lang w:val="en-US" w:eastAsia="zh-CN"/>
        </w:rPr>
      </w:pPr>
    </w:p>
    <w:p w14:paraId="3C93B607">
      <w:pPr>
        <w:numPr>
          <w:ilvl w:val="0"/>
          <w:numId w:val="0"/>
        </w:numPr>
        <w:spacing w:line="600" w:lineRule="exact"/>
        <w:rPr>
          <w:rFonts w:hint="eastAsia" w:ascii="仿宋" w:hAnsi="仿宋" w:eastAsia="仿宋" w:cs="Times New Roman"/>
          <w:color w:val="auto"/>
          <w:sz w:val="32"/>
          <w:szCs w:val="32"/>
          <w:lang w:val="en-US" w:eastAsia="zh-CN"/>
        </w:rPr>
      </w:pPr>
    </w:p>
    <w:p w14:paraId="40F111FB">
      <w:pPr>
        <w:numPr>
          <w:ilvl w:val="0"/>
          <w:numId w:val="0"/>
        </w:numPr>
        <w:spacing w:line="600" w:lineRule="exact"/>
        <w:rPr>
          <w:rFonts w:hint="eastAsia" w:ascii="仿宋" w:hAnsi="仿宋" w:eastAsia="仿宋" w:cs="Times New Roman"/>
          <w:color w:val="auto"/>
          <w:sz w:val="32"/>
          <w:szCs w:val="32"/>
          <w:lang w:val="en-US" w:eastAsia="zh-CN"/>
        </w:rPr>
      </w:pPr>
    </w:p>
    <w:p w14:paraId="73ED8B2E">
      <w:pPr>
        <w:numPr>
          <w:ilvl w:val="0"/>
          <w:numId w:val="0"/>
        </w:numPr>
        <w:spacing w:line="600" w:lineRule="exact"/>
        <w:rPr>
          <w:rFonts w:hint="eastAsia" w:ascii="仿宋" w:hAnsi="仿宋" w:eastAsia="仿宋" w:cs="Times New Roman"/>
          <w:color w:val="auto"/>
          <w:sz w:val="32"/>
          <w:szCs w:val="32"/>
          <w:lang w:val="en-US" w:eastAsia="zh-CN"/>
        </w:rPr>
      </w:pPr>
    </w:p>
    <w:p w14:paraId="241783C4">
      <w:pPr>
        <w:numPr>
          <w:ilvl w:val="0"/>
          <w:numId w:val="0"/>
        </w:numPr>
        <w:jc w:val="center"/>
        <w:rPr>
          <w:rFonts w:hint="default"/>
          <w:b/>
          <w:bCs/>
          <w:color w:val="auto"/>
          <w:sz w:val="52"/>
          <w:szCs w:val="52"/>
          <w:lang w:val="en-US" w:eastAsia="zh-CN"/>
        </w:rPr>
      </w:pPr>
    </w:p>
    <w:p w14:paraId="1CFB37F5">
      <w:pPr>
        <w:numPr>
          <w:ilvl w:val="0"/>
          <w:numId w:val="0"/>
        </w:numPr>
        <w:jc w:val="center"/>
        <w:rPr>
          <w:rFonts w:hint="default"/>
          <w:b/>
          <w:bCs/>
          <w:color w:val="auto"/>
          <w:sz w:val="52"/>
          <w:szCs w:val="52"/>
          <w:lang w:val="en-US" w:eastAsia="zh-CN"/>
        </w:rPr>
      </w:pPr>
    </w:p>
    <w:p w14:paraId="5C036E61">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24E6912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w:t>
      </w:r>
      <w:r>
        <w:rPr>
          <w:rFonts w:hint="eastAsia" w:ascii="仿宋" w:hAnsi="仿宋" w:eastAsia="仿宋"/>
          <w:color w:val="auto"/>
          <w:sz w:val="32"/>
          <w:szCs w:val="32"/>
          <w:lang w:eastAsia="zh-CN"/>
        </w:rPr>
        <w:t>峨边</w:t>
      </w:r>
      <w:r>
        <w:rPr>
          <w:rFonts w:hint="eastAsia" w:ascii="仿宋" w:hAnsi="仿宋"/>
          <w:color w:val="auto"/>
          <w:sz w:val="32"/>
          <w:szCs w:val="32"/>
          <w:lang w:eastAsia="zh-CN"/>
        </w:rPr>
        <w:t>彝族自治县</w:t>
      </w:r>
      <w:r>
        <w:rPr>
          <w:rFonts w:hint="eastAsia" w:ascii="仿宋" w:hAnsi="仿宋" w:eastAsia="仿宋"/>
          <w:color w:val="auto"/>
          <w:sz w:val="32"/>
          <w:szCs w:val="32"/>
          <w:lang w:eastAsia="zh-CN"/>
        </w:rPr>
        <w:t>人</w:t>
      </w:r>
      <w:r>
        <w:rPr>
          <w:rFonts w:hint="eastAsia" w:ascii="仿宋" w:hAnsi="仿宋"/>
          <w:color w:val="auto"/>
          <w:sz w:val="32"/>
          <w:szCs w:val="32"/>
          <w:lang w:eastAsia="zh-CN"/>
        </w:rPr>
        <w:t>力资源和</w:t>
      </w:r>
      <w:r>
        <w:rPr>
          <w:rFonts w:hint="eastAsia" w:ascii="仿宋" w:hAnsi="仿宋" w:eastAsia="仿宋"/>
          <w:color w:val="auto"/>
          <w:sz w:val="32"/>
          <w:szCs w:val="32"/>
          <w:lang w:eastAsia="zh-CN"/>
        </w:rPr>
        <w:t>社</w:t>
      </w:r>
      <w:r>
        <w:rPr>
          <w:rFonts w:hint="eastAsia" w:ascii="仿宋" w:hAnsi="仿宋"/>
          <w:color w:val="auto"/>
          <w:sz w:val="32"/>
          <w:szCs w:val="32"/>
          <w:lang w:eastAsia="zh-CN"/>
        </w:rPr>
        <w:t>会保障</w:t>
      </w:r>
      <w:r>
        <w:rPr>
          <w:rFonts w:hint="eastAsia" w:ascii="仿宋" w:hAnsi="仿宋" w:eastAsia="仿宋"/>
          <w:color w:val="auto"/>
          <w:sz w:val="32"/>
          <w:szCs w:val="32"/>
          <w:lang w:eastAsia="zh-CN"/>
        </w:rPr>
        <w:t>局</w:t>
      </w:r>
      <w:r>
        <w:rPr>
          <w:rFonts w:hint="eastAsia" w:ascii="Times New Roman" w:hAnsi="Times New Roman" w:eastAsia="仿宋_GB2312" w:cs="仿宋_GB2312"/>
          <w:color w:val="auto"/>
          <w:sz w:val="32"/>
          <w:szCs w:val="32"/>
          <w:lang w:val="en-US" w:eastAsia="zh-CN"/>
        </w:rPr>
        <w:t>所有收入和支出均纳入部门预算管理。收入包括：一般公共预算拨款收入；支出包括：社会保障和就业支出、卫生健康支出、农林水支出、住房保障支出。</w:t>
      </w:r>
    </w:p>
    <w:p w14:paraId="01744D3E">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仿宋" w:hAnsi="仿宋" w:eastAsia="仿宋"/>
          <w:color w:val="auto"/>
          <w:sz w:val="32"/>
          <w:szCs w:val="32"/>
          <w:lang w:eastAsia="zh-CN"/>
        </w:rPr>
        <w:t>峨边</w:t>
      </w:r>
      <w:r>
        <w:rPr>
          <w:rFonts w:hint="eastAsia" w:ascii="仿宋" w:hAnsi="仿宋"/>
          <w:color w:val="auto"/>
          <w:sz w:val="32"/>
          <w:szCs w:val="32"/>
          <w:lang w:eastAsia="zh-CN"/>
        </w:rPr>
        <w:t>彝族自治县</w:t>
      </w:r>
      <w:r>
        <w:rPr>
          <w:rFonts w:hint="eastAsia" w:ascii="仿宋" w:hAnsi="仿宋" w:eastAsia="仿宋"/>
          <w:color w:val="auto"/>
          <w:sz w:val="32"/>
          <w:szCs w:val="32"/>
          <w:lang w:eastAsia="zh-CN"/>
        </w:rPr>
        <w:t>人</w:t>
      </w:r>
      <w:r>
        <w:rPr>
          <w:rFonts w:hint="eastAsia" w:ascii="仿宋" w:hAnsi="仿宋"/>
          <w:color w:val="auto"/>
          <w:sz w:val="32"/>
          <w:szCs w:val="32"/>
          <w:lang w:eastAsia="zh-CN"/>
        </w:rPr>
        <w:t>力资源和</w:t>
      </w:r>
      <w:r>
        <w:rPr>
          <w:rFonts w:hint="eastAsia" w:ascii="仿宋" w:hAnsi="仿宋" w:eastAsia="仿宋"/>
          <w:color w:val="auto"/>
          <w:sz w:val="32"/>
          <w:szCs w:val="32"/>
          <w:lang w:eastAsia="zh-CN"/>
        </w:rPr>
        <w:t>社</w:t>
      </w:r>
      <w:r>
        <w:rPr>
          <w:rFonts w:hint="eastAsia" w:ascii="仿宋" w:hAnsi="仿宋"/>
          <w:color w:val="auto"/>
          <w:sz w:val="32"/>
          <w:szCs w:val="32"/>
          <w:lang w:eastAsia="zh-CN"/>
        </w:rPr>
        <w:t>会保障</w:t>
      </w:r>
      <w:r>
        <w:rPr>
          <w:rFonts w:hint="eastAsia" w:ascii="仿宋" w:hAnsi="仿宋" w:eastAsia="仿宋"/>
          <w:color w:val="auto"/>
          <w:sz w:val="32"/>
          <w:szCs w:val="32"/>
          <w:lang w:eastAsia="zh-CN"/>
        </w:rPr>
        <w:t>局</w:t>
      </w:r>
      <w:r>
        <w:rPr>
          <w:rFonts w:hint="eastAsia" w:ascii="Times New Roman" w:hAnsi="Times New Roman" w:eastAsia="仿宋_GB2312" w:cs="仿宋_GB2312"/>
          <w:color w:val="auto"/>
          <w:kern w:val="0"/>
          <w:sz w:val="32"/>
          <w:szCs w:val="32"/>
        </w:rPr>
        <w:t>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1582.38</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年收支预算总数减少</w:t>
      </w:r>
      <w:r>
        <w:rPr>
          <w:rFonts w:hint="eastAsia" w:ascii="Times New Roman" w:hAnsi="Times New Roman" w:eastAsia="仿宋_GB2312" w:cs="仿宋_GB2312"/>
          <w:color w:val="auto"/>
          <w:kern w:val="0"/>
          <w:sz w:val="32"/>
          <w:szCs w:val="32"/>
          <w:lang w:val="en-US" w:eastAsia="zh-CN"/>
        </w:rPr>
        <w:t>1417.73</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原因是：就业创业补助资金</w:t>
      </w:r>
      <w:r>
        <w:rPr>
          <w:rFonts w:hint="eastAsia" w:ascii="Times New Roman" w:hAnsi="Times New Roman" w:eastAsia="仿宋_GB2312" w:cs="仿宋_GB2312"/>
          <w:color w:val="auto"/>
          <w:kern w:val="0"/>
          <w:sz w:val="32"/>
          <w:szCs w:val="32"/>
          <w:lang w:val="en-US" w:eastAsia="zh-CN"/>
        </w:rPr>
        <w:t>2025年</w:t>
      </w:r>
      <w:r>
        <w:rPr>
          <w:rFonts w:hint="eastAsia" w:ascii="Times New Roman" w:hAnsi="Times New Roman" w:eastAsia="仿宋_GB2312" w:cs="仿宋_GB2312"/>
          <w:color w:val="auto"/>
          <w:kern w:val="0"/>
          <w:sz w:val="32"/>
          <w:szCs w:val="32"/>
          <w:lang w:eastAsia="zh-CN"/>
        </w:rPr>
        <w:t>由财政支付未预算到我单位</w:t>
      </w:r>
      <w:r>
        <w:rPr>
          <w:rFonts w:hint="eastAsia" w:ascii="Times New Roman" w:hAnsi="Times New Roman" w:eastAsia="仿宋_GB2312" w:cs="仿宋_GB2312"/>
          <w:color w:val="auto"/>
          <w:kern w:val="0"/>
          <w:sz w:val="32"/>
          <w:szCs w:val="32"/>
        </w:rPr>
        <w:t>。</w:t>
      </w:r>
    </w:p>
    <w:p w14:paraId="562CE79D">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（一）收入预算情况</w:t>
      </w:r>
    </w:p>
    <w:p w14:paraId="0D283E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仿宋" w:hAnsi="仿宋" w:eastAsia="仿宋"/>
          <w:color w:val="auto"/>
          <w:sz w:val="32"/>
          <w:szCs w:val="32"/>
          <w:lang w:eastAsia="zh-CN"/>
        </w:rPr>
        <w:t>峨边</w:t>
      </w:r>
      <w:r>
        <w:rPr>
          <w:rFonts w:hint="eastAsia" w:ascii="仿宋" w:hAnsi="仿宋"/>
          <w:color w:val="auto"/>
          <w:sz w:val="32"/>
          <w:szCs w:val="32"/>
          <w:lang w:eastAsia="zh-CN"/>
        </w:rPr>
        <w:t>彝族自治县</w:t>
      </w:r>
      <w:r>
        <w:rPr>
          <w:rFonts w:hint="eastAsia" w:ascii="仿宋" w:hAnsi="仿宋" w:eastAsia="仿宋"/>
          <w:color w:val="auto"/>
          <w:sz w:val="32"/>
          <w:szCs w:val="32"/>
          <w:lang w:eastAsia="zh-CN"/>
        </w:rPr>
        <w:t>人</w:t>
      </w:r>
      <w:r>
        <w:rPr>
          <w:rFonts w:hint="eastAsia" w:ascii="仿宋" w:hAnsi="仿宋"/>
          <w:color w:val="auto"/>
          <w:sz w:val="32"/>
          <w:szCs w:val="32"/>
          <w:lang w:eastAsia="zh-CN"/>
        </w:rPr>
        <w:t>力资源和</w:t>
      </w:r>
      <w:r>
        <w:rPr>
          <w:rFonts w:hint="eastAsia" w:ascii="仿宋" w:hAnsi="仿宋" w:eastAsia="仿宋"/>
          <w:color w:val="auto"/>
          <w:sz w:val="32"/>
          <w:szCs w:val="32"/>
          <w:lang w:eastAsia="zh-CN"/>
        </w:rPr>
        <w:t>社</w:t>
      </w:r>
      <w:r>
        <w:rPr>
          <w:rFonts w:hint="eastAsia" w:ascii="仿宋" w:hAnsi="仿宋"/>
          <w:color w:val="auto"/>
          <w:sz w:val="32"/>
          <w:szCs w:val="32"/>
          <w:lang w:eastAsia="zh-CN"/>
        </w:rPr>
        <w:t>会保障</w:t>
      </w:r>
      <w:r>
        <w:rPr>
          <w:rFonts w:hint="eastAsia" w:ascii="仿宋" w:hAnsi="仿宋" w:eastAsia="仿宋"/>
          <w:color w:val="auto"/>
          <w:sz w:val="32"/>
          <w:szCs w:val="32"/>
          <w:lang w:eastAsia="zh-CN"/>
        </w:rPr>
        <w:t>局</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1582.38</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2.04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0.13</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1580.34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99.87</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p>
    <w:p w14:paraId="4BD0C345">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37D480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仿宋" w:hAnsi="仿宋" w:eastAsia="仿宋"/>
          <w:color w:val="auto"/>
          <w:sz w:val="32"/>
          <w:szCs w:val="32"/>
          <w:lang w:eastAsia="zh-CN"/>
        </w:rPr>
        <w:t>峨边</w:t>
      </w:r>
      <w:r>
        <w:rPr>
          <w:rFonts w:hint="eastAsia" w:ascii="仿宋" w:hAnsi="仿宋"/>
          <w:color w:val="auto"/>
          <w:sz w:val="32"/>
          <w:szCs w:val="32"/>
          <w:lang w:eastAsia="zh-CN"/>
        </w:rPr>
        <w:t>彝族自治县</w:t>
      </w:r>
      <w:r>
        <w:rPr>
          <w:rFonts w:hint="eastAsia" w:ascii="仿宋" w:hAnsi="仿宋" w:eastAsia="仿宋"/>
          <w:color w:val="auto"/>
          <w:sz w:val="32"/>
          <w:szCs w:val="32"/>
          <w:lang w:eastAsia="zh-CN"/>
        </w:rPr>
        <w:t>人</w:t>
      </w:r>
      <w:r>
        <w:rPr>
          <w:rFonts w:hint="eastAsia" w:ascii="仿宋" w:hAnsi="仿宋"/>
          <w:color w:val="auto"/>
          <w:sz w:val="32"/>
          <w:szCs w:val="32"/>
          <w:lang w:eastAsia="zh-CN"/>
        </w:rPr>
        <w:t>力资源和</w:t>
      </w:r>
      <w:r>
        <w:rPr>
          <w:rFonts w:hint="eastAsia" w:ascii="仿宋" w:hAnsi="仿宋" w:eastAsia="仿宋"/>
          <w:color w:val="auto"/>
          <w:sz w:val="32"/>
          <w:szCs w:val="32"/>
          <w:lang w:eastAsia="zh-CN"/>
        </w:rPr>
        <w:t>社</w:t>
      </w:r>
      <w:r>
        <w:rPr>
          <w:rFonts w:hint="eastAsia" w:ascii="仿宋" w:hAnsi="仿宋"/>
          <w:color w:val="auto"/>
          <w:sz w:val="32"/>
          <w:szCs w:val="32"/>
          <w:lang w:eastAsia="zh-CN"/>
        </w:rPr>
        <w:t>会保障</w:t>
      </w:r>
      <w:r>
        <w:rPr>
          <w:rFonts w:hint="eastAsia" w:ascii="仿宋" w:hAnsi="仿宋" w:eastAsia="仿宋"/>
          <w:color w:val="auto"/>
          <w:sz w:val="32"/>
          <w:szCs w:val="32"/>
          <w:lang w:eastAsia="zh-CN"/>
        </w:rPr>
        <w:t>局</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1582.38</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1003.34</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63.41</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579.04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36.59</w:t>
      </w:r>
      <w:r>
        <w:rPr>
          <w:rFonts w:hint="eastAsia" w:ascii="Times New Roman" w:hAnsi="Times New Roman" w:eastAsia="仿宋_GB2312" w:cs="仿宋_GB2312"/>
          <w:color w:val="auto"/>
          <w:kern w:val="0"/>
          <w:sz w:val="32"/>
          <w:szCs w:val="32"/>
        </w:rPr>
        <w:t>%。</w:t>
      </w:r>
    </w:p>
    <w:p w14:paraId="3E5B76CF">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75AB0F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仿宋" w:hAnsi="仿宋" w:eastAsia="仿宋"/>
          <w:color w:val="auto"/>
          <w:sz w:val="32"/>
          <w:szCs w:val="32"/>
          <w:lang w:eastAsia="zh-CN"/>
        </w:rPr>
        <w:t>峨边</w:t>
      </w:r>
      <w:r>
        <w:rPr>
          <w:rFonts w:hint="eastAsia" w:ascii="仿宋" w:hAnsi="仿宋"/>
          <w:color w:val="auto"/>
          <w:sz w:val="32"/>
          <w:szCs w:val="32"/>
          <w:lang w:eastAsia="zh-CN"/>
        </w:rPr>
        <w:t>彝族自治县</w:t>
      </w:r>
      <w:r>
        <w:rPr>
          <w:rFonts w:hint="eastAsia" w:ascii="仿宋" w:hAnsi="仿宋" w:eastAsia="仿宋"/>
          <w:color w:val="auto"/>
          <w:sz w:val="32"/>
          <w:szCs w:val="32"/>
          <w:lang w:eastAsia="zh-CN"/>
        </w:rPr>
        <w:t>人</w:t>
      </w:r>
      <w:r>
        <w:rPr>
          <w:rFonts w:hint="eastAsia" w:ascii="仿宋" w:hAnsi="仿宋"/>
          <w:color w:val="auto"/>
          <w:sz w:val="32"/>
          <w:szCs w:val="32"/>
          <w:lang w:eastAsia="zh-CN"/>
        </w:rPr>
        <w:t>力资源和</w:t>
      </w:r>
      <w:r>
        <w:rPr>
          <w:rFonts w:hint="eastAsia" w:ascii="仿宋" w:hAnsi="仿宋" w:eastAsia="仿宋"/>
          <w:color w:val="auto"/>
          <w:sz w:val="32"/>
          <w:szCs w:val="32"/>
          <w:lang w:eastAsia="zh-CN"/>
        </w:rPr>
        <w:t>社</w:t>
      </w:r>
      <w:r>
        <w:rPr>
          <w:rFonts w:hint="eastAsia" w:ascii="仿宋" w:hAnsi="仿宋"/>
          <w:color w:val="auto"/>
          <w:sz w:val="32"/>
          <w:szCs w:val="32"/>
          <w:lang w:eastAsia="zh-CN"/>
        </w:rPr>
        <w:t>会保障</w:t>
      </w:r>
      <w:r>
        <w:rPr>
          <w:rFonts w:hint="eastAsia" w:ascii="仿宋" w:hAnsi="仿宋" w:eastAsia="仿宋"/>
          <w:color w:val="auto"/>
          <w:sz w:val="32"/>
          <w:szCs w:val="32"/>
          <w:lang w:eastAsia="zh-CN"/>
        </w:rPr>
        <w:t>局</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1582.38</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年收支预算总数减少</w:t>
      </w:r>
      <w:r>
        <w:rPr>
          <w:rFonts w:hint="eastAsia" w:ascii="Times New Roman" w:hAnsi="Times New Roman" w:eastAsia="仿宋_GB2312" w:cs="仿宋_GB2312"/>
          <w:color w:val="auto"/>
          <w:kern w:val="0"/>
          <w:sz w:val="32"/>
          <w:szCs w:val="32"/>
          <w:lang w:val="en-US" w:eastAsia="zh-CN"/>
        </w:rPr>
        <w:t>1417.73</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原因是就业创业补助资金</w:t>
      </w:r>
      <w:r>
        <w:rPr>
          <w:rFonts w:hint="eastAsia" w:ascii="Times New Roman" w:hAnsi="Times New Roman" w:eastAsia="仿宋_GB2312" w:cs="仿宋_GB2312"/>
          <w:color w:val="auto"/>
          <w:kern w:val="0"/>
          <w:sz w:val="32"/>
          <w:szCs w:val="32"/>
          <w:lang w:val="en-US" w:eastAsia="zh-CN"/>
        </w:rPr>
        <w:t>2025年</w:t>
      </w:r>
      <w:r>
        <w:rPr>
          <w:rFonts w:hint="eastAsia" w:ascii="Times New Roman" w:hAnsi="Times New Roman" w:eastAsia="仿宋_GB2312" w:cs="仿宋_GB2312"/>
          <w:color w:val="auto"/>
          <w:kern w:val="0"/>
          <w:sz w:val="32"/>
          <w:szCs w:val="32"/>
          <w:lang w:eastAsia="zh-CN"/>
        </w:rPr>
        <w:t>由财政支付未预算到我单位</w:t>
      </w:r>
      <w:r>
        <w:rPr>
          <w:rFonts w:hint="eastAsia" w:ascii="Times New Roman" w:hAnsi="Times New Roman" w:eastAsia="仿宋_GB2312" w:cs="仿宋_GB2312"/>
          <w:color w:val="auto"/>
          <w:kern w:val="0"/>
          <w:sz w:val="32"/>
          <w:szCs w:val="32"/>
        </w:rPr>
        <w:t>。</w:t>
      </w:r>
    </w:p>
    <w:p w14:paraId="035B46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1580.34</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上年结转</w:t>
      </w:r>
      <w:r>
        <w:rPr>
          <w:rFonts w:hint="eastAsia" w:ascii="Times New Roman" w:hAnsi="Times New Roman" w:eastAsia="仿宋_GB2312" w:cs="仿宋_GB2312"/>
          <w:color w:val="auto"/>
          <w:kern w:val="0"/>
          <w:sz w:val="32"/>
          <w:szCs w:val="32"/>
          <w:lang w:val="en-US" w:eastAsia="zh-CN"/>
        </w:rPr>
        <w:t>2.04</w:t>
      </w:r>
      <w:r>
        <w:rPr>
          <w:rFonts w:hint="eastAsia" w:ascii="Times New Roman" w:hAnsi="Times New Roman" w:eastAsia="仿宋_GB2312" w:cs="仿宋_GB2312"/>
          <w:color w:val="auto"/>
          <w:kern w:val="0"/>
          <w:sz w:val="32"/>
          <w:szCs w:val="32"/>
        </w:rPr>
        <w:t>万元；支出包括：社会保障和就业支出</w:t>
      </w:r>
      <w:r>
        <w:rPr>
          <w:rFonts w:hint="eastAsia" w:ascii="Times New Roman" w:hAnsi="Times New Roman" w:eastAsia="仿宋_GB2312" w:cs="仿宋_GB2312"/>
          <w:color w:val="auto"/>
          <w:kern w:val="0"/>
          <w:sz w:val="32"/>
          <w:szCs w:val="32"/>
          <w:lang w:val="en-US" w:eastAsia="zh-CN"/>
        </w:rPr>
        <w:t>1539.58</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10.72</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、农林水支出</w:t>
      </w:r>
      <w:r>
        <w:rPr>
          <w:rFonts w:hint="eastAsia" w:ascii="Times New Roman" w:hAnsi="Times New Roman" w:eastAsia="仿宋_GB2312" w:cs="仿宋_GB2312"/>
          <w:color w:val="auto"/>
          <w:kern w:val="0"/>
          <w:sz w:val="32"/>
          <w:szCs w:val="32"/>
          <w:lang w:val="en-US" w:eastAsia="zh-CN"/>
        </w:rPr>
        <w:t>0.05万元、</w:t>
      </w:r>
      <w:r>
        <w:rPr>
          <w:rFonts w:hint="eastAsia" w:ascii="Times New Roman" w:hAnsi="Times New Roman" w:eastAsia="仿宋_GB2312" w:cs="仿宋_GB2312"/>
          <w:color w:val="auto"/>
          <w:kern w:val="0"/>
          <w:sz w:val="32"/>
          <w:szCs w:val="32"/>
        </w:rPr>
        <w:t>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32.03</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668499CE">
      <w:pPr>
        <w:numPr>
          <w:ilvl w:val="0"/>
          <w:numId w:val="0"/>
        </w:numPr>
        <w:spacing w:line="600" w:lineRule="exact"/>
        <w:ind w:firstLine="640" w:firstLineChars="20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rPr>
        <w:t>三、一般公共预算当年拨款情况说明</w:t>
      </w:r>
    </w:p>
    <w:p w14:paraId="179B4256">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5F7CC1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仿宋" w:hAnsi="仿宋" w:eastAsia="仿宋"/>
          <w:color w:val="auto"/>
          <w:sz w:val="32"/>
          <w:szCs w:val="32"/>
          <w:lang w:eastAsia="zh-CN"/>
        </w:rPr>
        <w:t>峨边</w:t>
      </w:r>
      <w:r>
        <w:rPr>
          <w:rFonts w:hint="eastAsia" w:ascii="仿宋" w:hAnsi="仿宋"/>
          <w:color w:val="auto"/>
          <w:sz w:val="32"/>
          <w:szCs w:val="32"/>
          <w:lang w:eastAsia="zh-CN"/>
        </w:rPr>
        <w:t>彝族自治县</w:t>
      </w:r>
      <w:r>
        <w:rPr>
          <w:rFonts w:hint="eastAsia" w:ascii="仿宋" w:hAnsi="仿宋" w:eastAsia="仿宋"/>
          <w:color w:val="auto"/>
          <w:sz w:val="32"/>
          <w:szCs w:val="32"/>
          <w:lang w:eastAsia="zh-CN"/>
        </w:rPr>
        <w:t>人</w:t>
      </w:r>
      <w:r>
        <w:rPr>
          <w:rFonts w:hint="eastAsia" w:ascii="仿宋" w:hAnsi="仿宋"/>
          <w:color w:val="auto"/>
          <w:sz w:val="32"/>
          <w:szCs w:val="32"/>
          <w:lang w:eastAsia="zh-CN"/>
        </w:rPr>
        <w:t>力资源和</w:t>
      </w:r>
      <w:r>
        <w:rPr>
          <w:rFonts w:hint="eastAsia" w:ascii="仿宋" w:hAnsi="仿宋" w:eastAsia="仿宋"/>
          <w:color w:val="auto"/>
          <w:sz w:val="32"/>
          <w:szCs w:val="32"/>
          <w:lang w:eastAsia="zh-CN"/>
        </w:rPr>
        <w:t>社</w:t>
      </w:r>
      <w:r>
        <w:rPr>
          <w:rFonts w:hint="eastAsia" w:ascii="仿宋" w:hAnsi="仿宋"/>
          <w:color w:val="auto"/>
          <w:sz w:val="32"/>
          <w:szCs w:val="32"/>
          <w:lang w:eastAsia="zh-CN"/>
        </w:rPr>
        <w:t>会保障</w:t>
      </w:r>
      <w:r>
        <w:rPr>
          <w:rFonts w:hint="eastAsia" w:ascii="仿宋" w:hAnsi="仿宋" w:eastAsia="仿宋"/>
          <w:color w:val="auto"/>
          <w:sz w:val="32"/>
          <w:szCs w:val="32"/>
          <w:lang w:eastAsia="zh-CN"/>
        </w:rPr>
        <w:t>局</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1,580.34</w:t>
      </w:r>
      <w:r>
        <w:rPr>
          <w:rFonts w:hint="eastAsia" w:ascii="Times New Roman" w:hAnsi="Times New Roman" w:eastAsia="仿宋_GB2312" w:cs="仿宋_GB2312"/>
          <w:color w:val="auto"/>
          <w:kern w:val="0"/>
          <w:sz w:val="32"/>
          <w:szCs w:val="32"/>
        </w:rPr>
        <w:t>万元，较上年预算数减少</w:t>
      </w:r>
      <w:r>
        <w:rPr>
          <w:rFonts w:hint="eastAsia" w:ascii="Times New Roman" w:hAnsi="Times New Roman" w:eastAsia="仿宋_GB2312" w:cs="仿宋_GB2312"/>
          <w:color w:val="auto"/>
          <w:kern w:val="0"/>
          <w:sz w:val="32"/>
          <w:szCs w:val="32"/>
          <w:lang w:val="en-US" w:eastAsia="zh-CN"/>
        </w:rPr>
        <w:t>1415.69</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：就业创业补助资金</w:t>
      </w:r>
      <w:r>
        <w:rPr>
          <w:rFonts w:hint="eastAsia" w:ascii="Times New Roman" w:hAnsi="Times New Roman" w:eastAsia="仿宋_GB2312" w:cs="仿宋_GB2312"/>
          <w:color w:val="auto"/>
          <w:kern w:val="0"/>
          <w:sz w:val="32"/>
          <w:szCs w:val="32"/>
          <w:lang w:val="en-US" w:eastAsia="zh-CN"/>
        </w:rPr>
        <w:t>2025年</w:t>
      </w:r>
      <w:r>
        <w:rPr>
          <w:rFonts w:hint="eastAsia" w:ascii="Times New Roman" w:hAnsi="Times New Roman" w:eastAsia="仿宋_GB2312" w:cs="仿宋_GB2312"/>
          <w:color w:val="auto"/>
          <w:kern w:val="0"/>
          <w:sz w:val="32"/>
          <w:szCs w:val="32"/>
          <w:lang w:eastAsia="zh-CN"/>
        </w:rPr>
        <w:t>由财政支付未预算到我单位</w:t>
      </w:r>
      <w:r>
        <w:rPr>
          <w:rFonts w:hint="eastAsia" w:ascii="Times New Roman" w:hAnsi="Times New Roman" w:eastAsia="仿宋_GB2312" w:cs="仿宋_GB2312"/>
          <w:color w:val="auto"/>
          <w:kern w:val="0"/>
          <w:sz w:val="32"/>
          <w:szCs w:val="32"/>
        </w:rPr>
        <w:t>。</w:t>
      </w:r>
    </w:p>
    <w:p w14:paraId="51107691">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623AE76B">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1537.59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97.29</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卫生健康支出</w:t>
      </w:r>
      <w:r>
        <w:rPr>
          <w:rFonts w:hint="eastAsia" w:ascii="Times New Roman" w:hAnsi="Times New Roman" w:eastAsia="仿宋_GB2312" w:cs="仿宋_GB2312"/>
          <w:color w:val="auto"/>
          <w:kern w:val="0"/>
          <w:sz w:val="32"/>
          <w:szCs w:val="32"/>
          <w:lang w:val="en-US" w:eastAsia="zh-CN"/>
        </w:rPr>
        <w:t>10.72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0.68</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32.03</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2.03</w:t>
      </w:r>
      <w:r>
        <w:rPr>
          <w:rFonts w:hint="eastAsia" w:ascii="Times New Roman" w:hAnsi="Times New Roman" w:eastAsia="仿宋_GB2312" w:cs="仿宋_GB2312"/>
          <w:color w:val="auto"/>
          <w:kern w:val="0"/>
          <w:sz w:val="32"/>
          <w:szCs w:val="32"/>
        </w:rPr>
        <w:t>%。</w:t>
      </w:r>
    </w:p>
    <w:p w14:paraId="3B68C934">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6D4C059B">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1.</w:t>
      </w:r>
      <w:r>
        <w:rPr>
          <w:rFonts w:hint="eastAsia" w:ascii="仿宋" w:hAnsi="仿宋" w:eastAsia="仿宋" w:cs="宋体"/>
          <w:color w:val="auto"/>
          <w:kern w:val="0"/>
          <w:sz w:val="32"/>
          <w:szCs w:val="32"/>
        </w:rPr>
        <w:t>社会保障和就业（类）</w:t>
      </w:r>
      <w:r>
        <w:rPr>
          <w:rFonts w:hint="eastAsia" w:ascii="仿宋" w:hAnsi="仿宋" w:eastAsia="仿宋" w:cs="宋体"/>
          <w:color w:val="auto"/>
          <w:kern w:val="0"/>
          <w:sz w:val="32"/>
          <w:szCs w:val="32"/>
          <w:lang w:eastAsia="zh-CN"/>
        </w:rPr>
        <w:t>人力资源和社会保障管理事务</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行政运行</w:t>
      </w:r>
      <w:r>
        <w:rPr>
          <w:rFonts w:hint="eastAsia" w:ascii="仿宋" w:hAnsi="仿宋" w:eastAsia="仿宋" w:cs="宋体"/>
          <w:color w:val="auto"/>
          <w:kern w:val="0"/>
          <w:sz w:val="32"/>
          <w:szCs w:val="32"/>
        </w:rPr>
        <w:t>（项）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158.19</w:t>
      </w:r>
      <w:r>
        <w:rPr>
          <w:rFonts w:hint="eastAsia" w:ascii="仿宋" w:hAnsi="仿宋" w:eastAsia="仿宋" w:cs="宋体"/>
          <w:color w:val="auto"/>
          <w:kern w:val="0"/>
          <w:sz w:val="32"/>
          <w:szCs w:val="32"/>
        </w:rPr>
        <w:t>万元，主要用于：机关正常运转的基本支出，包括基本工资、津贴补贴等人员经费以及办公费、印刷费、</w:t>
      </w:r>
      <w:r>
        <w:rPr>
          <w:rFonts w:hint="eastAsia" w:ascii="仿宋" w:hAnsi="仿宋" w:eastAsia="仿宋" w:cs="宋体"/>
          <w:color w:val="auto"/>
          <w:kern w:val="0"/>
          <w:sz w:val="32"/>
          <w:szCs w:val="32"/>
          <w:lang w:eastAsia="zh-CN"/>
        </w:rPr>
        <w:t>差旅</w:t>
      </w:r>
      <w:r>
        <w:rPr>
          <w:rFonts w:hint="eastAsia" w:ascii="仿宋" w:hAnsi="仿宋" w:eastAsia="仿宋" w:cs="宋体"/>
          <w:color w:val="auto"/>
          <w:kern w:val="0"/>
          <w:sz w:val="32"/>
          <w:szCs w:val="32"/>
        </w:rPr>
        <w:t>费</w:t>
      </w:r>
      <w:r>
        <w:rPr>
          <w:rFonts w:hint="eastAsia" w:ascii="仿宋" w:hAnsi="仿宋" w:eastAsia="仿宋" w:cs="宋体"/>
          <w:color w:val="auto"/>
          <w:kern w:val="0"/>
          <w:sz w:val="32"/>
          <w:szCs w:val="32"/>
          <w:lang w:eastAsia="zh-CN"/>
        </w:rPr>
        <w:t>、邮电费</w:t>
      </w:r>
      <w:r>
        <w:rPr>
          <w:rFonts w:hint="eastAsia" w:ascii="仿宋" w:hAnsi="仿宋" w:eastAsia="仿宋" w:cs="宋体"/>
          <w:color w:val="auto"/>
          <w:kern w:val="0"/>
          <w:sz w:val="32"/>
          <w:szCs w:val="32"/>
        </w:rPr>
        <w:t>等日常公用经费。</w:t>
      </w:r>
      <w:r>
        <w:rPr>
          <w:rFonts w:ascii="仿宋" w:hAnsi="宋体" w:eastAsia="仿宋" w:cs="宋体"/>
          <w:color w:val="auto"/>
          <w:kern w:val="0"/>
          <w:sz w:val="32"/>
          <w:szCs w:val="32"/>
        </w:rPr>
        <w:t>  </w:t>
      </w:r>
    </w:p>
    <w:p w14:paraId="203344C2">
      <w:pPr>
        <w:widowControl w:val="0"/>
        <w:numPr>
          <w:ilvl w:val="0"/>
          <w:numId w:val="0"/>
        </w:numPr>
        <w:spacing w:line="600" w:lineRule="exact"/>
        <w:ind w:firstLine="640" w:firstLineChars="200"/>
        <w:jc w:val="left"/>
        <w:rPr>
          <w:rFonts w:ascii="仿宋" w:hAnsi="宋体" w:eastAsia="仿宋" w:cs="宋体"/>
          <w:color w:val="auto"/>
          <w:kern w:val="0"/>
          <w:sz w:val="32"/>
          <w:szCs w:val="32"/>
        </w:rPr>
      </w:pPr>
      <w:r>
        <w:rPr>
          <w:rFonts w:hint="eastAsia" w:ascii="Times New Roman" w:hAnsi="Times New Roman" w:eastAsia="仿宋_GB2312" w:cs="仿宋_GB2312"/>
          <w:color w:val="auto"/>
          <w:kern w:val="0"/>
          <w:sz w:val="32"/>
          <w:szCs w:val="32"/>
        </w:rPr>
        <w:t>2.</w:t>
      </w:r>
      <w:r>
        <w:rPr>
          <w:rFonts w:hint="eastAsia" w:ascii="仿宋" w:hAnsi="仿宋" w:eastAsia="仿宋" w:cs="宋体"/>
          <w:color w:val="auto"/>
          <w:kern w:val="0"/>
          <w:sz w:val="32"/>
          <w:szCs w:val="32"/>
        </w:rPr>
        <w:t>社会保障和就业（类）</w:t>
      </w:r>
      <w:r>
        <w:rPr>
          <w:rFonts w:hint="eastAsia" w:ascii="仿宋" w:hAnsi="仿宋" w:eastAsia="仿宋" w:cs="宋体"/>
          <w:color w:val="auto"/>
          <w:kern w:val="0"/>
          <w:sz w:val="32"/>
          <w:szCs w:val="32"/>
          <w:lang w:eastAsia="zh-CN"/>
        </w:rPr>
        <w:t>人力资源和社会保障管理事务</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社会保险经办机构</w:t>
      </w:r>
      <w:r>
        <w:rPr>
          <w:rFonts w:hint="eastAsia" w:ascii="仿宋" w:hAnsi="仿宋" w:eastAsia="仿宋" w:cs="宋体"/>
          <w:color w:val="auto"/>
          <w:kern w:val="0"/>
          <w:sz w:val="32"/>
          <w:szCs w:val="32"/>
        </w:rPr>
        <w:t>（项）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120万</w:t>
      </w:r>
      <w:r>
        <w:rPr>
          <w:rFonts w:hint="eastAsia" w:ascii="仿宋" w:hAnsi="仿宋" w:eastAsia="仿宋" w:cs="宋体"/>
          <w:color w:val="auto"/>
          <w:kern w:val="0"/>
          <w:sz w:val="32"/>
          <w:szCs w:val="32"/>
        </w:rPr>
        <w:t>元，主要用于：</w:t>
      </w:r>
      <w:r>
        <w:rPr>
          <w:rFonts w:hint="eastAsia" w:ascii="仿宋" w:hAnsi="仿宋" w:eastAsia="仿宋" w:cs="宋体"/>
          <w:color w:val="auto"/>
          <w:kern w:val="0"/>
          <w:sz w:val="32"/>
          <w:szCs w:val="32"/>
          <w:lang w:eastAsia="zh-CN"/>
        </w:rPr>
        <w:t>财政对企业职工基本养老保险差额补助、企业退休职工管理工作经费</w:t>
      </w:r>
      <w:r>
        <w:rPr>
          <w:rFonts w:hint="eastAsia" w:ascii="仿宋" w:hAnsi="仿宋" w:cs="宋体"/>
          <w:color w:val="auto"/>
          <w:kern w:val="0"/>
          <w:sz w:val="32"/>
          <w:szCs w:val="32"/>
          <w:lang w:eastAsia="zh-CN"/>
        </w:rPr>
        <w:t>、省管森工企业离退休人员社会化管理工作经费</w:t>
      </w:r>
      <w:r>
        <w:rPr>
          <w:rFonts w:hint="eastAsia" w:ascii="仿宋" w:hAnsi="仿宋" w:eastAsia="仿宋" w:cs="宋体"/>
          <w:color w:val="auto"/>
          <w:kern w:val="0"/>
          <w:sz w:val="32"/>
          <w:szCs w:val="32"/>
          <w:lang w:eastAsia="zh-CN"/>
        </w:rPr>
        <w:t>。</w:t>
      </w:r>
      <w:r>
        <w:rPr>
          <w:rFonts w:ascii="仿宋" w:hAnsi="宋体" w:eastAsia="仿宋" w:cs="宋体"/>
          <w:color w:val="auto"/>
          <w:kern w:val="0"/>
          <w:sz w:val="32"/>
          <w:szCs w:val="32"/>
        </w:rPr>
        <w:t> </w:t>
      </w:r>
    </w:p>
    <w:p w14:paraId="0ABFBF48">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Times New Roman" w:hAnsi="Times New Roman" w:eastAsia="仿宋_GB2312" w:cs="仿宋_GB2312"/>
          <w:color w:val="auto"/>
          <w:kern w:val="0"/>
          <w:sz w:val="32"/>
          <w:szCs w:val="32"/>
        </w:rPr>
        <w:t>3.</w:t>
      </w:r>
      <w:r>
        <w:rPr>
          <w:rFonts w:hint="eastAsia" w:ascii="仿宋" w:hAnsi="仿宋" w:eastAsia="仿宋" w:cs="宋体"/>
          <w:color w:val="auto"/>
          <w:kern w:val="0"/>
          <w:sz w:val="32"/>
          <w:szCs w:val="32"/>
        </w:rPr>
        <w:t>社会保障和就业（类）</w:t>
      </w:r>
      <w:r>
        <w:rPr>
          <w:rFonts w:hint="eastAsia" w:ascii="仿宋" w:hAnsi="仿宋" w:eastAsia="仿宋" w:cs="宋体"/>
          <w:color w:val="auto"/>
          <w:kern w:val="0"/>
          <w:sz w:val="32"/>
          <w:szCs w:val="32"/>
          <w:lang w:eastAsia="zh-CN"/>
        </w:rPr>
        <w:t>人力资源和社会保障管理事务</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事业运行</w:t>
      </w:r>
      <w:r>
        <w:rPr>
          <w:rFonts w:hint="eastAsia" w:ascii="仿宋" w:hAnsi="仿宋" w:eastAsia="仿宋" w:cs="宋体"/>
          <w:color w:val="auto"/>
          <w:kern w:val="0"/>
          <w:sz w:val="32"/>
          <w:szCs w:val="32"/>
        </w:rPr>
        <w:t>（项）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142.82</w:t>
      </w:r>
      <w:r>
        <w:rPr>
          <w:rFonts w:hint="eastAsia" w:ascii="仿宋" w:hAnsi="仿宋" w:eastAsia="仿宋" w:cs="宋体"/>
          <w:color w:val="auto"/>
          <w:kern w:val="0"/>
          <w:sz w:val="32"/>
          <w:szCs w:val="32"/>
        </w:rPr>
        <w:t>万元，主要用于：</w:t>
      </w:r>
      <w:r>
        <w:rPr>
          <w:rFonts w:hint="eastAsia" w:ascii="仿宋" w:hAnsi="仿宋" w:eastAsia="仿宋" w:cs="宋体"/>
          <w:color w:val="auto"/>
          <w:kern w:val="0"/>
          <w:sz w:val="32"/>
          <w:szCs w:val="32"/>
          <w:lang w:eastAsia="zh-CN"/>
        </w:rPr>
        <w:t>事</w:t>
      </w:r>
      <w:r>
        <w:rPr>
          <w:rFonts w:hint="eastAsia" w:ascii="仿宋" w:hAnsi="仿宋" w:eastAsia="仿宋" w:cs="宋体"/>
          <w:color w:val="auto"/>
          <w:kern w:val="0"/>
          <w:sz w:val="32"/>
          <w:szCs w:val="32"/>
        </w:rPr>
        <w:t>业单位正常运转的基本支出，包括基本工资、津贴补贴等人员经费以及办公费、印刷费、</w:t>
      </w:r>
      <w:r>
        <w:rPr>
          <w:rFonts w:hint="eastAsia" w:ascii="仿宋" w:hAnsi="仿宋" w:eastAsia="仿宋" w:cs="宋体"/>
          <w:color w:val="auto"/>
          <w:kern w:val="0"/>
          <w:sz w:val="32"/>
          <w:szCs w:val="32"/>
          <w:lang w:eastAsia="zh-CN"/>
        </w:rPr>
        <w:t>差旅</w:t>
      </w:r>
      <w:r>
        <w:rPr>
          <w:rFonts w:hint="eastAsia" w:ascii="仿宋" w:hAnsi="仿宋" w:eastAsia="仿宋" w:cs="宋体"/>
          <w:color w:val="auto"/>
          <w:kern w:val="0"/>
          <w:sz w:val="32"/>
          <w:szCs w:val="32"/>
        </w:rPr>
        <w:t>费</w:t>
      </w:r>
      <w:r>
        <w:rPr>
          <w:rFonts w:hint="eastAsia" w:ascii="仿宋" w:hAnsi="仿宋" w:eastAsia="仿宋" w:cs="宋体"/>
          <w:color w:val="auto"/>
          <w:kern w:val="0"/>
          <w:sz w:val="32"/>
          <w:szCs w:val="32"/>
          <w:lang w:eastAsia="zh-CN"/>
        </w:rPr>
        <w:t>、邮电费</w:t>
      </w:r>
      <w:r>
        <w:rPr>
          <w:rFonts w:hint="eastAsia" w:ascii="仿宋" w:hAnsi="仿宋" w:eastAsia="仿宋" w:cs="宋体"/>
          <w:color w:val="auto"/>
          <w:kern w:val="0"/>
          <w:sz w:val="32"/>
          <w:szCs w:val="32"/>
        </w:rPr>
        <w:t>等日常公用经费。</w:t>
      </w:r>
    </w:p>
    <w:p w14:paraId="1B69AA0B">
      <w:pPr>
        <w:numPr>
          <w:ilvl w:val="0"/>
          <w:numId w:val="0"/>
        </w:numPr>
        <w:spacing w:line="600" w:lineRule="exact"/>
        <w:ind w:left="640" w:leftChars="0"/>
        <w:rPr>
          <w:rFonts w:hint="eastAsia" w:ascii="仿宋" w:hAnsi="仿宋" w:eastAsia="仿宋" w:cs="宋体"/>
          <w:color w:val="auto"/>
          <w:kern w:val="0"/>
          <w:sz w:val="32"/>
          <w:szCs w:val="32"/>
        </w:rPr>
      </w:pPr>
      <w:r>
        <w:rPr>
          <w:rFonts w:hint="eastAsia" w:ascii="Times New Roman" w:hAnsi="Times New Roman" w:eastAsia="仿宋_GB2312" w:cs="仿宋_GB2312"/>
          <w:color w:val="auto"/>
          <w:kern w:val="0"/>
          <w:sz w:val="32"/>
          <w:szCs w:val="32"/>
        </w:rPr>
        <w:t>4.</w:t>
      </w:r>
      <w:r>
        <w:rPr>
          <w:rFonts w:hint="eastAsia" w:ascii="仿宋" w:hAnsi="仿宋" w:eastAsia="仿宋" w:cs="宋体"/>
          <w:color w:val="auto"/>
          <w:kern w:val="0"/>
          <w:sz w:val="32"/>
          <w:szCs w:val="32"/>
        </w:rPr>
        <w:t>社会保障和就业（类）</w:t>
      </w:r>
      <w:r>
        <w:rPr>
          <w:rFonts w:hint="eastAsia" w:ascii="仿宋" w:hAnsi="仿宋" w:eastAsia="仿宋" w:cs="宋体"/>
          <w:color w:val="auto"/>
          <w:kern w:val="0"/>
          <w:sz w:val="32"/>
          <w:szCs w:val="32"/>
          <w:lang w:eastAsia="zh-CN"/>
        </w:rPr>
        <w:t>人力资源和社会保障管理事务</w:t>
      </w:r>
      <w:r>
        <w:rPr>
          <w:rFonts w:hint="eastAsia" w:ascii="仿宋" w:hAnsi="仿宋" w:eastAsia="仿宋" w:cs="宋体"/>
          <w:color w:val="auto"/>
          <w:kern w:val="0"/>
          <w:sz w:val="32"/>
          <w:szCs w:val="32"/>
        </w:rPr>
        <w:t>（款）</w:t>
      </w:r>
    </w:p>
    <w:p w14:paraId="2A93861D">
      <w:pPr>
        <w:numPr>
          <w:ilvl w:val="0"/>
          <w:numId w:val="0"/>
        </w:numPr>
        <w:spacing w:line="600" w:lineRule="exact"/>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eastAsia="zh-CN"/>
        </w:rPr>
        <w:t>其他人力资源和社会保障管理事务支出</w:t>
      </w:r>
      <w:r>
        <w:rPr>
          <w:rFonts w:hint="eastAsia" w:ascii="仿宋" w:hAnsi="仿宋" w:eastAsia="仿宋" w:cs="宋体"/>
          <w:color w:val="auto"/>
          <w:kern w:val="0"/>
          <w:sz w:val="32"/>
          <w:szCs w:val="32"/>
        </w:rPr>
        <w:t>（项）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859</w:t>
      </w:r>
      <w:r>
        <w:rPr>
          <w:rFonts w:hint="eastAsia" w:ascii="仿宋" w:hAnsi="仿宋" w:eastAsia="仿宋" w:cs="宋体"/>
          <w:color w:val="auto"/>
          <w:kern w:val="0"/>
          <w:sz w:val="32"/>
          <w:szCs w:val="32"/>
        </w:rPr>
        <w:t>万元，主要用于：行政事业单位科级及以下退休人员活动及管理经费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lang w:eastAsia="zh-CN"/>
        </w:rPr>
        <w:t>“三支一扶”人员生活补贴发放和五险一金缴费</w:t>
      </w:r>
      <w:r>
        <w:rPr>
          <w:rFonts w:hint="eastAsia" w:ascii="仿宋" w:hAnsi="仿宋" w:cs="宋体"/>
          <w:color w:val="auto"/>
          <w:kern w:val="0"/>
          <w:sz w:val="32"/>
          <w:szCs w:val="32"/>
          <w:lang w:eastAsia="zh-CN"/>
        </w:rPr>
        <w:t>、职业年金贴息</w:t>
      </w:r>
      <w:r>
        <w:rPr>
          <w:rFonts w:hint="eastAsia" w:ascii="仿宋" w:hAnsi="仿宋" w:eastAsia="仿宋" w:cs="宋体"/>
          <w:color w:val="auto"/>
          <w:kern w:val="0"/>
          <w:sz w:val="32"/>
          <w:szCs w:val="32"/>
        </w:rPr>
        <w:t>。</w:t>
      </w:r>
    </w:p>
    <w:p w14:paraId="3D4214A6">
      <w:pPr>
        <w:numPr>
          <w:ilvl w:val="0"/>
          <w:numId w:val="0"/>
        </w:numPr>
        <w:spacing w:line="600" w:lineRule="exact"/>
        <w:ind w:firstLine="640" w:firstLineChars="200"/>
        <w:rPr>
          <w:rFonts w:ascii="仿宋" w:hAnsi="宋体" w:eastAsia="仿宋" w:cs="宋体"/>
          <w:color w:val="auto"/>
          <w:kern w:val="0"/>
          <w:sz w:val="32"/>
          <w:szCs w:val="32"/>
        </w:rPr>
      </w:pPr>
      <w:r>
        <w:rPr>
          <w:rFonts w:hint="eastAsia" w:ascii="Times New Roman" w:hAnsi="Times New Roman" w:eastAsia="仿宋_GB2312" w:cs="仿宋_GB2312"/>
          <w:color w:val="auto"/>
          <w:kern w:val="0"/>
          <w:sz w:val="32"/>
          <w:szCs w:val="32"/>
        </w:rPr>
        <w:t>5.</w:t>
      </w:r>
      <w:r>
        <w:rPr>
          <w:rFonts w:hint="eastAsia" w:ascii="仿宋" w:hAnsi="仿宋" w:eastAsia="仿宋" w:cs="宋体"/>
          <w:color w:val="auto"/>
          <w:kern w:val="0"/>
          <w:sz w:val="32"/>
          <w:szCs w:val="32"/>
          <w:lang w:eastAsia="zh-CN"/>
        </w:rPr>
        <w:t>社会保障和就业支出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eastAsia="zh-CN"/>
        </w:rPr>
        <w:t>行政事业单位养老支出</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机关事业单位基本养老保险缴费支出</w:t>
      </w:r>
      <w:r>
        <w:rPr>
          <w:rFonts w:hint="eastAsia" w:ascii="仿宋" w:hAnsi="仿宋" w:eastAsia="仿宋" w:cs="宋体"/>
          <w:color w:val="auto"/>
          <w:kern w:val="0"/>
          <w:sz w:val="32"/>
          <w:szCs w:val="32"/>
        </w:rPr>
        <w:t>（项）</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37.94</w:t>
      </w:r>
      <w:r>
        <w:rPr>
          <w:rFonts w:hint="eastAsia" w:ascii="仿宋" w:hAnsi="仿宋" w:eastAsia="仿宋" w:cs="宋体"/>
          <w:color w:val="auto"/>
          <w:kern w:val="0"/>
          <w:sz w:val="32"/>
          <w:szCs w:val="32"/>
        </w:rPr>
        <w:t>万元，主要用于：实施</w:t>
      </w:r>
      <w:r>
        <w:rPr>
          <w:rFonts w:hint="eastAsia" w:ascii="仿宋" w:hAnsi="仿宋" w:eastAsia="仿宋" w:cs="宋体"/>
          <w:color w:val="auto"/>
          <w:kern w:val="0"/>
          <w:sz w:val="32"/>
          <w:szCs w:val="32"/>
          <w:lang w:eastAsia="zh-CN"/>
        </w:rPr>
        <w:t>机关事业单位</w:t>
      </w:r>
      <w:r>
        <w:rPr>
          <w:rFonts w:hint="eastAsia" w:ascii="仿宋" w:hAnsi="仿宋" w:eastAsia="仿宋" w:cs="宋体"/>
          <w:color w:val="auto"/>
          <w:kern w:val="0"/>
          <w:sz w:val="32"/>
          <w:szCs w:val="32"/>
        </w:rPr>
        <w:t>养老保险制度后，按规定由单位缴纳的</w:t>
      </w:r>
      <w:r>
        <w:rPr>
          <w:rFonts w:hint="eastAsia" w:ascii="仿宋" w:hAnsi="仿宋" w:eastAsia="仿宋" w:cs="宋体"/>
          <w:color w:val="auto"/>
          <w:kern w:val="0"/>
          <w:sz w:val="32"/>
          <w:szCs w:val="32"/>
          <w:lang w:eastAsia="zh-CN"/>
        </w:rPr>
        <w:t>机关事业单位基本</w:t>
      </w:r>
      <w:r>
        <w:rPr>
          <w:rFonts w:hint="eastAsia" w:ascii="仿宋" w:hAnsi="仿宋" w:eastAsia="仿宋" w:cs="宋体"/>
          <w:color w:val="auto"/>
          <w:kern w:val="0"/>
          <w:sz w:val="32"/>
          <w:szCs w:val="32"/>
        </w:rPr>
        <w:t>养老保险支出。</w:t>
      </w:r>
      <w:r>
        <w:rPr>
          <w:rFonts w:ascii="仿宋" w:hAnsi="宋体" w:eastAsia="仿宋" w:cs="宋体"/>
          <w:color w:val="auto"/>
          <w:kern w:val="0"/>
          <w:sz w:val="32"/>
          <w:szCs w:val="32"/>
        </w:rPr>
        <w:t> </w:t>
      </w:r>
    </w:p>
    <w:p w14:paraId="2919D688">
      <w:pPr>
        <w:numPr>
          <w:ilvl w:val="0"/>
          <w:numId w:val="0"/>
        </w:numPr>
        <w:spacing w:line="600" w:lineRule="exact"/>
        <w:ind w:firstLine="640" w:firstLineChars="200"/>
        <w:rPr>
          <w:rFonts w:ascii="仿宋" w:hAnsi="宋体" w:eastAsia="仿宋" w:cs="宋体"/>
          <w:color w:val="auto"/>
          <w:kern w:val="0"/>
          <w:sz w:val="32"/>
          <w:szCs w:val="32"/>
        </w:rPr>
      </w:pPr>
      <w:r>
        <w:rPr>
          <w:rFonts w:hint="eastAsia" w:ascii="Times New Roman" w:hAnsi="Times New Roman" w:eastAsia="仿宋_GB2312" w:cs="仿宋_GB2312"/>
          <w:color w:val="auto"/>
          <w:kern w:val="0"/>
          <w:sz w:val="32"/>
          <w:szCs w:val="32"/>
        </w:rPr>
        <w:t>6.</w:t>
      </w:r>
      <w:r>
        <w:rPr>
          <w:rFonts w:hint="eastAsia" w:ascii="仿宋" w:hAnsi="仿宋" w:eastAsia="仿宋" w:cs="宋体"/>
          <w:color w:val="auto"/>
          <w:kern w:val="0"/>
          <w:sz w:val="32"/>
          <w:szCs w:val="32"/>
          <w:lang w:eastAsia="zh-CN"/>
        </w:rPr>
        <w:t>社会保障和就业支出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eastAsia="zh-CN"/>
        </w:rPr>
        <w:t>行政事业单位养老支出</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机关事业单位职业年金缴费支出</w:t>
      </w:r>
      <w:r>
        <w:rPr>
          <w:rFonts w:hint="eastAsia" w:ascii="仿宋" w:hAnsi="仿宋" w:eastAsia="仿宋" w:cs="宋体"/>
          <w:color w:val="auto"/>
          <w:kern w:val="0"/>
          <w:sz w:val="32"/>
          <w:szCs w:val="32"/>
        </w:rPr>
        <w:t>（项）</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18.97</w:t>
      </w:r>
      <w:r>
        <w:rPr>
          <w:rFonts w:hint="eastAsia" w:ascii="仿宋" w:hAnsi="仿宋" w:eastAsia="仿宋" w:cs="宋体"/>
          <w:color w:val="auto"/>
          <w:kern w:val="0"/>
          <w:sz w:val="32"/>
          <w:szCs w:val="32"/>
        </w:rPr>
        <w:t>万元，主要用于：实施</w:t>
      </w:r>
      <w:r>
        <w:rPr>
          <w:rFonts w:hint="eastAsia" w:ascii="仿宋" w:hAnsi="仿宋" w:eastAsia="仿宋" w:cs="宋体"/>
          <w:color w:val="auto"/>
          <w:kern w:val="0"/>
          <w:sz w:val="32"/>
          <w:szCs w:val="32"/>
          <w:lang w:eastAsia="zh-CN"/>
        </w:rPr>
        <w:t>机关事业单位</w:t>
      </w:r>
      <w:r>
        <w:rPr>
          <w:rFonts w:hint="eastAsia" w:ascii="仿宋" w:hAnsi="仿宋" w:eastAsia="仿宋" w:cs="宋体"/>
          <w:color w:val="auto"/>
          <w:kern w:val="0"/>
          <w:sz w:val="32"/>
          <w:szCs w:val="32"/>
        </w:rPr>
        <w:t>养老保险制度后，按规定由单位缴纳的</w:t>
      </w:r>
      <w:r>
        <w:rPr>
          <w:rFonts w:hint="eastAsia" w:ascii="仿宋" w:hAnsi="仿宋" w:eastAsia="仿宋" w:cs="宋体"/>
          <w:color w:val="auto"/>
          <w:kern w:val="0"/>
          <w:sz w:val="32"/>
          <w:szCs w:val="32"/>
          <w:lang w:eastAsia="zh-CN"/>
        </w:rPr>
        <w:t>机关事业单位职业年金</w:t>
      </w:r>
      <w:r>
        <w:rPr>
          <w:rFonts w:hint="eastAsia" w:ascii="仿宋" w:hAnsi="仿宋" w:eastAsia="仿宋" w:cs="宋体"/>
          <w:color w:val="auto"/>
          <w:kern w:val="0"/>
          <w:sz w:val="32"/>
          <w:szCs w:val="32"/>
        </w:rPr>
        <w:t>支出。</w:t>
      </w:r>
      <w:r>
        <w:rPr>
          <w:rFonts w:ascii="仿宋" w:hAnsi="宋体" w:eastAsia="仿宋" w:cs="宋体"/>
          <w:color w:val="auto"/>
          <w:kern w:val="0"/>
          <w:sz w:val="32"/>
          <w:szCs w:val="32"/>
        </w:rPr>
        <w:t> </w:t>
      </w:r>
    </w:p>
    <w:p w14:paraId="760CDB92">
      <w:pPr>
        <w:numPr>
          <w:ilvl w:val="0"/>
          <w:numId w:val="0"/>
        </w:numPr>
        <w:spacing w:line="600" w:lineRule="exact"/>
        <w:ind w:firstLine="640" w:firstLineChars="200"/>
        <w:rPr>
          <w:rFonts w:hint="eastAsia" w:ascii="仿宋" w:hAnsi="仿宋" w:cs="宋体"/>
          <w:color w:val="auto"/>
          <w:kern w:val="0"/>
          <w:sz w:val="32"/>
          <w:szCs w:val="32"/>
          <w:lang w:eastAsia="zh-CN"/>
        </w:rPr>
      </w:pPr>
      <w:r>
        <w:rPr>
          <w:rFonts w:hint="eastAsia" w:ascii="仿宋" w:hAnsi="仿宋" w:cs="宋体"/>
          <w:color w:val="auto"/>
          <w:kern w:val="0"/>
          <w:sz w:val="32"/>
          <w:szCs w:val="32"/>
          <w:lang w:val="en-US" w:eastAsia="zh-CN"/>
        </w:rPr>
        <w:t>7</w:t>
      </w:r>
      <w:r>
        <w:rPr>
          <w:rFonts w:hint="eastAsia" w:ascii="仿宋" w:hAnsi="仿宋" w:eastAsia="仿宋" w:cs="宋体"/>
          <w:color w:val="auto"/>
          <w:kern w:val="0"/>
          <w:sz w:val="32"/>
          <w:szCs w:val="32"/>
          <w:lang w:val="en-US" w:eastAsia="zh-CN"/>
        </w:rPr>
        <w:t>.</w:t>
      </w:r>
      <w:r>
        <w:rPr>
          <w:rFonts w:hint="eastAsia" w:ascii="仿宋" w:hAnsi="仿宋" w:eastAsia="仿宋" w:cs="宋体"/>
          <w:color w:val="auto"/>
          <w:kern w:val="0"/>
          <w:sz w:val="32"/>
          <w:szCs w:val="32"/>
          <w:lang w:eastAsia="zh-CN"/>
        </w:rPr>
        <w:t>社会保障和就业支出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eastAsia="zh-CN"/>
        </w:rPr>
        <w:t>就业补助</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其他就业补助支出</w:t>
      </w:r>
      <w:r>
        <w:rPr>
          <w:rFonts w:hint="eastAsia" w:ascii="仿宋" w:hAnsi="仿宋" w:eastAsia="仿宋" w:cs="宋体"/>
          <w:color w:val="auto"/>
          <w:kern w:val="0"/>
          <w:sz w:val="32"/>
          <w:szCs w:val="32"/>
        </w:rPr>
        <w:t>（项）</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68</w:t>
      </w:r>
      <w:r>
        <w:rPr>
          <w:rFonts w:hint="eastAsia" w:ascii="仿宋" w:hAnsi="仿宋" w:eastAsia="仿宋" w:cs="宋体"/>
          <w:color w:val="auto"/>
          <w:kern w:val="0"/>
          <w:sz w:val="32"/>
          <w:szCs w:val="32"/>
        </w:rPr>
        <w:t>万元，主要用于：</w:t>
      </w:r>
      <w:r>
        <w:rPr>
          <w:rFonts w:hint="eastAsia" w:ascii="仿宋" w:hAnsi="仿宋" w:cs="宋体"/>
          <w:color w:val="auto"/>
          <w:kern w:val="0"/>
          <w:sz w:val="32"/>
          <w:szCs w:val="32"/>
          <w:lang w:eastAsia="zh-CN"/>
        </w:rPr>
        <w:t>2025年就业创业补助资金（县级配套）和招聘会、农民工工作等经费。</w:t>
      </w:r>
    </w:p>
    <w:p w14:paraId="6A112FFB">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仿宋" w:hAnsi="仿宋" w:cs="宋体"/>
          <w:color w:val="auto"/>
          <w:kern w:val="0"/>
          <w:sz w:val="32"/>
          <w:szCs w:val="32"/>
          <w:lang w:val="en-US" w:eastAsia="zh-CN"/>
        </w:rPr>
        <w:t>8</w:t>
      </w:r>
      <w:r>
        <w:rPr>
          <w:rFonts w:hint="eastAsia" w:ascii="仿宋" w:hAnsi="仿宋" w:eastAsia="仿宋" w:cs="宋体"/>
          <w:color w:val="auto"/>
          <w:kern w:val="0"/>
          <w:sz w:val="32"/>
          <w:szCs w:val="32"/>
          <w:lang w:val="en-US" w:eastAsia="zh-CN"/>
        </w:rPr>
        <w:t>.</w:t>
      </w:r>
      <w:r>
        <w:rPr>
          <w:rFonts w:hint="eastAsia" w:ascii="仿宋" w:hAnsi="仿宋" w:eastAsia="仿宋" w:cs="宋体"/>
          <w:color w:val="auto"/>
          <w:kern w:val="0"/>
          <w:sz w:val="32"/>
          <w:szCs w:val="32"/>
          <w:lang w:eastAsia="zh-CN"/>
        </w:rPr>
        <w:t>社会保障和就业支出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eastAsia="zh-CN"/>
        </w:rPr>
        <w:t>财政代缴社会保险费支出</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财政代缴城乡居民基本保险费支出</w:t>
      </w:r>
      <w:r>
        <w:rPr>
          <w:rFonts w:hint="eastAsia" w:ascii="仿宋" w:hAnsi="仿宋" w:eastAsia="仿宋" w:cs="宋体"/>
          <w:color w:val="auto"/>
          <w:kern w:val="0"/>
          <w:sz w:val="32"/>
          <w:szCs w:val="32"/>
        </w:rPr>
        <w:t>（项）</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120</w:t>
      </w:r>
      <w:r>
        <w:rPr>
          <w:rFonts w:hint="eastAsia" w:ascii="仿宋" w:hAnsi="仿宋" w:eastAsia="仿宋" w:cs="宋体"/>
          <w:color w:val="auto"/>
          <w:kern w:val="0"/>
          <w:sz w:val="32"/>
          <w:szCs w:val="32"/>
        </w:rPr>
        <w:t>万元，主要用于：社保中心代缴贫困人口城乡居民养老保险</w:t>
      </w:r>
      <w:r>
        <w:rPr>
          <w:rFonts w:hint="eastAsia" w:ascii="仿宋" w:hAnsi="仿宋" w:eastAsia="仿宋" w:cs="宋体"/>
          <w:color w:val="auto"/>
          <w:kern w:val="0"/>
          <w:sz w:val="32"/>
          <w:szCs w:val="32"/>
          <w:lang w:eastAsia="zh-CN"/>
        </w:rPr>
        <w:t>。</w:t>
      </w:r>
    </w:p>
    <w:p w14:paraId="3679B11F">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仿宋" w:hAnsi="仿宋" w:cs="宋体"/>
          <w:color w:val="auto"/>
          <w:kern w:val="0"/>
          <w:sz w:val="32"/>
          <w:szCs w:val="32"/>
          <w:lang w:val="en-US" w:eastAsia="zh-CN"/>
        </w:rPr>
        <w:t>9.</w:t>
      </w:r>
      <w:r>
        <w:rPr>
          <w:rFonts w:hint="eastAsia" w:ascii="仿宋" w:hAnsi="仿宋" w:eastAsia="仿宋" w:cs="宋体"/>
          <w:color w:val="auto"/>
          <w:kern w:val="0"/>
          <w:sz w:val="32"/>
          <w:szCs w:val="32"/>
          <w:lang w:eastAsia="zh-CN"/>
        </w:rPr>
        <w:t>社会保障和就业支出</w:t>
      </w:r>
      <w:r>
        <w:rPr>
          <w:rFonts w:hint="eastAsia" w:ascii="仿宋" w:hAnsi="仿宋" w:eastAsia="仿宋" w:cs="宋体"/>
          <w:color w:val="auto"/>
          <w:kern w:val="0"/>
          <w:sz w:val="32"/>
          <w:szCs w:val="32"/>
        </w:rPr>
        <w:t>（类）</w:t>
      </w:r>
      <w:r>
        <w:rPr>
          <w:rFonts w:hint="eastAsia" w:ascii="仿宋" w:hAnsi="仿宋" w:cs="宋体"/>
          <w:color w:val="auto"/>
          <w:kern w:val="0"/>
          <w:sz w:val="32"/>
          <w:szCs w:val="32"/>
          <w:lang w:eastAsia="zh-CN"/>
        </w:rPr>
        <w:t>退役安置</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 其他退役安置支出</w:t>
      </w:r>
      <w:r>
        <w:rPr>
          <w:rFonts w:hint="eastAsia" w:ascii="仿宋" w:hAnsi="仿宋" w:eastAsia="仿宋" w:cs="宋体"/>
          <w:color w:val="auto"/>
          <w:kern w:val="0"/>
          <w:sz w:val="32"/>
          <w:szCs w:val="32"/>
        </w:rPr>
        <w:t>（项）</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10</w:t>
      </w:r>
      <w:r>
        <w:rPr>
          <w:rFonts w:hint="eastAsia" w:ascii="仿宋" w:hAnsi="仿宋" w:eastAsia="仿宋" w:cs="宋体"/>
          <w:color w:val="auto"/>
          <w:kern w:val="0"/>
          <w:sz w:val="32"/>
          <w:szCs w:val="32"/>
        </w:rPr>
        <w:t>万元，主要用于：</w:t>
      </w:r>
      <w:r>
        <w:rPr>
          <w:rFonts w:hint="eastAsia" w:ascii="仿宋" w:hAnsi="仿宋" w:cs="宋体"/>
          <w:color w:val="auto"/>
          <w:kern w:val="0"/>
          <w:sz w:val="32"/>
          <w:szCs w:val="32"/>
          <w:lang w:eastAsia="zh-CN"/>
        </w:rPr>
        <w:t>其他退役安置方面的支出。</w:t>
      </w:r>
    </w:p>
    <w:p w14:paraId="0CFB8266">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仿宋" w:hAnsi="仿宋" w:cs="宋体"/>
          <w:color w:val="auto"/>
          <w:kern w:val="0"/>
          <w:sz w:val="32"/>
          <w:szCs w:val="32"/>
          <w:lang w:val="en-US" w:eastAsia="zh-CN"/>
        </w:rPr>
        <w:t>10</w:t>
      </w:r>
      <w:r>
        <w:rPr>
          <w:rFonts w:hint="eastAsia" w:ascii="仿宋" w:hAnsi="仿宋" w:eastAsia="仿宋" w:cs="宋体"/>
          <w:color w:val="auto"/>
          <w:kern w:val="0"/>
          <w:sz w:val="32"/>
          <w:szCs w:val="32"/>
          <w:lang w:val="en-US" w:eastAsia="zh-CN"/>
        </w:rPr>
        <w:t>.</w:t>
      </w:r>
      <w:r>
        <w:rPr>
          <w:rFonts w:hint="eastAsia" w:ascii="仿宋" w:hAnsi="仿宋" w:eastAsia="仿宋" w:cs="宋体"/>
          <w:color w:val="auto"/>
          <w:kern w:val="0"/>
          <w:sz w:val="32"/>
          <w:szCs w:val="32"/>
          <w:lang w:eastAsia="zh-CN"/>
        </w:rPr>
        <w:t>社会保障和就业支出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eastAsia="zh-CN"/>
        </w:rPr>
        <w:t>其他社会保障和就业支出</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其他社会保障和就业支出</w:t>
      </w:r>
      <w:r>
        <w:rPr>
          <w:rFonts w:hint="eastAsia" w:ascii="仿宋" w:hAnsi="仿宋" w:eastAsia="仿宋" w:cs="宋体"/>
          <w:color w:val="auto"/>
          <w:kern w:val="0"/>
          <w:sz w:val="32"/>
          <w:szCs w:val="32"/>
        </w:rPr>
        <w:t>（项）</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2.67</w:t>
      </w:r>
      <w:r>
        <w:rPr>
          <w:rFonts w:hint="eastAsia" w:ascii="仿宋" w:hAnsi="仿宋" w:eastAsia="仿宋" w:cs="宋体"/>
          <w:color w:val="auto"/>
          <w:kern w:val="0"/>
          <w:sz w:val="32"/>
          <w:szCs w:val="32"/>
        </w:rPr>
        <w:t>万元，主要用于：</w:t>
      </w:r>
      <w:r>
        <w:rPr>
          <w:rFonts w:hint="eastAsia" w:ascii="仿宋" w:hAnsi="仿宋" w:eastAsia="仿宋" w:cs="宋体"/>
          <w:color w:val="auto"/>
          <w:kern w:val="0"/>
          <w:sz w:val="32"/>
          <w:szCs w:val="32"/>
          <w:lang w:eastAsia="zh-CN"/>
        </w:rPr>
        <w:t>机关事业单位工伤和失业保险单位缴纳部分</w:t>
      </w:r>
      <w:r>
        <w:rPr>
          <w:rFonts w:hint="eastAsia" w:ascii="仿宋" w:hAnsi="仿宋" w:eastAsia="仿宋" w:cs="宋体"/>
          <w:color w:val="auto"/>
          <w:kern w:val="0"/>
          <w:sz w:val="32"/>
          <w:szCs w:val="32"/>
        </w:rPr>
        <w:t>。</w:t>
      </w:r>
    </w:p>
    <w:p w14:paraId="34532ADD">
      <w:pPr>
        <w:numPr>
          <w:ilvl w:val="0"/>
          <w:numId w:val="0"/>
        </w:numPr>
        <w:spacing w:line="600" w:lineRule="exact"/>
        <w:ind w:firstLine="640" w:firstLineChars="200"/>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1</w:t>
      </w:r>
      <w:r>
        <w:rPr>
          <w:rFonts w:hint="eastAsia" w:ascii="仿宋" w:hAnsi="仿宋" w:cs="宋体"/>
          <w:color w:val="auto"/>
          <w:kern w:val="0"/>
          <w:sz w:val="32"/>
          <w:szCs w:val="32"/>
          <w:lang w:val="en-US" w:eastAsia="zh-CN"/>
        </w:rPr>
        <w:t>1</w:t>
      </w:r>
      <w:r>
        <w:rPr>
          <w:rFonts w:hint="eastAsia" w:ascii="仿宋" w:hAnsi="仿宋" w:eastAsia="仿宋" w:cs="宋体"/>
          <w:color w:val="auto"/>
          <w:kern w:val="0"/>
          <w:sz w:val="32"/>
          <w:szCs w:val="32"/>
          <w:lang w:val="en-US" w:eastAsia="zh-CN"/>
        </w:rPr>
        <w:t>.</w:t>
      </w:r>
      <w:r>
        <w:rPr>
          <w:rFonts w:hint="eastAsia" w:ascii="仿宋" w:hAnsi="仿宋" w:eastAsia="仿宋" w:cs="宋体"/>
          <w:color w:val="auto"/>
          <w:kern w:val="0"/>
          <w:sz w:val="32"/>
          <w:szCs w:val="32"/>
          <w:lang w:eastAsia="zh-CN"/>
        </w:rPr>
        <w:t>卫生健康支出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eastAsia="zh-CN"/>
        </w:rPr>
        <w:t>行政事业单位医疗</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行政单位医疗</w:t>
      </w:r>
      <w:r>
        <w:rPr>
          <w:rFonts w:hint="eastAsia" w:ascii="仿宋" w:hAnsi="仿宋" w:eastAsia="仿宋" w:cs="宋体"/>
          <w:color w:val="auto"/>
          <w:kern w:val="0"/>
          <w:sz w:val="32"/>
          <w:szCs w:val="32"/>
        </w:rPr>
        <w:t>（项）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10.72</w:t>
      </w:r>
      <w:r>
        <w:rPr>
          <w:rFonts w:hint="eastAsia" w:ascii="仿宋" w:hAnsi="仿宋" w:eastAsia="仿宋" w:cs="宋体"/>
          <w:color w:val="auto"/>
          <w:kern w:val="0"/>
          <w:sz w:val="32"/>
          <w:szCs w:val="32"/>
        </w:rPr>
        <w:t>万元，主要用于：</w:t>
      </w:r>
      <w:r>
        <w:rPr>
          <w:rFonts w:hint="eastAsia" w:ascii="仿宋" w:hAnsi="仿宋" w:eastAsia="仿宋" w:cs="宋体"/>
          <w:color w:val="auto"/>
          <w:kern w:val="0"/>
          <w:sz w:val="32"/>
          <w:szCs w:val="32"/>
          <w:lang w:eastAsia="zh-CN"/>
        </w:rPr>
        <w:t>机关</w:t>
      </w:r>
      <w:r>
        <w:rPr>
          <w:rFonts w:hint="eastAsia" w:ascii="仿宋" w:hAnsi="仿宋" w:eastAsia="仿宋" w:cs="宋体"/>
          <w:color w:val="auto"/>
          <w:kern w:val="0"/>
          <w:sz w:val="32"/>
          <w:szCs w:val="32"/>
        </w:rPr>
        <w:t>事业单位基本医疗保险缴费</w:t>
      </w:r>
      <w:r>
        <w:rPr>
          <w:rFonts w:hint="eastAsia" w:ascii="仿宋" w:hAnsi="仿宋" w:eastAsia="仿宋" w:cs="宋体"/>
          <w:color w:val="auto"/>
          <w:kern w:val="0"/>
          <w:sz w:val="32"/>
          <w:szCs w:val="32"/>
          <w:lang w:eastAsia="zh-CN"/>
        </w:rPr>
        <w:t>单位部分</w:t>
      </w:r>
      <w:r>
        <w:rPr>
          <w:rFonts w:hint="eastAsia" w:ascii="仿宋" w:hAnsi="仿宋" w:eastAsia="仿宋" w:cs="宋体"/>
          <w:color w:val="auto"/>
          <w:kern w:val="0"/>
          <w:sz w:val="32"/>
          <w:szCs w:val="32"/>
        </w:rPr>
        <w:t>支出。</w:t>
      </w:r>
      <w:r>
        <w:rPr>
          <w:rFonts w:ascii="仿宋" w:hAnsi="宋体" w:eastAsia="仿宋" w:cs="宋体"/>
          <w:color w:val="auto"/>
          <w:kern w:val="0"/>
          <w:sz w:val="32"/>
          <w:szCs w:val="32"/>
        </w:rPr>
        <w:t> </w:t>
      </w:r>
    </w:p>
    <w:p w14:paraId="4F078A12">
      <w:pPr>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lang w:val="en-US" w:eastAsia="zh-CN"/>
        </w:rPr>
        <w:t>1</w:t>
      </w:r>
      <w:r>
        <w:rPr>
          <w:rFonts w:hint="eastAsia" w:ascii="仿宋" w:hAnsi="仿宋" w:cs="宋体"/>
          <w:color w:val="auto"/>
          <w:kern w:val="0"/>
          <w:sz w:val="32"/>
          <w:szCs w:val="32"/>
          <w:lang w:val="en-US" w:eastAsia="zh-CN"/>
        </w:rPr>
        <w:t>2</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住房保障（类）</w:t>
      </w:r>
      <w:r>
        <w:rPr>
          <w:rFonts w:hint="eastAsia" w:ascii="仿宋" w:hAnsi="仿宋" w:eastAsia="仿宋" w:cs="宋体"/>
          <w:color w:val="auto"/>
          <w:kern w:val="0"/>
          <w:sz w:val="32"/>
          <w:szCs w:val="32"/>
          <w:lang w:eastAsia="zh-CN"/>
        </w:rPr>
        <w:t>住房改革支出</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住房公积金</w:t>
      </w:r>
      <w:r>
        <w:rPr>
          <w:rFonts w:hint="eastAsia" w:ascii="仿宋" w:hAnsi="仿宋" w:eastAsia="仿宋" w:cs="宋体"/>
          <w:color w:val="auto"/>
          <w:kern w:val="0"/>
          <w:sz w:val="32"/>
          <w:szCs w:val="32"/>
        </w:rPr>
        <w:t>（项）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32.03</w:t>
      </w:r>
      <w:r>
        <w:rPr>
          <w:rFonts w:hint="eastAsia" w:ascii="仿宋" w:hAnsi="仿宋" w:eastAsia="仿宋" w:cs="宋体"/>
          <w:color w:val="auto"/>
          <w:kern w:val="0"/>
          <w:sz w:val="32"/>
          <w:szCs w:val="32"/>
        </w:rPr>
        <w:t>万元，主要用于：部门按人力资源和社会保障部、财政部规定的基本工资和津贴补贴以及规定比例为职工缴纳的住房公积金支出。</w:t>
      </w:r>
    </w:p>
    <w:p w14:paraId="5D0B4A42">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四</w:t>
      </w:r>
      <w:r>
        <w:rPr>
          <w:rStyle w:val="23"/>
          <w:rFonts w:hint="eastAsia" w:ascii="黑体" w:hAnsi="黑体" w:eastAsia="黑体" w:cs="黑体"/>
          <w:b w:val="0"/>
          <w:bCs/>
          <w:color w:val="auto"/>
        </w:rPr>
        <w:t>、一般公共预算基本支出情况说明</w:t>
      </w:r>
    </w:p>
    <w:p w14:paraId="472787AD">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峨边彝族自治县人力资源和社会保障局</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1003.34</w:t>
      </w:r>
      <w:r>
        <w:rPr>
          <w:rFonts w:hint="eastAsia" w:ascii="Times New Roman" w:hAnsi="Times New Roman" w:eastAsia="仿宋_GB2312" w:cs="仿宋_GB2312"/>
          <w:color w:val="auto"/>
          <w:kern w:val="0"/>
          <w:sz w:val="32"/>
          <w:szCs w:val="32"/>
        </w:rPr>
        <w:t>万元，其中：</w:t>
      </w:r>
    </w:p>
    <w:p w14:paraId="0B5428E1">
      <w:pPr>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949.49</w:t>
      </w:r>
      <w:r>
        <w:rPr>
          <w:rFonts w:hint="eastAsia" w:ascii="Times New Roman" w:hAnsi="Times New Roman" w:eastAsia="仿宋_GB2312" w:cs="仿宋_GB2312"/>
          <w:color w:val="auto"/>
          <w:kern w:val="0"/>
          <w:sz w:val="32"/>
          <w:szCs w:val="32"/>
        </w:rPr>
        <w:t>万元，主要包括：基本工资、津贴补贴、奖金、</w:t>
      </w:r>
      <w:r>
        <w:rPr>
          <w:rFonts w:hint="eastAsia" w:ascii="Times New Roman" w:hAnsi="Times New Roman" w:eastAsia="仿宋_GB2312" w:cs="仿宋_GB2312"/>
          <w:color w:val="auto"/>
          <w:kern w:val="0"/>
          <w:sz w:val="32"/>
          <w:szCs w:val="32"/>
          <w:lang w:eastAsia="zh-CN"/>
        </w:rPr>
        <w:t>伙食补助</w:t>
      </w:r>
      <w:r>
        <w:rPr>
          <w:rFonts w:hint="eastAsia" w:ascii="Times New Roman" w:hAnsi="Times New Roman" w:eastAsia="仿宋_GB2312" w:cs="仿宋_GB2312"/>
          <w:color w:val="auto"/>
          <w:kern w:val="0"/>
          <w:sz w:val="32"/>
          <w:szCs w:val="32"/>
        </w:rPr>
        <w:t>、绩效工资、机关事业单位基本养老保险缴费、职业年金缴费、</w:t>
      </w:r>
      <w:r>
        <w:rPr>
          <w:rFonts w:hint="eastAsia" w:ascii="Times New Roman" w:hAnsi="Times New Roman" w:eastAsia="仿宋_GB2312" w:cs="仿宋_GB2312"/>
          <w:color w:val="auto"/>
          <w:kern w:val="0"/>
          <w:sz w:val="32"/>
          <w:szCs w:val="32"/>
          <w:lang w:eastAsia="zh-CN"/>
        </w:rPr>
        <w:t>住房公积金单位部分、医疗保险单位部分、工伤保险和失业保险单位部分、</w:t>
      </w:r>
      <w:r>
        <w:rPr>
          <w:rFonts w:hint="eastAsia" w:ascii="Times New Roman" w:hAnsi="Times New Roman" w:eastAsia="仿宋_GB2312" w:cs="仿宋_GB2312"/>
          <w:color w:val="auto"/>
          <w:kern w:val="0"/>
          <w:sz w:val="32"/>
          <w:szCs w:val="32"/>
        </w:rPr>
        <w:t>其他工资福利支出、</w:t>
      </w:r>
      <w:r>
        <w:rPr>
          <w:rFonts w:hint="eastAsia" w:ascii="Times New Roman" w:hAnsi="Times New Roman" w:eastAsia="仿宋_GB2312" w:cs="仿宋_GB2312"/>
          <w:color w:val="auto"/>
          <w:kern w:val="0"/>
          <w:sz w:val="32"/>
          <w:szCs w:val="32"/>
          <w:lang w:eastAsia="zh-CN"/>
        </w:rPr>
        <w:t>遗属补助、“三支一扶”工作生活补贴和五险一金缴费、</w:t>
      </w:r>
      <w:r>
        <w:rPr>
          <w:rFonts w:hint="eastAsia" w:ascii="Times New Roman" w:hAnsi="Times New Roman" w:eastAsia="仿宋_GB2312" w:cs="仿宋_GB2312"/>
          <w:color w:val="auto"/>
          <w:kern w:val="0"/>
          <w:sz w:val="32"/>
          <w:szCs w:val="32"/>
        </w:rPr>
        <w:t>其他对个人和家庭的补助支出。</w:t>
      </w:r>
      <w:r>
        <w:rPr>
          <w:rFonts w:hint="eastAsia" w:ascii="Times New Roman" w:hAnsi="Times New Roman" w:eastAsia="仿宋_GB2312" w:cs="仿宋_GB2312"/>
          <w:color w:val="auto"/>
          <w:kern w:val="0"/>
          <w:sz w:val="32"/>
          <w:szCs w:val="32"/>
          <w:lang w:val="en-US" w:eastAsia="zh-CN"/>
        </w:rPr>
        <w:t xml:space="preserve">  </w:t>
      </w:r>
    </w:p>
    <w:p w14:paraId="55F67F93">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53.85</w:t>
      </w:r>
      <w:r>
        <w:rPr>
          <w:rFonts w:hint="eastAsia" w:ascii="Times New Roman" w:hAnsi="Times New Roman" w:eastAsia="仿宋_GB2312" w:cs="仿宋_GB2312"/>
          <w:color w:val="auto"/>
          <w:kern w:val="0"/>
          <w:sz w:val="32"/>
          <w:szCs w:val="32"/>
        </w:rPr>
        <w:t>万元，主要包括：办公费、邮电费、差旅费、</w:t>
      </w:r>
      <w:r>
        <w:rPr>
          <w:rFonts w:hint="eastAsia" w:ascii="Times New Roman" w:hAnsi="Times New Roman" w:eastAsia="仿宋_GB2312" w:cs="仿宋_GB2312"/>
          <w:color w:val="auto"/>
          <w:kern w:val="0"/>
          <w:sz w:val="32"/>
          <w:szCs w:val="32"/>
          <w:lang w:eastAsia="zh-CN"/>
        </w:rPr>
        <w:t>公务接待费、</w:t>
      </w:r>
      <w:r>
        <w:rPr>
          <w:rFonts w:hint="eastAsia" w:ascii="Times New Roman" w:hAnsi="Times New Roman" w:eastAsia="仿宋_GB2312" w:cs="仿宋_GB2312"/>
          <w:color w:val="auto"/>
          <w:kern w:val="0"/>
          <w:sz w:val="32"/>
          <w:szCs w:val="32"/>
        </w:rPr>
        <w:t>工会经费、福利费、其他交通费</w:t>
      </w:r>
      <w:r>
        <w:rPr>
          <w:rFonts w:hint="eastAsia" w:ascii="Times New Roman" w:hAnsi="Times New Roman" w:eastAsia="仿宋_GB2312" w:cs="仿宋_GB2312"/>
          <w:color w:val="auto"/>
          <w:kern w:val="0"/>
          <w:sz w:val="32"/>
          <w:szCs w:val="32"/>
          <w:lang w:eastAsia="zh-CN"/>
        </w:rPr>
        <w:t>用</w:t>
      </w:r>
      <w:r>
        <w:rPr>
          <w:rFonts w:hint="eastAsia" w:ascii="Times New Roman" w:hAnsi="Times New Roman" w:eastAsia="仿宋_GB2312" w:cs="仿宋_GB2312"/>
          <w:color w:val="auto"/>
          <w:kern w:val="0"/>
          <w:sz w:val="32"/>
          <w:szCs w:val="32"/>
        </w:rPr>
        <w:t>、其他商品和服务支出。</w:t>
      </w:r>
    </w:p>
    <w:p w14:paraId="5F6600E9">
      <w:pPr>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五</w:t>
      </w:r>
      <w:r>
        <w:rPr>
          <w:rStyle w:val="23"/>
          <w:rFonts w:hint="eastAsia" w:ascii="黑体" w:hAnsi="黑体" w:eastAsia="黑体" w:cs="黑体"/>
          <w:b w:val="0"/>
          <w:bCs/>
          <w:color w:val="auto"/>
        </w:rPr>
        <w:t>、政府性基金预算支出规模及变化情况说明</w:t>
      </w:r>
    </w:p>
    <w:p w14:paraId="03DD1719">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峨边彝族自治县人力资源和社会保障局</w:t>
      </w:r>
      <w:r>
        <w:rPr>
          <w:rFonts w:hint="eastAsia" w:ascii="Times New Roman" w:hAnsi="Times New Roman" w:eastAsia="仿宋_GB2312" w:cs="仿宋_GB2312"/>
          <w:color w:val="auto"/>
          <w:kern w:val="0"/>
          <w:sz w:val="32"/>
          <w:szCs w:val="32"/>
          <w:lang w:eastAsia="zh-CN"/>
        </w:rPr>
        <w:t>2025年没有使用政府性基金预算拨款安排的支出。</w:t>
      </w:r>
    </w:p>
    <w:p w14:paraId="7F97223D">
      <w:pPr>
        <w:rPr>
          <w:rStyle w:val="23"/>
          <w:rFonts w:hint="eastAsia" w:ascii="黑体" w:hAnsi="黑体" w:eastAsia="黑体" w:cs="黑体"/>
          <w:b w:val="0"/>
          <w:bCs/>
          <w:color w:val="auto"/>
        </w:rPr>
      </w:pPr>
      <w:r>
        <w:rPr>
          <w:rStyle w:val="23"/>
          <w:rFonts w:hint="eastAsia" w:ascii="黑体" w:hAnsi="黑体" w:eastAsia="黑体" w:cs="黑体"/>
          <w:b w:val="0"/>
          <w:bCs/>
          <w:color w:val="auto"/>
          <w:lang w:eastAsia="zh-CN"/>
        </w:rPr>
        <w:t>六</w:t>
      </w:r>
      <w:r>
        <w:rPr>
          <w:rStyle w:val="23"/>
          <w:rFonts w:hint="eastAsia" w:ascii="黑体" w:hAnsi="黑体" w:eastAsia="黑体" w:cs="黑体"/>
          <w:b w:val="0"/>
          <w:bCs/>
          <w:color w:val="auto"/>
        </w:rPr>
        <w:t>、国有资本经营预算支出规模及变化情况说明</w:t>
      </w:r>
    </w:p>
    <w:p w14:paraId="4A60528C">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峨边彝族自治县人力资源和社会保障局</w:t>
      </w:r>
      <w:r>
        <w:rPr>
          <w:rFonts w:hint="eastAsia" w:ascii="Times New Roman" w:hAnsi="Times New Roman" w:eastAsia="仿宋_GB2312" w:cs="仿宋_GB2312"/>
          <w:color w:val="auto"/>
          <w:kern w:val="0"/>
          <w:sz w:val="32"/>
          <w:szCs w:val="32"/>
          <w:lang w:eastAsia="zh-CN"/>
        </w:rPr>
        <w:t>2025年没有使用国有资本经营预算拨款安排的支出。</w:t>
      </w:r>
    </w:p>
    <w:p w14:paraId="7E0690AE">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七</w:t>
      </w:r>
      <w:r>
        <w:rPr>
          <w:rStyle w:val="23"/>
          <w:rFonts w:hint="eastAsia" w:ascii="黑体" w:hAnsi="黑体" w:eastAsia="黑体" w:cs="黑体"/>
          <w:b w:val="0"/>
          <w:bCs/>
          <w:color w:val="auto"/>
        </w:rPr>
        <w:t>、“三公”经费预算安排情况说明</w:t>
      </w:r>
    </w:p>
    <w:p w14:paraId="406939D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峨边彝族自治县人力资源和社会保障局</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7</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7</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05CBC593">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和2024</w:t>
      </w:r>
      <w:r>
        <w:rPr>
          <w:rFonts w:hint="eastAsia" w:ascii="Times New Roman" w:hAnsi="Times New Roman" w:eastAsia="仿宋_GB2312" w:cs="仿宋_GB2312"/>
          <w:color w:val="auto"/>
          <w:kern w:val="0"/>
          <w:sz w:val="32"/>
          <w:szCs w:val="32"/>
        </w:rPr>
        <w:t>年均无因公出国（境）费用支出。</w:t>
      </w:r>
    </w:p>
    <w:p w14:paraId="0575E5F5">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w:t>
      </w:r>
      <w:r>
        <w:rPr>
          <w:rFonts w:hint="eastAsia" w:ascii="Times New Roman" w:hAnsi="Times New Roman" w:eastAsia="仿宋_GB2312" w:cs="仿宋_GB2312"/>
          <w:color w:val="auto"/>
          <w:kern w:val="0"/>
          <w:sz w:val="32"/>
          <w:szCs w:val="32"/>
          <w:lang w:eastAsia="zh-CN"/>
        </w:rPr>
        <w:t>和</w:t>
      </w:r>
      <w:r>
        <w:rPr>
          <w:rFonts w:hint="eastAsia" w:ascii="Times New Roman" w:hAnsi="Times New Roman" w:eastAsia="仿宋_GB2312" w:cs="仿宋_GB2312"/>
          <w:color w:val="auto"/>
          <w:kern w:val="0"/>
          <w:sz w:val="32"/>
          <w:szCs w:val="32"/>
        </w:rPr>
        <w:t>上年预算</w:t>
      </w:r>
      <w:r>
        <w:rPr>
          <w:rFonts w:hint="eastAsia" w:ascii="Times New Roman" w:hAnsi="Times New Roman" w:eastAsia="仿宋_GB2312" w:cs="仿宋_GB2312"/>
          <w:color w:val="auto"/>
          <w:kern w:val="0"/>
          <w:sz w:val="32"/>
          <w:szCs w:val="32"/>
          <w:lang w:eastAsia="zh-CN"/>
        </w:rPr>
        <w:t>持平</w:t>
      </w:r>
      <w:r>
        <w:rPr>
          <w:rFonts w:hint="eastAsia" w:ascii="Times New Roman" w:hAnsi="Times New Roman" w:eastAsia="仿宋_GB2312" w:cs="仿宋_GB2312"/>
          <w:color w:val="auto"/>
          <w:kern w:val="0"/>
          <w:sz w:val="32"/>
          <w:szCs w:val="32"/>
        </w:rPr>
        <w:t>。</w:t>
      </w:r>
    </w:p>
    <w:p w14:paraId="12DACCFA">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年公务接待费计划用于</w:t>
      </w:r>
      <w:r>
        <w:rPr>
          <w:rFonts w:hint="eastAsia" w:ascii="仿宋" w:hAnsi="仿宋" w:cs="宋体"/>
          <w:color w:val="auto"/>
          <w:kern w:val="0"/>
          <w:sz w:val="32"/>
          <w:szCs w:val="32"/>
          <w:lang w:eastAsia="zh-CN"/>
        </w:rPr>
        <w:t>上级主管部门</w:t>
      </w:r>
      <w:r>
        <w:rPr>
          <w:rFonts w:hint="eastAsia" w:ascii="Times New Roman" w:hAnsi="Times New Roman" w:eastAsia="仿宋_GB2312" w:cs="仿宋_GB2312"/>
          <w:color w:val="auto"/>
          <w:kern w:val="0"/>
          <w:sz w:val="32"/>
          <w:szCs w:val="32"/>
        </w:rPr>
        <w:t>调研指导工作和</w:t>
      </w:r>
      <w:r>
        <w:rPr>
          <w:rFonts w:hint="eastAsia" w:ascii="仿宋" w:hAnsi="仿宋" w:cs="宋体"/>
          <w:color w:val="auto"/>
          <w:kern w:val="0"/>
          <w:sz w:val="32"/>
          <w:szCs w:val="32"/>
          <w:lang w:eastAsia="zh-CN"/>
        </w:rPr>
        <w:t>其他区县人社部门</w:t>
      </w:r>
      <w:r>
        <w:rPr>
          <w:rFonts w:hint="eastAsia" w:ascii="Times New Roman" w:hAnsi="Times New Roman" w:eastAsia="仿宋_GB2312" w:cs="仿宋_GB2312"/>
          <w:color w:val="auto"/>
          <w:kern w:val="0"/>
          <w:sz w:val="32"/>
          <w:szCs w:val="32"/>
        </w:rPr>
        <w:t>来我单位交流学习等。</w:t>
      </w:r>
    </w:p>
    <w:p w14:paraId="3D14574B">
      <w:pPr>
        <w:numPr>
          <w:ilvl w:val="0"/>
          <w:numId w:val="0"/>
        </w:numPr>
        <w:ind w:firstLine="640" w:firstLineChars="200"/>
        <w:rPr>
          <w:rFonts w:hint="eastAsia" w:ascii="仿宋" w:hAnsi="仿宋" w:cs="宋体"/>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%。主要原因是</w:t>
      </w:r>
      <w:r>
        <w:rPr>
          <w:rFonts w:ascii="仿宋" w:hAnsi="仿宋" w:eastAsia="仿宋" w:cs="宋体"/>
          <w:color w:val="auto"/>
          <w:kern w:val="0"/>
          <w:sz w:val="32"/>
          <w:szCs w:val="32"/>
        </w:rPr>
        <w:t>202</w:t>
      </w:r>
      <w:r>
        <w:rPr>
          <w:rFonts w:hint="eastAsia" w:ascii="仿宋" w:hAnsi="仿宋" w:cs="宋体"/>
          <w:color w:val="auto"/>
          <w:kern w:val="0"/>
          <w:sz w:val="32"/>
          <w:szCs w:val="32"/>
          <w:lang w:val="en-US" w:eastAsia="zh-CN"/>
        </w:rPr>
        <w:t>4</w:t>
      </w:r>
      <w:r>
        <w:rPr>
          <w:rFonts w:hint="eastAsia" w:ascii="仿宋" w:hAnsi="仿宋" w:eastAsia="仿宋" w:cs="宋体"/>
          <w:color w:val="auto"/>
          <w:kern w:val="0"/>
          <w:sz w:val="32"/>
          <w:szCs w:val="32"/>
        </w:rPr>
        <w:t>年和202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年均无公务用车购置及运行维护费用支出。</w:t>
      </w:r>
      <w:r>
        <w:rPr>
          <w:rFonts w:ascii="仿宋" w:hAnsi="宋体" w:eastAsia="仿宋" w:cs="宋体"/>
          <w:color w:val="auto"/>
          <w:kern w:val="0"/>
          <w:sz w:val="32"/>
          <w:szCs w:val="32"/>
        </w:rPr>
        <w:t> </w:t>
      </w:r>
      <w:r>
        <w:rPr>
          <w:rFonts w:hint="eastAsia" w:ascii="仿宋" w:hAnsi="仿宋" w:eastAsia="仿宋" w:cs="宋体"/>
          <w:color w:val="auto"/>
          <w:kern w:val="0"/>
          <w:sz w:val="32"/>
          <w:szCs w:val="32"/>
        </w:rPr>
        <w:t>　　</w:t>
      </w:r>
    </w:p>
    <w:p w14:paraId="46E11DD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63C34DB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2025年安排公务用车购置费0万元。</w:t>
      </w:r>
    </w:p>
    <w:p w14:paraId="6637C10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2AE60E05">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八</w:t>
      </w:r>
      <w:r>
        <w:rPr>
          <w:rStyle w:val="23"/>
          <w:rFonts w:hint="eastAsia" w:ascii="黑体" w:hAnsi="黑体" w:eastAsia="黑体" w:cs="黑体"/>
          <w:b w:val="0"/>
          <w:bCs/>
          <w:color w:val="auto"/>
        </w:rPr>
        <w:t>、其他重要事项的情况说明</w:t>
      </w:r>
    </w:p>
    <w:p w14:paraId="22B8D566">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0CBA6FC4">
      <w:pPr>
        <w:bidi w:val="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2025</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lang w:eastAsia="zh-CN"/>
        </w:rPr>
        <w:t>峨边彝族自治县人力资源和社会保障局运行经费财政拨款预算为</w:t>
      </w:r>
      <w:r>
        <w:rPr>
          <w:rFonts w:hint="eastAsia" w:ascii="Times New Roman" w:hAnsi="Times New Roman" w:eastAsia="仿宋_GB2312" w:cs="仿宋_GB2312"/>
          <w:color w:val="auto"/>
          <w:kern w:val="0"/>
          <w:sz w:val="32"/>
          <w:szCs w:val="32"/>
          <w:lang w:val="en-US" w:eastAsia="zh-CN"/>
        </w:rPr>
        <w:t>53.85</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，比2024年预算</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0.62</w:t>
      </w:r>
      <w:r>
        <w:rPr>
          <w:rFonts w:hint="eastAsia" w:ascii="Times New Roman" w:hAnsi="Times New Roman" w:eastAsia="仿宋_GB2312" w:cs="仿宋_GB2312"/>
          <w:color w:val="auto"/>
          <w:kern w:val="0"/>
          <w:sz w:val="32"/>
          <w:szCs w:val="32"/>
          <w:lang w:eastAsia="zh-CN"/>
        </w:rPr>
        <w:t>万元，主要原因是参公人员减少</w:t>
      </w:r>
      <w:r>
        <w:rPr>
          <w:rFonts w:hint="eastAsia" w:ascii="Times New Roman" w:hAnsi="Times New Roman" w:eastAsia="仿宋_GB2312" w:cs="仿宋_GB2312"/>
          <w:color w:val="auto"/>
          <w:kern w:val="0"/>
          <w:sz w:val="32"/>
          <w:szCs w:val="32"/>
          <w:lang w:val="en-US" w:eastAsia="zh-CN"/>
        </w:rPr>
        <w:t>1人，公务交通补贴减少</w:t>
      </w:r>
      <w:r>
        <w:rPr>
          <w:rFonts w:hint="eastAsia" w:ascii="Times New Roman" w:hAnsi="Times New Roman" w:eastAsia="仿宋_GB2312" w:cs="仿宋_GB2312"/>
          <w:color w:val="auto"/>
          <w:sz w:val="32"/>
          <w:szCs w:val="32"/>
          <w:shd w:val="clear" w:color="auto" w:fill="FFFFFF"/>
        </w:rPr>
        <w:t>。</w:t>
      </w:r>
    </w:p>
    <w:p w14:paraId="153E623D">
      <w:pPr>
        <w:bidi w:val="0"/>
        <w:rPr>
          <w:rFonts w:hint="eastAsia" w:ascii="Times New Roman" w:hAnsi="Times New Roman" w:eastAsia="仿宋_GB2312" w:cs="仿宋_GB2312"/>
          <w:color w:val="auto"/>
          <w:sz w:val="32"/>
          <w:szCs w:val="32"/>
          <w:shd w:val="clear" w:color="auto" w:fill="FFFFFF"/>
          <w:lang w:eastAsia="zh-CN"/>
        </w:rPr>
      </w:pPr>
      <w:r>
        <w:rPr>
          <w:rFonts w:hint="eastAsia" w:ascii="Times New Roman" w:hAnsi="Times New Roman" w:eastAsia="仿宋_GB2312" w:cs="仿宋_GB2312"/>
          <w:color w:val="auto"/>
          <w:sz w:val="32"/>
          <w:szCs w:val="32"/>
          <w:shd w:val="clear" w:color="auto" w:fill="FFFFFF"/>
          <w:lang w:eastAsia="zh-CN"/>
        </w:rPr>
        <w:t>机关运行经费统计口径：</w:t>
      </w:r>
      <w:r>
        <w:rPr>
          <w:rFonts w:hint="eastAsia" w:ascii="Times New Roman" w:hAnsi="Times New Roman" w:eastAsia="仿宋_GB2312" w:cs="仿宋_GB2312"/>
          <w:color w:val="auto"/>
          <w:sz w:val="32"/>
          <w:szCs w:val="32"/>
          <w:shd w:val="clear" w:color="auto" w:fill="FFFFFF"/>
        </w:rPr>
        <w:t>为保障行政单位</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shd w:val="clear" w:color="auto" w:fill="FFFFFF"/>
        </w:rPr>
        <w:t>包括参照公务员法管理事业单位</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shd w:val="clear" w:color="auto" w:fill="FFFFFF"/>
        </w:rPr>
        <w:t>运行用于购买货物和服务的各项资金，包括办公及印刷费、邮电费、差旅费、会议费、福利费、日常维护费、专用材料及一般设备购置费、办公用房水电费、办公用房取暖费、办公用房物业管理费、公务用车运行维护以及其他费用</w:t>
      </w:r>
      <w:r>
        <w:rPr>
          <w:rFonts w:hint="eastAsia" w:ascii="Times New Roman" w:hAnsi="Times New Roman" w:eastAsia="仿宋_GB2312" w:cs="仿宋_GB2312"/>
          <w:color w:val="auto"/>
          <w:sz w:val="32"/>
          <w:szCs w:val="32"/>
          <w:shd w:val="clear" w:color="auto" w:fill="FFFFFF"/>
          <w:lang w:eastAsia="zh-CN"/>
        </w:rPr>
        <w:t>。</w:t>
      </w:r>
      <w:bookmarkStart w:id="2" w:name="_GoBack"/>
      <w:bookmarkEnd w:id="2"/>
    </w:p>
    <w:p w14:paraId="7720B7CF">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727F154F">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峨边彝族自治县人力资源和社会保障局</w:t>
      </w:r>
      <w:r>
        <w:rPr>
          <w:rFonts w:hint="eastAsia" w:ascii="Times New Roman" w:hAnsi="Times New Roman" w:eastAsia="仿宋_GB2312" w:cs="仿宋_GB2312"/>
          <w:color w:val="auto"/>
          <w:kern w:val="0"/>
          <w:sz w:val="32"/>
          <w:szCs w:val="32"/>
          <w:lang w:eastAsia="zh-CN"/>
        </w:rPr>
        <w:t>2025年无政府采购项目，未安排政府采购预算。</w:t>
      </w:r>
    </w:p>
    <w:p w14:paraId="70FD8C54">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68464C5A">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截至2024年底，</w:t>
      </w:r>
      <w:r>
        <w:rPr>
          <w:rFonts w:hint="eastAsia" w:ascii="Times New Roman" w:hAnsi="Times New Roman" w:eastAsia="仿宋_GB2312" w:cs="仿宋_GB2312"/>
          <w:color w:val="auto"/>
          <w:sz w:val="32"/>
          <w:szCs w:val="32"/>
          <w:lang w:eastAsia="zh-CN"/>
        </w:rPr>
        <w:t>峨边彝族自治县人力资源和社会保障局</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辆（车辆数应与“三公”经费说明中单位现有公务用车保有量一致），其中，县级领导干部用车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辆（若没有的请填写0辆）。单位价值200万元以上大型设备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0D7E4B40">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w:t>
      </w:r>
      <w:r>
        <w:rPr>
          <w:rFonts w:hint="eastAsia" w:ascii="Times New Roman" w:hAnsi="Times New Roman" w:eastAsia="仿宋_GB2312" w:cs="仿宋_GB2312"/>
          <w:color w:val="auto"/>
          <w:kern w:val="0"/>
          <w:lang w:val="en-US" w:eastAsia="zh-CN"/>
        </w:rPr>
        <w:t>5</w:t>
      </w:r>
      <w:r>
        <w:rPr>
          <w:rFonts w:hint="eastAsia" w:ascii="Times New Roman" w:hAnsi="Times New Roman" w:eastAsia="仿宋_GB2312" w:cs="仿宋_GB2312"/>
          <w:color w:val="auto"/>
          <w:kern w:val="0"/>
        </w:rPr>
        <w:t>年部门预算未安排购置车辆及单位价值200万元以上大型设备。</w:t>
      </w:r>
    </w:p>
    <w:p w14:paraId="68CA90B6">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2F2C7C21">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2025年，</w:t>
      </w:r>
      <w:r>
        <w:rPr>
          <w:rFonts w:hint="eastAsia" w:ascii="Times New Roman" w:hAnsi="Times New Roman" w:eastAsia="仿宋_GB2312" w:cs="仿宋_GB2312"/>
          <w:color w:val="auto"/>
          <w:sz w:val="32"/>
          <w:szCs w:val="32"/>
          <w:lang w:eastAsia="zh-CN"/>
        </w:rPr>
        <w:t>峨边彝族自治县人力资源和社会保障局</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509</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509</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4AC3A2A4">
      <w:pPr>
        <w:pStyle w:val="2"/>
        <w:numPr>
          <w:ilvl w:val="0"/>
          <w:numId w:val="0"/>
        </w:numPr>
        <w:bidi w:val="0"/>
        <w:jc w:val="both"/>
        <w:rPr>
          <w:rFonts w:hint="eastAsia"/>
          <w:color w:val="auto"/>
          <w:lang w:val="en-US" w:eastAsia="zh-CN"/>
        </w:rPr>
      </w:pPr>
    </w:p>
    <w:p w14:paraId="1B95FC24">
      <w:pPr>
        <w:rPr>
          <w:rFonts w:hint="eastAsia"/>
          <w:color w:val="auto"/>
          <w:lang w:val="en-US" w:eastAsia="zh-CN"/>
        </w:rPr>
      </w:pPr>
    </w:p>
    <w:p w14:paraId="375CEE2B">
      <w:pPr>
        <w:rPr>
          <w:rFonts w:hint="eastAsia"/>
          <w:color w:val="auto"/>
          <w:lang w:val="en-US" w:eastAsia="zh-CN"/>
        </w:rPr>
      </w:pPr>
    </w:p>
    <w:p w14:paraId="545DAA55">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第四部分  名词解释</w:t>
      </w:r>
    </w:p>
    <w:p w14:paraId="1FA8593E">
      <w:pPr>
        <w:widowControl/>
        <w:numPr>
          <w:ilvl w:val="0"/>
          <w:numId w:val="0"/>
        </w:numPr>
        <w:shd w:val="clear" w:color="auto" w:fill="FFFFFF"/>
        <w:ind w:left="960" w:leftChars="0"/>
        <w:jc w:val="left"/>
        <w:rPr>
          <w:rFonts w:hint="eastAsia" w:ascii="仿宋" w:hAnsi="宋体" w:eastAsia="仿宋" w:cs="宋体"/>
          <w:color w:val="auto"/>
          <w:kern w:val="0"/>
          <w:sz w:val="32"/>
          <w:szCs w:val="32"/>
        </w:rPr>
      </w:pPr>
    </w:p>
    <w:p w14:paraId="0128BFD5">
      <w:pPr>
        <w:widowControl/>
        <w:numPr>
          <w:ilvl w:val="0"/>
          <w:numId w:val="0"/>
        </w:numPr>
        <w:shd w:val="clear" w:color="auto" w:fill="FFFFFF"/>
        <w:jc w:val="left"/>
        <w:rPr>
          <w:rFonts w:hint="eastAsia" w:ascii="仿宋" w:hAnsi="宋体" w:eastAsia="仿宋" w:cs="宋体"/>
          <w:color w:val="auto"/>
          <w:kern w:val="0"/>
          <w:sz w:val="32"/>
          <w:szCs w:val="32"/>
        </w:rPr>
      </w:pPr>
    </w:p>
    <w:p w14:paraId="65A58BAC">
      <w:pPr>
        <w:widowControl/>
        <w:numPr>
          <w:ilvl w:val="0"/>
          <w:numId w:val="0"/>
        </w:numPr>
        <w:shd w:val="clear" w:color="auto" w:fill="FFFFFF"/>
        <w:jc w:val="left"/>
        <w:rPr>
          <w:rFonts w:hint="eastAsia" w:ascii="仿宋" w:hAnsi="宋体" w:eastAsia="仿宋" w:cs="宋体"/>
          <w:color w:val="auto"/>
          <w:kern w:val="0"/>
          <w:sz w:val="32"/>
          <w:szCs w:val="32"/>
        </w:rPr>
      </w:pPr>
    </w:p>
    <w:p w14:paraId="1B7743CA">
      <w:pPr>
        <w:widowControl/>
        <w:numPr>
          <w:ilvl w:val="0"/>
          <w:numId w:val="0"/>
        </w:numPr>
        <w:shd w:val="clear" w:color="auto" w:fill="FFFFFF"/>
        <w:jc w:val="left"/>
        <w:rPr>
          <w:rFonts w:hint="eastAsia" w:ascii="仿宋" w:hAnsi="宋体" w:eastAsia="仿宋" w:cs="宋体"/>
          <w:color w:val="auto"/>
          <w:kern w:val="0"/>
          <w:sz w:val="32"/>
          <w:szCs w:val="32"/>
        </w:rPr>
      </w:pPr>
    </w:p>
    <w:p w14:paraId="506AAFF1">
      <w:pPr>
        <w:widowControl/>
        <w:numPr>
          <w:ilvl w:val="0"/>
          <w:numId w:val="0"/>
        </w:numPr>
        <w:shd w:val="clear" w:color="auto" w:fill="FFFFFF"/>
        <w:jc w:val="left"/>
        <w:rPr>
          <w:rFonts w:hint="eastAsia" w:ascii="仿宋" w:hAnsi="宋体" w:eastAsia="仿宋" w:cs="宋体"/>
          <w:color w:val="auto"/>
          <w:kern w:val="0"/>
          <w:sz w:val="32"/>
          <w:szCs w:val="32"/>
        </w:rPr>
      </w:pPr>
    </w:p>
    <w:p w14:paraId="0C5A1DC0">
      <w:pPr>
        <w:widowControl/>
        <w:numPr>
          <w:ilvl w:val="0"/>
          <w:numId w:val="0"/>
        </w:numPr>
        <w:shd w:val="clear" w:color="auto" w:fill="FFFFFF"/>
        <w:jc w:val="left"/>
        <w:rPr>
          <w:rFonts w:hint="eastAsia" w:ascii="仿宋" w:hAnsi="宋体" w:eastAsia="仿宋" w:cs="宋体"/>
          <w:color w:val="auto"/>
          <w:kern w:val="0"/>
          <w:sz w:val="32"/>
          <w:szCs w:val="32"/>
        </w:rPr>
      </w:pPr>
    </w:p>
    <w:p w14:paraId="3769AD31">
      <w:pPr>
        <w:widowControl/>
        <w:numPr>
          <w:ilvl w:val="0"/>
          <w:numId w:val="0"/>
        </w:numPr>
        <w:shd w:val="clear" w:color="auto" w:fill="FFFFFF"/>
        <w:jc w:val="left"/>
        <w:rPr>
          <w:rFonts w:hint="eastAsia" w:ascii="仿宋" w:hAnsi="宋体" w:eastAsia="仿宋" w:cs="宋体"/>
          <w:color w:val="auto"/>
          <w:kern w:val="0"/>
          <w:sz w:val="32"/>
          <w:szCs w:val="32"/>
        </w:rPr>
      </w:pPr>
    </w:p>
    <w:p w14:paraId="3BD5A571">
      <w:pPr>
        <w:widowControl/>
        <w:numPr>
          <w:ilvl w:val="0"/>
          <w:numId w:val="0"/>
        </w:numPr>
        <w:shd w:val="clear" w:color="auto" w:fill="FFFFFF"/>
        <w:jc w:val="left"/>
        <w:rPr>
          <w:rFonts w:hint="eastAsia" w:ascii="仿宋" w:hAnsi="宋体" w:eastAsia="仿宋" w:cs="宋体"/>
          <w:color w:val="auto"/>
          <w:kern w:val="0"/>
          <w:sz w:val="32"/>
          <w:szCs w:val="32"/>
        </w:rPr>
      </w:pPr>
    </w:p>
    <w:p w14:paraId="19AC879B">
      <w:pPr>
        <w:widowControl/>
        <w:numPr>
          <w:ilvl w:val="0"/>
          <w:numId w:val="0"/>
        </w:numPr>
        <w:shd w:val="clear" w:color="auto" w:fill="FFFFFF"/>
        <w:jc w:val="left"/>
        <w:rPr>
          <w:rFonts w:hint="eastAsia" w:ascii="仿宋" w:hAnsi="宋体" w:eastAsia="仿宋" w:cs="宋体"/>
          <w:color w:val="auto"/>
          <w:kern w:val="0"/>
          <w:sz w:val="32"/>
          <w:szCs w:val="32"/>
        </w:rPr>
      </w:pPr>
    </w:p>
    <w:p w14:paraId="2E4ABBD4">
      <w:pPr>
        <w:widowControl/>
        <w:numPr>
          <w:ilvl w:val="0"/>
          <w:numId w:val="0"/>
        </w:numPr>
        <w:shd w:val="clear" w:color="auto" w:fill="FFFFFF"/>
        <w:jc w:val="left"/>
        <w:rPr>
          <w:rFonts w:hint="eastAsia" w:ascii="仿宋" w:hAnsi="宋体" w:eastAsia="仿宋" w:cs="宋体"/>
          <w:color w:val="auto"/>
          <w:kern w:val="0"/>
          <w:sz w:val="32"/>
          <w:szCs w:val="32"/>
        </w:rPr>
      </w:pPr>
    </w:p>
    <w:p w14:paraId="541EB75F">
      <w:pPr>
        <w:widowControl/>
        <w:numPr>
          <w:ilvl w:val="0"/>
          <w:numId w:val="0"/>
        </w:numPr>
        <w:shd w:val="clear" w:color="auto" w:fill="FFFFFF"/>
        <w:jc w:val="left"/>
        <w:rPr>
          <w:rFonts w:hint="eastAsia" w:ascii="仿宋" w:hAnsi="宋体" w:eastAsia="仿宋" w:cs="宋体"/>
          <w:color w:val="auto"/>
          <w:kern w:val="0"/>
          <w:sz w:val="32"/>
          <w:szCs w:val="32"/>
        </w:rPr>
      </w:pPr>
    </w:p>
    <w:p w14:paraId="73D1044D">
      <w:pPr>
        <w:widowControl/>
        <w:numPr>
          <w:ilvl w:val="0"/>
          <w:numId w:val="0"/>
        </w:numPr>
        <w:shd w:val="clear" w:color="auto" w:fill="FFFFFF"/>
        <w:jc w:val="left"/>
        <w:rPr>
          <w:rFonts w:hint="eastAsia" w:ascii="仿宋" w:hAnsi="宋体" w:eastAsia="仿宋" w:cs="宋体"/>
          <w:color w:val="auto"/>
          <w:kern w:val="0"/>
          <w:sz w:val="32"/>
          <w:szCs w:val="32"/>
        </w:rPr>
      </w:pPr>
    </w:p>
    <w:p w14:paraId="07029A4C">
      <w:pPr>
        <w:bidi w:val="0"/>
        <w:rPr>
          <w:rFonts w:hint="eastAsia" w:ascii="仿宋_GB2312" w:hAnsi="仿宋_GB2312" w:eastAsia="仿宋_GB2312" w:cs="仿宋_GB2312"/>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lang w:eastAsia="zh-CN"/>
        </w:rPr>
        <w:t>）</w:t>
      </w:r>
      <w:r>
        <w:rPr>
          <w:rFonts w:hint="eastAsia" w:ascii="楷体" w:hAnsi="楷体" w:eastAsia="楷体" w:cs="楷体"/>
          <w:color w:val="auto"/>
        </w:rPr>
        <w:t>财政拨款收支情况：</w:t>
      </w:r>
      <w:r>
        <w:rPr>
          <w:rFonts w:hint="eastAsia" w:ascii="仿宋_GB2312" w:hAnsi="仿宋_GB2312" w:eastAsia="仿宋_GB2312" w:cs="仿宋_GB2312"/>
          <w:color w:val="auto"/>
        </w:rPr>
        <w:t>是指一般公共预算、政府性基金预算、国有资本经营预算拨款收支情况。</w:t>
      </w:r>
    </w:p>
    <w:p w14:paraId="3FCF0E34">
      <w:pPr>
        <w:bidi w:val="0"/>
        <w:rPr>
          <w:rFonts w:hint="eastAsia" w:eastAsia="仿宋"/>
          <w:color w:val="auto"/>
          <w:lang w:eastAsia="zh-CN"/>
        </w:rPr>
      </w:pPr>
      <w:r>
        <w:rPr>
          <w:rFonts w:hint="eastAsia" w:ascii="楷体" w:hAnsi="楷体" w:eastAsia="楷体" w:cs="楷体"/>
          <w:color w:val="auto"/>
          <w:lang w:eastAsia="zh-CN"/>
        </w:rPr>
        <w:t>（二）财政拨款收入：</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级财政当年拨付的资金。</w:t>
      </w:r>
    </w:p>
    <w:p w14:paraId="3A1587D5">
      <w:pPr>
        <w:bidi w:val="0"/>
        <w:rPr>
          <w:rFonts w:hint="eastAsia" w:eastAsia="仿宋"/>
          <w:color w:val="auto"/>
          <w:lang w:eastAsia="zh-CN"/>
        </w:rPr>
      </w:pPr>
      <w:r>
        <w:rPr>
          <w:rFonts w:hint="eastAsia" w:ascii="楷体" w:hAnsi="楷体" w:eastAsia="楷体" w:cs="楷体"/>
          <w:color w:val="auto"/>
          <w:lang w:eastAsia="zh-CN"/>
        </w:rPr>
        <w:t>（三）事业收入：</w:t>
      </w:r>
      <w:r>
        <w:rPr>
          <w:rFonts w:hint="eastAsia" w:ascii="仿宋_GB2312" w:hAnsi="仿宋_GB2312" w:eastAsia="仿宋_GB2312" w:cs="仿宋_GB2312"/>
          <w:color w:val="auto"/>
        </w:rPr>
        <w:t>指事业单位开展专业业务活动及辅助活动所取得的收入。</w:t>
      </w:r>
    </w:p>
    <w:p w14:paraId="7E852B5D">
      <w:pPr>
        <w:bidi w:val="0"/>
        <w:rPr>
          <w:rFonts w:hint="eastAsia" w:eastAsia="仿宋"/>
          <w:color w:val="auto"/>
          <w:lang w:eastAsia="zh-CN"/>
        </w:rPr>
      </w:pPr>
      <w:r>
        <w:rPr>
          <w:rFonts w:hint="eastAsia" w:ascii="楷体" w:hAnsi="楷体" w:eastAsia="楷体" w:cs="楷体"/>
          <w:color w:val="auto"/>
          <w:lang w:eastAsia="zh-CN"/>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14:paraId="53153611">
      <w:pPr>
        <w:bidi w:val="0"/>
        <w:rPr>
          <w:rFonts w:hint="eastAsia" w:eastAsia="仿宋"/>
          <w:color w:val="auto"/>
          <w:lang w:eastAsia="zh-CN"/>
        </w:rPr>
      </w:pPr>
      <w:r>
        <w:rPr>
          <w:rFonts w:hint="eastAsia" w:ascii="楷体" w:hAnsi="楷体" w:eastAsia="楷体" w:cs="楷体"/>
          <w:color w:val="auto"/>
          <w:lang w:eastAsia="zh-CN"/>
        </w:rPr>
        <w:t>（五）其他收入：</w:t>
      </w:r>
      <w:r>
        <w:rPr>
          <w:rFonts w:hint="eastAsia" w:ascii="仿宋_GB2312" w:hAnsi="仿宋_GB2312" w:eastAsia="仿宋_GB2312" w:cs="仿宋_GB2312"/>
          <w:color w:val="auto"/>
        </w:rPr>
        <w:t>指除上述“一般公共预算拨款收入”“事业收入”“事业单位经营收入”等以外的收入。主要是利息收入、国有资产出租收入等。</w:t>
      </w:r>
    </w:p>
    <w:p w14:paraId="1BB720E3">
      <w:pPr>
        <w:bidi w:val="0"/>
        <w:rPr>
          <w:rFonts w:hint="eastAsia" w:eastAsia="仿宋"/>
          <w:color w:val="auto"/>
          <w:lang w:eastAsia="zh-CN"/>
        </w:rPr>
      </w:pPr>
      <w:r>
        <w:rPr>
          <w:rFonts w:hint="eastAsia" w:ascii="楷体" w:hAnsi="楷体" w:eastAsia="楷体" w:cs="楷体"/>
          <w:color w:val="auto"/>
          <w:lang w:val="en-US" w:eastAsia="zh-CN"/>
        </w:rPr>
        <w:t>（六）</w:t>
      </w:r>
      <w:r>
        <w:rPr>
          <w:rFonts w:hint="eastAsia" w:ascii="楷体" w:hAnsi="楷体" w:eastAsia="楷体" w:cs="楷体"/>
          <w:color w:val="auto"/>
          <w:lang w:eastAsia="zh-CN"/>
        </w:rPr>
        <w:t>上年结转：</w:t>
      </w:r>
      <w:r>
        <w:rPr>
          <w:rFonts w:hint="eastAsia" w:ascii="仿宋_GB2312" w:hAnsi="仿宋_GB2312" w:eastAsia="仿宋_GB2312" w:cs="仿宋_GB2312"/>
          <w:color w:val="auto"/>
        </w:rPr>
        <w:t>指以前年度</w:t>
      </w:r>
      <w:r>
        <w:rPr>
          <w:rFonts w:hint="eastAsia" w:ascii="仿宋_GB2312" w:hAnsi="仿宋_GB2312" w:eastAsia="仿宋_GB2312" w:cs="仿宋_GB2312"/>
          <w:color w:val="auto"/>
          <w:lang w:eastAsia="zh-CN"/>
        </w:rPr>
        <w:t>安排、</w:t>
      </w:r>
      <w:r>
        <w:rPr>
          <w:rFonts w:hint="eastAsia" w:ascii="仿宋_GB2312" w:hAnsi="仿宋_GB2312" w:eastAsia="仿宋_GB2312" w:cs="仿宋_GB2312"/>
          <w:color w:val="auto"/>
        </w:rPr>
        <w:t>结转到本年仍按原规定用途继续使用的资金。</w:t>
      </w:r>
    </w:p>
    <w:p w14:paraId="4E203685">
      <w:pPr>
        <w:bidi w:val="0"/>
        <w:rPr>
          <w:rFonts w:hint="eastAsia" w:eastAsia="仿宋"/>
          <w:color w:val="auto"/>
          <w:lang w:eastAsia="zh-CN"/>
        </w:rPr>
      </w:pPr>
      <w:r>
        <w:rPr>
          <w:rFonts w:hint="eastAsia" w:ascii="楷体" w:hAnsi="楷体" w:eastAsia="楷体" w:cs="楷体"/>
          <w:color w:val="auto"/>
          <w:lang w:val="en-US" w:eastAsia="zh-CN"/>
        </w:rPr>
        <w:t>（七）</w:t>
      </w:r>
      <w:r>
        <w:rPr>
          <w:rFonts w:hint="eastAsia" w:ascii="楷体" w:hAnsi="楷体" w:eastAsia="楷体" w:cs="楷体"/>
          <w:color w:val="auto"/>
          <w:lang w:eastAsia="zh-CN"/>
        </w:rPr>
        <w:t>社会保障和就业（类）行政事业单位养老支出（款）事业单位离退休（项）：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事业单位开支的离退休经费</w:t>
      </w:r>
      <w:r>
        <w:rPr>
          <w:rFonts w:hint="eastAsia" w:ascii="仿宋_GB2312" w:hAnsi="仿宋_GB2312" w:eastAsia="仿宋_GB2312" w:cs="仿宋_GB2312"/>
          <w:color w:val="auto"/>
        </w:rPr>
        <w:t>。</w:t>
      </w:r>
    </w:p>
    <w:p w14:paraId="3AC980B4">
      <w:pPr>
        <w:bidi w:val="0"/>
        <w:rPr>
          <w:rFonts w:hint="eastAsia" w:eastAsia="仿宋"/>
          <w:color w:val="auto"/>
          <w:lang w:eastAsia="zh-CN"/>
        </w:rPr>
      </w:pPr>
      <w:r>
        <w:rPr>
          <w:rFonts w:hint="eastAsia" w:ascii="楷体" w:hAnsi="楷体" w:eastAsia="楷体" w:cs="楷体"/>
          <w:color w:val="auto"/>
          <w:lang w:val="en-US" w:eastAsia="zh-CN"/>
        </w:rPr>
        <w:t>（八）</w:t>
      </w:r>
      <w:r>
        <w:rPr>
          <w:rFonts w:hint="eastAsia" w:ascii="楷体" w:hAnsi="楷体" w:eastAsia="楷体" w:cs="楷体"/>
          <w:color w:val="auto"/>
          <w:lang w:eastAsia="zh-CN"/>
        </w:rPr>
        <w:t>社会保障和就业支出（类）行政事业单位养老支出（款）行政单位离退休（项）：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行政单位（包括实行公务员管理的事业单位）开支的离退休经费。</w:t>
      </w:r>
    </w:p>
    <w:p w14:paraId="6E0815B9">
      <w:pPr>
        <w:bidi w:val="0"/>
        <w:rPr>
          <w:rFonts w:hint="eastAsia" w:eastAsia="仿宋"/>
          <w:color w:val="auto"/>
          <w:lang w:eastAsia="zh-CN"/>
        </w:rPr>
      </w:pPr>
      <w:r>
        <w:rPr>
          <w:rFonts w:hint="eastAsia" w:ascii="楷体" w:hAnsi="楷体" w:eastAsia="楷体" w:cs="楷体"/>
          <w:color w:val="auto"/>
          <w:lang w:eastAsia="zh-CN"/>
        </w:rPr>
        <w:t>（九）社会保障和就业支出（类）行政事业单位养老支出（款）机关事业单位基本养老保险缴费支出（项）：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w:t>
      </w:r>
      <w:r>
        <w:rPr>
          <w:rFonts w:hint="eastAsia" w:ascii="仿宋_GB2312" w:hAnsi="仿宋_GB2312" w:eastAsia="仿宋_GB2312" w:cs="仿宋_GB2312"/>
          <w:color w:val="auto"/>
          <w:lang w:eastAsia="zh-CN"/>
        </w:rPr>
        <w:t>基本</w:t>
      </w:r>
      <w:r>
        <w:rPr>
          <w:rFonts w:hint="eastAsia" w:ascii="仿宋_GB2312" w:hAnsi="仿宋_GB2312" w:eastAsia="仿宋_GB2312" w:cs="仿宋_GB2312"/>
          <w:color w:val="auto"/>
        </w:rPr>
        <w:t>养老保险费的支出。</w:t>
      </w:r>
    </w:p>
    <w:p w14:paraId="1A3B1409">
      <w:pPr>
        <w:bidi w:val="0"/>
        <w:rPr>
          <w:rFonts w:hint="eastAsia" w:eastAsia="仿宋"/>
          <w:color w:val="auto"/>
          <w:lang w:eastAsia="zh-CN"/>
        </w:rPr>
      </w:pPr>
      <w:r>
        <w:rPr>
          <w:rFonts w:hint="eastAsia" w:ascii="楷体" w:hAnsi="楷体" w:eastAsia="楷体" w:cs="楷体"/>
          <w:color w:val="auto"/>
          <w:lang w:eastAsia="zh-CN"/>
        </w:rPr>
        <w:t>（十）社会保障和就业支出（类）行政事业单位养老支出（款）机关事业单位职业年金缴费支出（项）：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实施养老保险制度由单位缴纳的职业年金的支出</w:t>
      </w:r>
      <w:r>
        <w:rPr>
          <w:rFonts w:hint="eastAsia" w:ascii="仿宋_GB2312" w:hAnsi="仿宋_GB2312" w:eastAsia="仿宋_GB2312" w:cs="仿宋_GB2312"/>
          <w:color w:val="auto"/>
          <w:lang w:eastAsia="zh-CN"/>
        </w:rPr>
        <w:t>（含职业年金补记支出）</w:t>
      </w:r>
      <w:r>
        <w:rPr>
          <w:rFonts w:hint="eastAsia" w:ascii="仿宋_GB2312" w:hAnsi="仿宋_GB2312" w:eastAsia="仿宋_GB2312" w:cs="仿宋_GB2312"/>
          <w:color w:val="auto"/>
        </w:rPr>
        <w:t>。</w:t>
      </w:r>
    </w:p>
    <w:p w14:paraId="68928D37">
      <w:pPr>
        <w:bidi w:val="0"/>
        <w:rPr>
          <w:rFonts w:hint="eastAsia" w:eastAsia="仿宋"/>
          <w:color w:val="auto"/>
          <w:lang w:eastAsia="zh-CN"/>
        </w:rPr>
      </w:pPr>
      <w:r>
        <w:rPr>
          <w:rFonts w:hint="eastAsia" w:ascii="楷体" w:hAnsi="楷体" w:eastAsia="楷体" w:cs="楷体"/>
          <w:color w:val="auto"/>
          <w:lang w:eastAsia="zh-CN"/>
        </w:rPr>
        <w:t>（十一）社会保障和就业支出（类）其他社会保障和就业支出（款）其他社会保障和就业支出（项）：</w:t>
      </w:r>
      <w:r>
        <w:rPr>
          <w:rFonts w:hint="eastAsia" w:ascii="仿宋_GB2312" w:hAnsi="仿宋_GB2312" w:eastAsia="仿宋_GB2312" w:cs="仿宋_GB2312"/>
          <w:color w:val="auto"/>
        </w:rPr>
        <w:t>指除上述项目</w:t>
      </w:r>
      <w:r>
        <w:rPr>
          <w:rFonts w:hint="eastAsia" w:ascii="仿宋_GB2312" w:hAnsi="仿宋_GB2312" w:eastAsia="仿宋_GB2312" w:cs="仿宋_GB2312"/>
          <w:color w:val="auto"/>
          <w:lang w:eastAsia="zh-CN"/>
        </w:rPr>
        <w:t>以外的</w:t>
      </w:r>
      <w:r>
        <w:rPr>
          <w:rFonts w:hint="eastAsia" w:ascii="仿宋_GB2312" w:hAnsi="仿宋_GB2312" w:eastAsia="仿宋_GB2312" w:cs="仿宋_GB2312"/>
          <w:color w:val="auto"/>
        </w:rPr>
        <w:t>其他用于</w:t>
      </w:r>
      <w:r>
        <w:rPr>
          <w:rFonts w:hint="eastAsia" w:ascii="仿宋_GB2312" w:hAnsi="仿宋_GB2312" w:eastAsia="仿宋_GB2312" w:cs="仿宋_GB2312"/>
          <w:color w:val="auto"/>
          <w:lang w:eastAsia="zh-CN"/>
        </w:rPr>
        <w:t>社会保障和就业</w:t>
      </w:r>
      <w:r>
        <w:rPr>
          <w:rFonts w:hint="eastAsia" w:ascii="仿宋_GB2312" w:hAnsi="仿宋_GB2312" w:eastAsia="仿宋_GB2312" w:cs="仿宋_GB2312"/>
          <w:color w:val="auto"/>
        </w:rPr>
        <w:t>方面的支出。</w:t>
      </w:r>
    </w:p>
    <w:p w14:paraId="0E945C15">
      <w:pPr>
        <w:bidi w:val="0"/>
        <w:rPr>
          <w:rFonts w:hint="eastAsia" w:eastAsia="仿宋"/>
          <w:color w:val="auto"/>
          <w:lang w:eastAsia="zh-CN"/>
        </w:rPr>
      </w:pPr>
      <w:r>
        <w:rPr>
          <w:rFonts w:hint="eastAsia" w:ascii="楷体" w:hAnsi="楷体" w:eastAsia="楷体" w:cs="楷体"/>
          <w:color w:val="auto"/>
          <w:lang w:eastAsia="zh-CN"/>
        </w:rPr>
        <w:t>（十二）卫生健康支出（类）行政事业单位医疗（款）行政单位医疗（项）：</w:t>
      </w:r>
      <w:r>
        <w:rPr>
          <w:rFonts w:hint="eastAsia" w:ascii="仿宋_GB2312" w:hAnsi="仿宋_GB2312" w:eastAsia="仿宋_GB2312" w:cs="仿宋_GB2312"/>
          <w:color w:val="auto"/>
        </w:rPr>
        <w:t>指财政部门安排的行政单位（包括实行公务员管理的事业单位）基本医疗保险缴费经费，未参加医疗保险的行政单位的公费医疗经费，按国家规定享受离休人员、红军老战士待遇人员的医疗经费。</w:t>
      </w:r>
    </w:p>
    <w:p w14:paraId="1C86FB1B">
      <w:pPr>
        <w:bidi w:val="0"/>
        <w:rPr>
          <w:rFonts w:hint="eastAsia" w:eastAsia="仿宋"/>
          <w:color w:val="auto"/>
          <w:lang w:eastAsia="zh-CN"/>
        </w:rPr>
      </w:pPr>
      <w:r>
        <w:rPr>
          <w:rFonts w:hint="eastAsia" w:ascii="楷体" w:hAnsi="楷体" w:eastAsia="楷体" w:cs="楷体"/>
          <w:color w:val="auto"/>
          <w:lang w:eastAsia="zh-CN"/>
        </w:rPr>
        <w:t>（十三）卫生健康支出（类）行政事业单位医疗（款）事业单位医疗（项）：</w:t>
      </w:r>
      <w:r>
        <w:rPr>
          <w:rFonts w:hint="eastAsia" w:ascii="仿宋_GB2312" w:hAnsi="仿宋_GB2312" w:eastAsia="仿宋_GB2312" w:cs="仿宋_GB2312"/>
          <w:color w:val="auto"/>
        </w:rPr>
        <w:t>指财政部门安排的事业单位基本医疗保险缴费经费，未参加医疗保险的事业单位的公费医疗经费，按国家规定享受离休人员待遇的医疗经费。</w:t>
      </w:r>
    </w:p>
    <w:p w14:paraId="0E36A29B">
      <w:pPr>
        <w:bidi w:val="0"/>
        <w:rPr>
          <w:rFonts w:hint="eastAsia" w:eastAsia="仿宋"/>
          <w:color w:val="auto"/>
          <w:lang w:eastAsia="zh-CN"/>
        </w:rPr>
      </w:pPr>
      <w:r>
        <w:rPr>
          <w:rFonts w:hint="eastAsia" w:ascii="楷体" w:hAnsi="楷体" w:eastAsia="楷体" w:cs="楷体"/>
          <w:color w:val="auto"/>
          <w:lang w:eastAsia="zh-CN"/>
        </w:rPr>
        <w:t>（十四）卫生健康支出（类）行政事业单位医疗（款）公务员医疗补助（项）：</w:t>
      </w:r>
      <w:r>
        <w:rPr>
          <w:rFonts w:hint="eastAsia" w:ascii="仿宋_GB2312" w:hAnsi="仿宋_GB2312" w:eastAsia="仿宋_GB2312" w:cs="仿宋_GB2312"/>
          <w:color w:val="auto"/>
        </w:rPr>
        <w:t>指财政部门安排的公务员医疗补助经费。</w:t>
      </w:r>
    </w:p>
    <w:p w14:paraId="202CB037">
      <w:pPr>
        <w:bidi w:val="0"/>
        <w:rPr>
          <w:rFonts w:hint="eastAsia" w:eastAsia="仿宋"/>
          <w:color w:val="auto"/>
          <w:lang w:eastAsia="zh-CN"/>
        </w:rPr>
      </w:pPr>
      <w:r>
        <w:rPr>
          <w:rFonts w:hint="eastAsia" w:ascii="楷体" w:hAnsi="楷体" w:eastAsia="楷体" w:cs="楷体"/>
          <w:color w:val="auto"/>
          <w:lang w:eastAsia="zh-CN"/>
        </w:rPr>
        <w:t>（十五）住房保障支出（类）住房改革支出（款）住房公积金（项）：</w:t>
      </w:r>
      <w:r>
        <w:rPr>
          <w:rFonts w:hint="eastAsia" w:ascii="仿宋_GB2312" w:hAnsi="仿宋_GB2312" w:eastAsia="仿宋_GB2312" w:cs="仿宋_GB2312"/>
          <w:color w:val="auto"/>
        </w:rPr>
        <w:t>指行政事业单位按人力资源和社会保障部、财政部规定的基本工资和津贴补贴以及规定比例为职工缴纳的住房公积金。</w:t>
      </w:r>
    </w:p>
    <w:p w14:paraId="50602829">
      <w:pPr>
        <w:bidi w:val="0"/>
        <w:rPr>
          <w:rFonts w:hint="eastAsia" w:eastAsia="仿宋"/>
          <w:color w:val="auto"/>
          <w:lang w:eastAsia="zh-CN"/>
        </w:rPr>
      </w:pPr>
      <w:r>
        <w:rPr>
          <w:rFonts w:hint="eastAsia" w:ascii="楷体" w:hAnsi="楷体" w:eastAsia="楷体" w:cs="楷体"/>
          <w:color w:val="auto"/>
          <w:lang w:eastAsia="zh-CN"/>
        </w:rPr>
        <w:t>（十六）基本支出：</w:t>
      </w:r>
      <w:r>
        <w:rPr>
          <w:rFonts w:hint="eastAsia" w:ascii="仿宋_GB2312" w:hAnsi="仿宋_GB2312" w:eastAsia="仿宋_GB2312" w:cs="仿宋_GB2312"/>
          <w:color w:val="auto"/>
        </w:rPr>
        <w:t>指为保</w:t>
      </w:r>
      <w:r>
        <w:rPr>
          <w:rFonts w:hint="eastAsia" w:ascii="仿宋_GB2312" w:hAnsi="仿宋_GB2312" w:eastAsia="仿宋_GB2312" w:cs="仿宋_GB2312"/>
          <w:color w:val="auto"/>
          <w:lang w:eastAsia="zh-CN"/>
        </w:rPr>
        <w:t>障</w:t>
      </w:r>
      <w:r>
        <w:rPr>
          <w:rFonts w:hint="eastAsia" w:ascii="仿宋_GB2312" w:hAnsi="仿宋_GB2312" w:eastAsia="仿宋_GB2312" w:cs="仿宋_GB2312"/>
          <w:color w:val="auto"/>
        </w:rPr>
        <w:t>机构正常运转，完成日常工作任务而发生的人员支出和公用支出。</w:t>
      </w:r>
    </w:p>
    <w:p w14:paraId="2E31E9BC">
      <w:pPr>
        <w:bidi w:val="0"/>
        <w:rPr>
          <w:rFonts w:hint="eastAsia" w:eastAsia="仿宋"/>
          <w:color w:val="auto"/>
          <w:lang w:eastAsia="zh-CN"/>
        </w:rPr>
      </w:pPr>
      <w:r>
        <w:rPr>
          <w:rFonts w:hint="eastAsia" w:ascii="楷体" w:hAnsi="楷体" w:eastAsia="楷体" w:cs="楷体"/>
          <w:color w:val="auto"/>
          <w:lang w:eastAsia="zh-CN"/>
        </w:rPr>
        <w:t>（十七）项目支出：</w:t>
      </w:r>
      <w:r>
        <w:rPr>
          <w:rFonts w:hint="eastAsia" w:ascii="仿宋_GB2312" w:hAnsi="仿宋_GB2312" w:eastAsia="仿宋_GB2312" w:cs="仿宋_GB2312"/>
          <w:color w:val="auto"/>
        </w:rPr>
        <w:t>指在基本支出之外为完成特定行政任务</w:t>
      </w:r>
      <w:r>
        <w:rPr>
          <w:rFonts w:hint="eastAsia" w:ascii="仿宋_GB2312" w:hAnsi="仿宋_GB2312" w:eastAsia="仿宋_GB2312" w:cs="仿宋_GB2312"/>
          <w:color w:val="auto"/>
          <w:lang w:eastAsia="zh-CN"/>
        </w:rPr>
        <w:t>或</w:t>
      </w:r>
      <w:r>
        <w:rPr>
          <w:rFonts w:hint="eastAsia" w:ascii="仿宋_GB2312" w:hAnsi="仿宋_GB2312" w:eastAsia="仿宋_GB2312" w:cs="仿宋_GB2312"/>
          <w:color w:val="auto"/>
        </w:rPr>
        <w:t>事业发展目标所发生的支出。</w:t>
      </w:r>
    </w:p>
    <w:p w14:paraId="5B828666">
      <w:pPr>
        <w:bidi w:val="0"/>
        <w:rPr>
          <w:rFonts w:hint="eastAsia" w:ascii="仿宋" w:hAnsi="仿宋" w:eastAsia="仿宋" w:cs="Times New Roman"/>
          <w:color w:val="auto"/>
          <w:sz w:val="32"/>
          <w:szCs w:val="32"/>
          <w:lang w:val="en-US" w:eastAsia="zh-CN"/>
        </w:rPr>
      </w:pPr>
      <w:r>
        <w:rPr>
          <w:rFonts w:hint="eastAsia" w:ascii="楷体" w:hAnsi="楷体" w:eastAsia="楷体" w:cs="楷体"/>
          <w:color w:val="auto"/>
          <w:lang w:eastAsia="zh-CN"/>
        </w:rPr>
        <w:t>（十八）“三公”经费：</w:t>
      </w:r>
      <w:r>
        <w:rPr>
          <w:rFonts w:hint="eastAsia" w:ascii="仿宋_GB2312" w:hAnsi="仿宋_GB2312" w:eastAsia="仿宋_GB2312" w:cs="仿宋_GB2312"/>
          <w:color w:val="auto"/>
          <w:lang w:eastAsia="zh-CN"/>
        </w:rPr>
        <w:t>纳入预算管理的“三公”经费，</w:t>
      </w:r>
      <w:r>
        <w:rPr>
          <w:rFonts w:hint="eastAsia" w:ascii="仿宋_GB2312" w:hAnsi="仿宋_GB2312" w:eastAsia="仿宋_GB2312" w:cs="仿宋_GB2312"/>
          <w:color w:val="auto"/>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auto"/>
          <w:lang w:eastAsia="zh-CN"/>
        </w:rPr>
        <w:t>、牌照费</w:t>
      </w:r>
      <w:r>
        <w:rPr>
          <w:rFonts w:hint="eastAsia" w:ascii="仿宋_GB2312" w:hAnsi="仿宋_GB2312" w:eastAsia="仿宋_GB2312" w:cs="仿宋_GB2312"/>
          <w:color w:val="auto"/>
        </w:rPr>
        <w:t>）及</w:t>
      </w:r>
      <w:r>
        <w:rPr>
          <w:rFonts w:hint="eastAsia" w:ascii="仿宋_GB2312" w:hAnsi="仿宋_GB2312" w:eastAsia="仿宋_GB2312" w:cs="仿宋_GB2312"/>
          <w:color w:val="auto"/>
          <w:lang w:eastAsia="zh-CN"/>
        </w:rPr>
        <w:t>单位按规定保留的公务用车</w:t>
      </w:r>
      <w:r>
        <w:rPr>
          <w:rFonts w:hint="eastAsia" w:ascii="仿宋_GB2312" w:hAnsi="仿宋_GB2312" w:eastAsia="仿宋_GB2312" w:cs="仿宋_GB2312"/>
          <w:color w:val="auto"/>
        </w:rPr>
        <w:t>燃料费、维修费、过路过桥费、保险费</w:t>
      </w:r>
      <w:r>
        <w:rPr>
          <w:rFonts w:hint="eastAsia" w:ascii="仿宋_GB2312" w:hAnsi="仿宋_GB2312" w:eastAsia="仿宋_GB2312" w:cs="仿宋_GB2312"/>
          <w:color w:val="auto"/>
          <w:lang w:eastAsia="zh-CN"/>
        </w:rPr>
        <w:t>、安全奖励费用</w:t>
      </w:r>
      <w:r>
        <w:rPr>
          <w:rFonts w:hint="eastAsia" w:ascii="仿宋_GB2312" w:hAnsi="仿宋_GB2312" w:eastAsia="仿宋_GB2312" w:cs="仿宋_GB2312"/>
          <w:color w:val="auto"/>
        </w:rPr>
        <w:t>等支出；公务接待费反映单位按规定开支的各类公务接待（含外宾接待）支出。</w:t>
      </w:r>
    </w:p>
    <w:p w14:paraId="5A68C629">
      <w:pPr>
        <w:rPr>
          <w:rFonts w:hint="eastAsia"/>
          <w:color w:val="auto"/>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054AD">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44A375">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E44A375">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4B11F4E"/>
    <w:rsid w:val="0502501C"/>
    <w:rsid w:val="05233D9C"/>
    <w:rsid w:val="05465970"/>
    <w:rsid w:val="05565B42"/>
    <w:rsid w:val="05590821"/>
    <w:rsid w:val="056C235C"/>
    <w:rsid w:val="06166DD7"/>
    <w:rsid w:val="062E413A"/>
    <w:rsid w:val="063F6DCF"/>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77677"/>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1D13E06"/>
    <w:rsid w:val="120A09B7"/>
    <w:rsid w:val="12290641"/>
    <w:rsid w:val="127150AC"/>
    <w:rsid w:val="127A774D"/>
    <w:rsid w:val="12C467D5"/>
    <w:rsid w:val="12E0209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E58E6"/>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993F55"/>
    <w:rsid w:val="1EB05D0A"/>
    <w:rsid w:val="1EF0431B"/>
    <w:rsid w:val="1EFE7B28"/>
    <w:rsid w:val="1F3565D5"/>
    <w:rsid w:val="1F4E353D"/>
    <w:rsid w:val="1F9A468B"/>
    <w:rsid w:val="1FFA6A2F"/>
    <w:rsid w:val="20023401"/>
    <w:rsid w:val="20143409"/>
    <w:rsid w:val="20F902C6"/>
    <w:rsid w:val="21320321"/>
    <w:rsid w:val="2138528B"/>
    <w:rsid w:val="217544DB"/>
    <w:rsid w:val="21971D65"/>
    <w:rsid w:val="21B957AE"/>
    <w:rsid w:val="21EB7D26"/>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766211"/>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9867DC"/>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0592A"/>
    <w:rsid w:val="38E23412"/>
    <w:rsid w:val="393E1416"/>
    <w:rsid w:val="39627EA4"/>
    <w:rsid w:val="399D7E16"/>
    <w:rsid w:val="39F952C4"/>
    <w:rsid w:val="3A537A73"/>
    <w:rsid w:val="3A566958"/>
    <w:rsid w:val="3A591E05"/>
    <w:rsid w:val="3A852F1A"/>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206AE"/>
    <w:rsid w:val="459509CB"/>
    <w:rsid w:val="45AA0629"/>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B0DD4"/>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285A0B"/>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4CE4A49"/>
    <w:rsid w:val="55006EC7"/>
    <w:rsid w:val="55130FD8"/>
    <w:rsid w:val="552E03CD"/>
    <w:rsid w:val="55662F4C"/>
    <w:rsid w:val="556D0E36"/>
    <w:rsid w:val="55A91AFC"/>
    <w:rsid w:val="55BA6D34"/>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975910"/>
    <w:rsid w:val="5CA67BCF"/>
    <w:rsid w:val="5CAD3352"/>
    <w:rsid w:val="5CEF421A"/>
    <w:rsid w:val="5D6E287B"/>
    <w:rsid w:val="5DD62F1B"/>
    <w:rsid w:val="5E0651AA"/>
    <w:rsid w:val="5E294F9F"/>
    <w:rsid w:val="5E566896"/>
    <w:rsid w:val="5E604B3E"/>
    <w:rsid w:val="5E64737F"/>
    <w:rsid w:val="5E77526B"/>
    <w:rsid w:val="5E921426"/>
    <w:rsid w:val="5EA77AD3"/>
    <w:rsid w:val="5EB95DD2"/>
    <w:rsid w:val="5F2D1331"/>
    <w:rsid w:val="5F5C2EFA"/>
    <w:rsid w:val="5F7255C6"/>
    <w:rsid w:val="5F785834"/>
    <w:rsid w:val="5FB13C1C"/>
    <w:rsid w:val="5FC75282"/>
    <w:rsid w:val="5FE1567A"/>
    <w:rsid w:val="5FEC1BF5"/>
    <w:rsid w:val="5FFE336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9642D"/>
    <w:rsid w:val="65CF48B7"/>
    <w:rsid w:val="65E3052E"/>
    <w:rsid w:val="65EF238E"/>
    <w:rsid w:val="65FD30D1"/>
    <w:rsid w:val="660A4448"/>
    <w:rsid w:val="661B3704"/>
    <w:rsid w:val="66704573"/>
    <w:rsid w:val="66797ED2"/>
    <w:rsid w:val="669C47E0"/>
    <w:rsid w:val="66A05DC1"/>
    <w:rsid w:val="66B16DB5"/>
    <w:rsid w:val="66D91364"/>
    <w:rsid w:val="66EC4861"/>
    <w:rsid w:val="670A555D"/>
    <w:rsid w:val="674650CB"/>
    <w:rsid w:val="675A74FA"/>
    <w:rsid w:val="67DE101C"/>
    <w:rsid w:val="67FC099D"/>
    <w:rsid w:val="683A42B9"/>
    <w:rsid w:val="68413617"/>
    <w:rsid w:val="6875116F"/>
    <w:rsid w:val="68FA5E7F"/>
    <w:rsid w:val="69206FE6"/>
    <w:rsid w:val="69275944"/>
    <w:rsid w:val="69A56796"/>
    <w:rsid w:val="69A67CDD"/>
    <w:rsid w:val="69AA25B9"/>
    <w:rsid w:val="6A515CFB"/>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3F00C4E"/>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A9605C0"/>
    <w:rsid w:val="7B0869C2"/>
    <w:rsid w:val="7B3C7DB9"/>
    <w:rsid w:val="7BC22FF4"/>
    <w:rsid w:val="7BFD4C52"/>
    <w:rsid w:val="7C622CA0"/>
    <w:rsid w:val="7C731091"/>
    <w:rsid w:val="7CA440B9"/>
    <w:rsid w:val="7E5768E9"/>
    <w:rsid w:val="7EBF1A58"/>
    <w:rsid w:val="7EC3202A"/>
    <w:rsid w:val="7ED02DDB"/>
    <w:rsid w:val="7F380CA6"/>
    <w:rsid w:val="7F626766"/>
    <w:rsid w:val="7F73305A"/>
    <w:rsid w:val="7FD22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2536</Words>
  <Characters>2813</Characters>
  <Lines>1</Lines>
  <Paragraphs>1</Paragraphs>
  <TotalTime>3</TotalTime>
  <ScaleCrop>false</ScaleCrop>
  <LinksUpToDate>false</LinksUpToDate>
  <CharactersWithSpaces>2830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2025-05-20T14:01:40Z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AE9447625E4746D4BDF0787974A2B0CA_12</vt:lpwstr>
  </property>
</Properties>
</file>