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7F8BC">
      <w:pPr>
        <w:spacing w:line="600" w:lineRule="exact"/>
        <w:jc w:val="center"/>
        <w:outlineLvl w:val="0"/>
        <w:rPr>
          <w:rFonts w:ascii="方正小标宋简体" w:hAnsi="宋体" w:eastAsia="方正小标宋简体"/>
          <w:sz w:val="72"/>
          <w:szCs w:val="72"/>
        </w:rPr>
      </w:pPr>
      <w:bookmarkStart w:id="0" w:name="_Toc15377193"/>
      <w:bookmarkStart w:id="1" w:name="_Toc15396475"/>
      <w:bookmarkStart w:id="2" w:name="_Toc15377425"/>
      <w:bookmarkStart w:id="3" w:name="_Toc15378441"/>
      <w:bookmarkStart w:id="4" w:name="_Toc15396597"/>
      <w:bookmarkStart w:id="5" w:name="_Toc15306267"/>
    </w:p>
    <w:p w14:paraId="567C51C4">
      <w:pPr>
        <w:pStyle w:val="9"/>
        <w:spacing w:before="93"/>
      </w:pPr>
    </w:p>
    <w:p w14:paraId="4A7C4BD9">
      <w:pPr>
        <w:spacing w:line="600" w:lineRule="exact"/>
        <w:jc w:val="center"/>
        <w:outlineLvl w:val="0"/>
        <w:rPr>
          <w:rFonts w:ascii="方正小标宋简体" w:hAnsi="宋体" w:eastAsia="方正小标宋简体"/>
          <w:sz w:val="72"/>
          <w:szCs w:val="72"/>
        </w:rPr>
      </w:pPr>
    </w:p>
    <w:p w14:paraId="1824DEED">
      <w:pPr>
        <w:spacing w:line="600" w:lineRule="exact"/>
        <w:jc w:val="center"/>
        <w:outlineLvl w:val="0"/>
        <w:rPr>
          <w:rFonts w:ascii="方正小标宋简体" w:hAnsi="宋体" w:eastAsia="方正小标宋简体"/>
          <w:sz w:val="72"/>
          <w:szCs w:val="72"/>
        </w:rPr>
      </w:pPr>
    </w:p>
    <w:p w14:paraId="355B4781">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bookmarkEnd w:id="5"/>
    <w:p w14:paraId="39C36EF3">
      <w:pPr>
        <w:spacing w:beforeLines="0" w:afterLines="0" w:line="360" w:lineRule="auto"/>
        <w:jc w:val="center"/>
        <w:rPr>
          <w:rFonts w:hint="eastAsia" w:ascii="方正小标宋简体" w:hAnsi="方正小标宋简体" w:eastAsia="方正小标宋简体"/>
          <w:kern w:val="2"/>
          <w:sz w:val="72"/>
          <w:lang w:val="zh-CN"/>
        </w:rPr>
      </w:pPr>
      <w:bookmarkStart w:id="6" w:name="_Toc15377426"/>
      <w:bookmarkStart w:id="7" w:name="_Toc15306268"/>
      <w:bookmarkStart w:id="8" w:name="_Toc15396476"/>
      <w:bookmarkStart w:id="9" w:name="_Toc15377194"/>
      <w:bookmarkStart w:id="10" w:name="_Toc15396598"/>
      <w:bookmarkStart w:id="11" w:name="_Toc15378442"/>
      <w:r>
        <w:rPr>
          <w:rFonts w:hint="eastAsia" w:ascii="方正小标宋简体" w:hAnsi="方正小标宋简体" w:eastAsia="方正小标宋简体"/>
          <w:kern w:val="2"/>
          <w:sz w:val="72"/>
          <w:lang w:val="zh-CN"/>
        </w:rPr>
        <w:t>峨边彝族自治县</w:t>
      </w:r>
    </w:p>
    <w:p w14:paraId="6F7CE21C">
      <w:pPr>
        <w:spacing w:beforeLines="0" w:afterLines="0" w:line="360" w:lineRule="auto"/>
        <w:jc w:val="center"/>
        <w:rPr>
          <w:rFonts w:hint="eastAsia" w:ascii="方正小标宋简体" w:hAnsi="方正小标宋简体" w:eastAsia="方正小标宋简体"/>
          <w:kern w:val="2"/>
          <w:sz w:val="72"/>
          <w:lang w:val="zh-CN"/>
        </w:rPr>
      </w:pPr>
      <w:r>
        <w:rPr>
          <w:rFonts w:hint="eastAsia" w:ascii="方正小标宋简体" w:hAnsi="方正小标宋简体" w:eastAsia="方正小标宋简体"/>
          <w:kern w:val="2"/>
          <w:sz w:val="72"/>
          <w:lang w:val="zh-CN"/>
        </w:rPr>
        <w:t>人力资源和社会保障局</w:t>
      </w:r>
    </w:p>
    <w:p w14:paraId="149F4F6B">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kern w:val="2"/>
          <w:sz w:val="72"/>
          <w:lang w:val="zh-CN"/>
        </w:rPr>
        <w:t>单位决算</w:t>
      </w:r>
      <w:bookmarkEnd w:id="6"/>
      <w:bookmarkEnd w:id="7"/>
      <w:bookmarkEnd w:id="8"/>
      <w:bookmarkEnd w:id="9"/>
      <w:bookmarkEnd w:id="10"/>
      <w:bookmarkEnd w:id="11"/>
    </w:p>
    <w:p w14:paraId="13889672">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1AD83E7">
      <w:pPr>
        <w:widowControl/>
        <w:jc w:val="center"/>
        <w:rPr>
          <w:rFonts w:ascii="黑体" w:hAnsi="黑体" w:eastAsia="黑体" w:cstheme="minorBidi"/>
          <w:sz w:val="28"/>
          <w:szCs w:val="28"/>
        </w:rPr>
      </w:pPr>
    </w:p>
    <w:p w14:paraId="2C7871FE">
      <w:pPr>
        <w:pStyle w:val="15"/>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25</w:t>
      </w:r>
      <w:r>
        <w:rPr>
          <w:rFonts w:hint="eastAsia"/>
        </w:rPr>
        <w:t>日</w:t>
      </w:r>
    </w:p>
    <w:p w14:paraId="2F3571A0"/>
    <w:p w14:paraId="3304E3EC">
      <w:pPr>
        <w:tabs>
          <w:tab w:val="right" w:leader="dot" w:pos="8296"/>
        </w:tabs>
        <w:spacing w:beforeLines="0" w:afterLines="0" w:line="440" w:lineRule="exact"/>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第一部分 单位概况</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14:paraId="7FFF9539">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一、主要职责</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14:paraId="0D50D219">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二、机构设置</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4</w:t>
      </w:r>
    </w:p>
    <w:p w14:paraId="7A05FB79">
      <w:pPr>
        <w:tabs>
          <w:tab w:val="right" w:leader="dot" w:pos="8296"/>
        </w:tabs>
        <w:spacing w:beforeLines="0" w:afterLines="0" w:line="440" w:lineRule="exact"/>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第二部分 202</w:t>
      </w:r>
      <w:r>
        <w:rPr>
          <w:rFonts w:hint="eastAsia" w:ascii="仿宋" w:hAnsi="仿宋" w:eastAsia="仿宋" w:cs="仿宋"/>
          <w:color w:val="auto"/>
          <w:kern w:val="2"/>
          <w:sz w:val="28"/>
          <w:szCs w:val="28"/>
          <w:lang w:val="en-US" w:eastAsia="zh-CN"/>
        </w:rPr>
        <w:t>3</w:t>
      </w:r>
      <w:r>
        <w:rPr>
          <w:rFonts w:hint="eastAsia" w:ascii="仿宋" w:hAnsi="仿宋" w:eastAsia="仿宋" w:cs="仿宋"/>
          <w:color w:val="auto"/>
          <w:kern w:val="2"/>
          <w:sz w:val="28"/>
          <w:szCs w:val="28"/>
          <w:lang w:val="zh-CN"/>
        </w:rPr>
        <w:t>年度部门决算情况说明</w:t>
      </w:r>
      <w:r>
        <w:rPr>
          <w:rFonts w:hint="eastAsia" w:ascii="仿宋" w:hAnsi="仿宋" w:eastAsia="仿宋" w:cs="仿宋"/>
          <w:color w:val="auto"/>
          <w:kern w:val="2"/>
          <w:sz w:val="21"/>
          <w:szCs w:val="21"/>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5</w:t>
      </w:r>
    </w:p>
    <w:p w14:paraId="79A5F41D">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一、收入支出决算总体情况说明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5</w:t>
      </w:r>
    </w:p>
    <w:p w14:paraId="6C26921F">
      <w:pPr>
        <w:tabs>
          <w:tab w:val="right" w:leader="dot" w:pos="8296"/>
        </w:tabs>
        <w:spacing w:beforeLines="0" w:afterLines="0" w:line="440" w:lineRule="exact"/>
        <w:ind w:left="420"/>
        <w:rPr>
          <w:rFonts w:hint="eastAsia" w:ascii="宋体" w:hAnsi="宋体" w:eastAsia="宋体" w:cs="宋体"/>
          <w:color w:val="auto"/>
          <w:kern w:val="2"/>
          <w:sz w:val="28"/>
          <w:szCs w:val="28"/>
          <w:lang w:val="en-US" w:eastAsia="zh-CN"/>
        </w:rPr>
      </w:pPr>
      <w:r>
        <w:rPr>
          <w:rFonts w:hint="eastAsia" w:ascii="仿宋" w:hAnsi="仿宋" w:eastAsia="仿宋" w:cs="仿宋"/>
          <w:color w:val="auto"/>
          <w:kern w:val="2"/>
          <w:sz w:val="28"/>
          <w:szCs w:val="28"/>
          <w:lang w:val="zh-CN"/>
        </w:rPr>
        <w:t>二、收入决算情况说明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5</w:t>
      </w:r>
    </w:p>
    <w:p w14:paraId="6D808306">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三、支出决算情况说明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6</w:t>
      </w:r>
    </w:p>
    <w:p w14:paraId="5B6C6E05">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四、财政拨款收入支出决算总体情况说明</w:t>
      </w:r>
      <w:r>
        <w:rPr>
          <w:rFonts w:hint="eastAsia" w:ascii="宋体" w:hAnsi="宋体" w:eastAsia="宋体" w:cs="宋体"/>
          <w:color w:val="auto"/>
          <w:kern w:val="2"/>
          <w:sz w:val="28"/>
          <w:szCs w:val="28"/>
          <w:lang w:val="zh-CN"/>
        </w:rPr>
        <w:t>………………………</w:t>
      </w:r>
      <w:r>
        <w:rPr>
          <w:rFonts w:hint="eastAsia" w:ascii="宋体" w:hAnsi="宋体" w:cs="宋体"/>
          <w:color w:val="auto"/>
          <w:kern w:val="2"/>
          <w:sz w:val="28"/>
          <w:szCs w:val="28"/>
          <w:lang w:val="en-US" w:eastAsia="zh-CN"/>
        </w:rPr>
        <w:t>7</w:t>
      </w:r>
    </w:p>
    <w:p w14:paraId="21057E06">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五、一般公共预算财政拨款支出决算情况说明</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7</w:t>
      </w:r>
    </w:p>
    <w:p w14:paraId="71B04B53">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六、一般公共预算财政拨款基本支出决算情况说明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w:t>
      </w:r>
      <w:r>
        <w:rPr>
          <w:rFonts w:hint="eastAsia" w:ascii="宋体" w:hAnsi="宋体" w:cs="宋体"/>
          <w:color w:val="auto"/>
          <w:kern w:val="2"/>
          <w:sz w:val="28"/>
          <w:szCs w:val="28"/>
          <w:lang w:val="en-US" w:eastAsia="zh-CN"/>
        </w:rPr>
        <w:t>0</w:t>
      </w:r>
    </w:p>
    <w:p w14:paraId="4661069E">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七、财政拨款“三公”经费支出决算情况说明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11</w:t>
      </w:r>
    </w:p>
    <w:p w14:paraId="54010926">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八、政府性基金预算支出决算情况说明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w:t>
      </w:r>
      <w:r>
        <w:rPr>
          <w:rFonts w:hint="eastAsia" w:ascii="宋体" w:hAnsi="宋体" w:cs="宋体"/>
          <w:color w:val="auto"/>
          <w:kern w:val="2"/>
          <w:sz w:val="28"/>
          <w:szCs w:val="28"/>
          <w:lang w:val="en-US" w:eastAsia="zh-CN"/>
        </w:rPr>
        <w:t>3</w:t>
      </w:r>
    </w:p>
    <w:p w14:paraId="2202B6AF">
      <w:pPr>
        <w:tabs>
          <w:tab w:val="right" w:leader="dot" w:pos="8296"/>
        </w:tabs>
        <w:spacing w:beforeLines="0" w:afterLines="0" w:line="440" w:lineRule="exact"/>
        <w:ind w:left="420"/>
        <w:rPr>
          <w:rFonts w:hint="eastAsia" w:ascii="仿宋" w:hAnsi="仿宋" w:eastAsia="宋体" w:cs="仿宋"/>
          <w:color w:val="auto"/>
          <w:kern w:val="2"/>
          <w:sz w:val="28"/>
          <w:szCs w:val="28"/>
          <w:lang w:val="en-US" w:eastAsia="zh-CN"/>
        </w:rPr>
      </w:pPr>
      <w:r>
        <w:rPr>
          <w:rFonts w:hint="eastAsia" w:ascii="仿宋" w:hAnsi="仿宋" w:eastAsia="仿宋" w:cs="仿宋"/>
          <w:color w:val="auto"/>
          <w:kern w:val="2"/>
          <w:sz w:val="28"/>
          <w:szCs w:val="28"/>
          <w:lang w:val="zh-CN"/>
        </w:rPr>
        <w:t>九、国有资本经营预算支出决算情况说明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宋体" w:hAnsi="宋体" w:eastAsia="宋体" w:cs="宋体"/>
          <w:color w:val="auto"/>
          <w:kern w:val="2"/>
          <w:sz w:val="28"/>
          <w:szCs w:val="28"/>
          <w:lang w:val="en-US" w:eastAsia="zh-CN"/>
        </w:rPr>
        <w:t>1</w:t>
      </w:r>
      <w:r>
        <w:rPr>
          <w:rFonts w:hint="eastAsia" w:ascii="宋体" w:hAnsi="宋体" w:cs="宋体"/>
          <w:color w:val="auto"/>
          <w:kern w:val="2"/>
          <w:sz w:val="28"/>
          <w:szCs w:val="28"/>
          <w:lang w:val="en-US" w:eastAsia="zh-CN"/>
        </w:rPr>
        <w:t>3</w:t>
      </w:r>
    </w:p>
    <w:p w14:paraId="2890FA7C">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十、其他重要事项的情况说明</w:t>
      </w:r>
      <w:r>
        <w:rPr>
          <w:rFonts w:hint="eastAsia" w:ascii="仿宋" w:hAnsi="仿宋" w:eastAsia="仿宋" w:cs="仿宋"/>
          <w:color w:val="auto"/>
          <w:kern w:val="2"/>
          <w:sz w:val="28"/>
          <w:szCs w:val="28"/>
          <w:lang w:val="en-US" w:eastAsia="zh-CN"/>
        </w:rPr>
        <w:t xml:space="preserve"> </w:t>
      </w:r>
      <w:r>
        <w:rPr>
          <w:rFonts w:hint="eastAsia" w:ascii="宋体" w:hAnsi="宋体" w:eastAsia="宋体" w:cs="宋体"/>
          <w:color w:val="auto"/>
          <w:kern w:val="2"/>
          <w:sz w:val="28"/>
          <w:szCs w:val="28"/>
          <w:lang w:val="zh-CN"/>
        </w:rPr>
        <w:t>…………………………………</w:t>
      </w:r>
      <w:r>
        <w:rPr>
          <w:rFonts w:hint="eastAsia" w:ascii="仿宋" w:hAnsi="仿宋" w:eastAsia="仿宋" w:cs="仿宋"/>
          <w:color w:val="auto"/>
          <w:kern w:val="2"/>
          <w:sz w:val="28"/>
          <w:szCs w:val="28"/>
          <w:lang w:val="en-US" w:eastAsia="zh-CN"/>
        </w:rPr>
        <w:t>13</w:t>
      </w:r>
    </w:p>
    <w:p w14:paraId="72195C85">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第三部分 名词解释</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14</w:t>
      </w:r>
    </w:p>
    <w:p w14:paraId="629BC232">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fldChar w:fldCharType="begin"/>
      </w:r>
      <w:r>
        <w:rPr>
          <w:rFonts w:hint="eastAsia" w:ascii="仿宋" w:hAnsi="仿宋" w:eastAsia="仿宋" w:cs="仿宋"/>
          <w:color w:val="auto"/>
          <w:kern w:val="2"/>
          <w:sz w:val="28"/>
          <w:szCs w:val="28"/>
          <w:lang w:val="zh-CN"/>
        </w:rPr>
        <w:instrText xml:space="preserve"> HYPERLINK \l _Toc31366_WPSOffice_Level1 </w:instrText>
      </w:r>
      <w:r>
        <w:rPr>
          <w:rFonts w:hint="eastAsia" w:ascii="仿宋" w:hAnsi="仿宋" w:eastAsia="仿宋" w:cs="仿宋"/>
          <w:color w:val="auto"/>
          <w:kern w:val="2"/>
          <w:sz w:val="28"/>
          <w:szCs w:val="28"/>
          <w:lang w:val="zh-CN"/>
        </w:rPr>
        <w:fldChar w:fldCharType="separate"/>
      </w:r>
      <w:sdt>
        <w:sdtPr>
          <w:rPr>
            <w:rFonts w:hint="eastAsia" w:ascii="仿宋" w:hAnsi="仿宋" w:eastAsia="仿宋" w:cs="仿宋"/>
            <w:color w:val="auto"/>
            <w:kern w:val="2"/>
            <w:sz w:val="28"/>
            <w:szCs w:val="28"/>
            <w:lang w:val="en-US" w:eastAsia="zh-CN"/>
          </w:rPr>
          <w:id w:val="147461716"/>
          <w:placeholder>
            <w:docPart w:val="{4e7ac2ce-13c4-4c55-a7c8-5f6292ccf908}"/>
          </w:placeholder>
        </w:sdtPr>
        <w:sdtEndPr>
          <w:rPr>
            <w:rFonts w:hint="eastAsia" w:ascii="仿宋" w:hAnsi="仿宋" w:eastAsia="仿宋" w:cs="仿宋"/>
            <w:color w:val="auto"/>
            <w:kern w:val="2"/>
            <w:sz w:val="28"/>
            <w:szCs w:val="28"/>
            <w:lang w:val="en-US" w:eastAsia="zh-CN"/>
          </w:rPr>
        </w:sdtEndPr>
        <w:sdtContent>
          <w:r>
            <w:rPr>
              <w:rFonts w:hint="eastAsia" w:ascii="仿宋" w:hAnsi="仿宋" w:eastAsia="仿宋" w:cs="仿宋"/>
              <w:color w:val="auto"/>
              <w:kern w:val="2"/>
              <w:sz w:val="28"/>
              <w:szCs w:val="28"/>
              <w:lang w:val="zh-CN"/>
            </w:rPr>
            <w:t>第四部分 附件</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18</w:t>
          </w:r>
        </w:sdtContent>
      </w:sdt>
      <w:r>
        <w:rPr>
          <w:rFonts w:hint="eastAsia" w:ascii="仿宋" w:hAnsi="仿宋" w:eastAsia="仿宋" w:cs="仿宋"/>
          <w:color w:val="auto"/>
          <w:kern w:val="2"/>
          <w:sz w:val="28"/>
          <w:szCs w:val="28"/>
          <w:lang w:val="zh-CN"/>
        </w:rPr>
        <w:fldChar w:fldCharType="end"/>
      </w:r>
    </w:p>
    <w:p w14:paraId="10A3F78E">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第五部分 附表……………………………………………………</w:t>
      </w:r>
      <w:r>
        <w:rPr>
          <w:rFonts w:hint="eastAsia" w:ascii="仿宋" w:hAnsi="仿宋" w:eastAsia="仿宋" w:cs="仿宋"/>
          <w:color w:val="auto"/>
          <w:kern w:val="2"/>
          <w:sz w:val="28"/>
          <w:szCs w:val="28"/>
          <w:lang w:val="en-US" w:eastAsia="zh-CN"/>
        </w:rPr>
        <w:t>22</w:t>
      </w:r>
    </w:p>
    <w:p w14:paraId="7E4F1246">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一、收入支出决算总表</w:t>
      </w:r>
    </w:p>
    <w:p w14:paraId="68884159">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二、收入决算表</w:t>
      </w:r>
    </w:p>
    <w:p w14:paraId="6AFC8C06">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三、支出决算表</w:t>
      </w:r>
    </w:p>
    <w:p w14:paraId="50E244A6">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四、财政拨款收入支出决算总表</w:t>
      </w:r>
    </w:p>
    <w:p w14:paraId="2BE6319B">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五、财政拨款支出决算明细表</w:t>
      </w:r>
    </w:p>
    <w:p w14:paraId="5BEC741C">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六、一般公共预算财政拨款支出决算表</w:t>
      </w:r>
    </w:p>
    <w:p w14:paraId="2C3BA26B">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七、一般公共预算财政拨款支出决算明细表</w:t>
      </w:r>
    </w:p>
    <w:p w14:paraId="7199C08A">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八、一般公共预算财政拨款基本支出决算明细表</w:t>
      </w:r>
    </w:p>
    <w:p w14:paraId="2D7A2197">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九、一般公共预算财政拨款项目支出决算表</w:t>
      </w:r>
    </w:p>
    <w:p w14:paraId="008F1DA5">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十、政府性基金预算财政拨款收入支出决算表</w:t>
      </w:r>
    </w:p>
    <w:p w14:paraId="31E15979">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十一、国有资本经营预算财政拨款收入支出决算表</w:t>
      </w:r>
    </w:p>
    <w:p w14:paraId="6140A8A4">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十二、国有资本经营预算财政拨款支出决算表</w:t>
      </w:r>
    </w:p>
    <w:p w14:paraId="191999D1">
      <w:pPr>
        <w:tabs>
          <w:tab w:val="right" w:leader="dot" w:pos="8296"/>
        </w:tabs>
        <w:spacing w:beforeLines="0" w:afterLines="0" w:line="440" w:lineRule="exact"/>
        <w:ind w:left="420"/>
        <w:rPr>
          <w:rFonts w:hint="eastAsia" w:ascii="仿宋" w:hAnsi="仿宋" w:eastAsia="仿宋" w:cs="仿宋"/>
          <w:color w:val="auto"/>
          <w:kern w:val="2"/>
          <w:sz w:val="28"/>
          <w:szCs w:val="28"/>
          <w:lang w:val="zh-CN"/>
        </w:rPr>
      </w:pPr>
      <w:r>
        <w:rPr>
          <w:rFonts w:hint="eastAsia" w:ascii="仿宋" w:hAnsi="仿宋" w:eastAsia="仿宋" w:cs="仿宋"/>
          <w:color w:val="auto"/>
          <w:kern w:val="2"/>
          <w:sz w:val="28"/>
          <w:szCs w:val="28"/>
          <w:lang w:val="zh-CN"/>
        </w:rPr>
        <w:t>十三、财政拨款“三公”经费支出决算表</w:t>
      </w:r>
    </w:p>
    <w:p w14:paraId="4130777D">
      <w:pPr>
        <w:widowControl/>
        <w:adjustRightInd w:val="0"/>
        <w:snapToGrid w:val="0"/>
        <w:spacing w:line="440" w:lineRule="exact"/>
        <w:ind w:firstLine="1320" w:firstLineChars="550"/>
        <w:jc w:val="left"/>
        <w:rPr>
          <w:rFonts w:ascii="仿宋" w:hAnsi="仿宋" w:eastAsia="仿宋"/>
          <w:color w:val="FF0000"/>
          <w:sz w:val="24"/>
        </w:rPr>
      </w:pPr>
    </w:p>
    <w:p w14:paraId="0F9A542C">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353D9582">
      <w:pPr>
        <w:pStyle w:val="5"/>
        <w:jc w:val="center"/>
        <w:rPr>
          <w:rStyle w:val="30"/>
          <w:rFonts w:ascii="黑体" w:hAnsi="黑体" w:eastAsia="黑体"/>
          <w:b/>
          <w:bCs w:val="0"/>
        </w:rPr>
      </w:pPr>
      <w:r>
        <w:rPr>
          <w:rFonts w:hint="eastAsia" w:ascii="黑体" w:hAnsi="黑体" w:eastAsia="黑体"/>
          <w:b w:val="0"/>
        </w:rPr>
        <w:t xml:space="preserve">第一部分 </w:t>
      </w:r>
      <w:r>
        <w:rPr>
          <w:rStyle w:val="30"/>
          <w:rFonts w:hint="eastAsia" w:ascii="黑体" w:hAnsi="黑体" w:eastAsia="黑体"/>
          <w:b w:val="0"/>
          <w:bCs w:val="0"/>
          <w:lang w:eastAsia="zh-CN"/>
        </w:rPr>
        <w:t>单位</w:t>
      </w:r>
      <w:r>
        <w:rPr>
          <w:rStyle w:val="30"/>
          <w:rFonts w:hint="eastAsia" w:ascii="黑体" w:hAnsi="黑体" w:eastAsia="黑体"/>
          <w:b w:val="0"/>
          <w:bCs w:val="0"/>
        </w:rPr>
        <w:t>概况</w:t>
      </w:r>
      <w:bookmarkEnd w:id="12"/>
      <w:bookmarkEnd w:id="13"/>
    </w:p>
    <w:p w14:paraId="6EA284C7">
      <w:pPr>
        <w:widowControl/>
        <w:jc w:val="left"/>
        <w:rPr>
          <w:rFonts w:ascii="黑体" w:eastAsia="黑体"/>
          <w:sz w:val="32"/>
          <w:szCs w:val="32"/>
        </w:rPr>
      </w:pPr>
    </w:p>
    <w:p w14:paraId="3FBCA609">
      <w:pPr>
        <w:pStyle w:val="6"/>
        <w:numPr>
          <w:ilvl w:val="0"/>
          <w:numId w:val="1"/>
        </w:numPr>
        <w:rPr>
          <w:rFonts w:hint="eastAsia" w:ascii="仿宋_GB2312" w:hAnsi="仿宋" w:eastAsia="仿宋_GB2312"/>
          <w:color w:val="auto"/>
          <w:sz w:val="32"/>
          <w:szCs w:val="32"/>
        </w:rPr>
      </w:pPr>
      <w:r>
        <w:rPr>
          <w:rFonts w:hint="eastAsia" w:ascii="黑体" w:hAnsi="黑体" w:eastAsia="黑体"/>
          <w:b w:val="0"/>
          <w:lang w:eastAsia="zh-CN"/>
        </w:rPr>
        <w:t>主要</w:t>
      </w:r>
      <w:r>
        <w:rPr>
          <w:rFonts w:hint="eastAsia" w:ascii="黑体" w:hAnsi="黑体" w:eastAsia="黑体"/>
          <w:b w:val="0"/>
        </w:rPr>
        <w:t>职责</w:t>
      </w:r>
    </w:p>
    <w:p w14:paraId="443C6289">
      <w:pPr>
        <w:pStyle w:val="6"/>
        <w:numPr>
          <w:ilvl w:val="0"/>
          <w:numId w:val="0"/>
        </w:numPr>
        <w:ind w:firstLine="640" w:firstLineChars="200"/>
        <w:rPr>
          <w:rFonts w:hint="eastAsia" w:ascii="仿宋_GB2312" w:hAnsi="仿宋" w:eastAsia="仿宋_GB2312"/>
          <w:b w:val="0"/>
          <w:bCs w:val="0"/>
          <w:color w:val="auto"/>
          <w:sz w:val="32"/>
          <w:szCs w:val="32"/>
        </w:rPr>
      </w:pPr>
      <w:r>
        <w:rPr>
          <w:rFonts w:hint="eastAsia" w:ascii="仿宋_GB2312" w:hAnsi="仿宋" w:eastAsia="仿宋_GB2312"/>
          <w:b w:val="0"/>
          <w:bCs w:val="0"/>
          <w:color w:val="auto"/>
          <w:sz w:val="32"/>
          <w:szCs w:val="32"/>
        </w:rPr>
        <w:t>综合管理全县事业单位工作人员的工资、工龄</w:t>
      </w:r>
      <w:r>
        <w:rPr>
          <w:rFonts w:hint="eastAsia" w:ascii="仿宋_GB2312" w:hAnsi="仿宋" w:eastAsia="仿宋_GB2312"/>
          <w:b w:val="0"/>
          <w:bCs w:val="0"/>
          <w:color w:val="auto"/>
          <w:sz w:val="32"/>
          <w:szCs w:val="32"/>
          <w:lang w:eastAsia="zh-CN"/>
        </w:rPr>
        <w:t>、</w:t>
      </w:r>
      <w:r>
        <w:rPr>
          <w:rFonts w:hint="eastAsia" w:ascii="仿宋_GB2312" w:hAnsi="仿宋" w:eastAsia="仿宋_GB2312"/>
          <w:b w:val="0"/>
          <w:bCs w:val="0"/>
          <w:color w:val="auto"/>
          <w:sz w:val="32"/>
          <w:szCs w:val="32"/>
        </w:rPr>
        <w:t>职称</w:t>
      </w:r>
      <w:r>
        <w:rPr>
          <w:rFonts w:hint="eastAsia" w:ascii="仿宋_GB2312" w:hAnsi="仿宋" w:eastAsia="仿宋_GB2312"/>
          <w:b w:val="0"/>
          <w:bCs w:val="0"/>
          <w:color w:val="auto"/>
          <w:sz w:val="32"/>
          <w:szCs w:val="32"/>
          <w:lang w:eastAsia="zh-CN"/>
        </w:rPr>
        <w:t>、招聘等</w:t>
      </w:r>
      <w:r>
        <w:rPr>
          <w:rFonts w:hint="eastAsia" w:ascii="仿宋_GB2312" w:hAnsi="仿宋" w:eastAsia="仿宋_GB2312"/>
          <w:b w:val="0"/>
          <w:bCs w:val="0"/>
          <w:color w:val="auto"/>
          <w:sz w:val="32"/>
          <w:szCs w:val="32"/>
        </w:rPr>
        <w:t>工作。</w:t>
      </w:r>
      <w:r>
        <w:rPr>
          <w:rFonts w:hint="eastAsia" w:ascii="仿宋_GB2312" w:hAnsi="仿宋" w:eastAsia="仿宋_GB2312"/>
          <w:b w:val="0"/>
          <w:bCs w:val="0"/>
          <w:color w:val="auto"/>
          <w:sz w:val="32"/>
          <w:szCs w:val="32"/>
          <w:lang w:eastAsia="zh-CN"/>
        </w:rPr>
        <w:t>负责全县</w:t>
      </w:r>
      <w:r>
        <w:rPr>
          <w:rFonts w:hint="eastAsia" w:ascii="仿宋_GB2312" w:hAnsi="仿宋" w:eastAsia="仿宋_GB2312"/>
          <w:b w:val="0"/>
          <w:bCs w:val="0"/>
          <w:color w:val="auto"/>
          <w:sz w:val="32"/>
          <w:szCs w:val="32"/>
        </w:rPr>
        <w:t>劳动用工监察、劳动用工投诉受理及工伤认定负责全县人事劳动争议工作。综合管理全县专业技术人员工作。负责促进就业工作。</w:t>
      </w:r>
      <w:r>
        <w:rPr>
          <w:rFonts w:hint="eastAsia" w:ascii="仿宋_GB2312" w:hAnsi="仿宋" w:eastAsia="仿宋_GB2312"/>
          <w:b w:val="0"/>
          <w:bCs w:val="0"/>
          <w:color w:val="auto"/>
          <w:sz w:val="32"/>
          <w:szCs w:val="32"/>
          <w:lang w:eastAsia="zh-CN"/>
        </w:rPr>
        <w:t>负责全县“三支一扶”招募、工作生活补贴发放、五险一金的代扣代缴。</w:t>
      </w:r>
      <w:r>
        <w:rPr>
          <w:rFonts w:hint="eastAsia" w:ascii="仿宋_GB2312" w:hAnsi="仿宋" w:eastAsia="仿宋_GB2312"/>
          <w:b w:val="0"/>
          <w:bCs w:val="0"/>
          <w:color w:val="auto"/>
          <w:sz w:val="32"/>
          <w:szCs w:val="32"/>
        </w:rPr>
        <w:t>统筹建立覆盖全县城乡的社会保障体系。负责退休、退职政策的执行并结合我县实情</w:t>
      </w:r>
      <w:r>
        <w:rPr>
          <w:rFonts w:hint="eastAsia" w:ascii="仿宋_GB2312" w:hAnsi="仿宋" w:eastAsia="仿宋_GB2312"/>
          <w:b w:val="0"/>
          <w:bCs w:val="0"/>
          <w:color w:val="auto"/>
          <w:sz w:val="32"/>
          <w:szCs w:val="32"/>
          <w:lang w:eastAsia="zh-CN"/>
        </w:rPr>
        <w:t>实施</w:t>
      </w:r>
      <w:r>
        <w:rPr>
          <w:rFonts w:hint="eastAsia" w:ascii="仿宋_GB2312" w:hAnsi="仿宋" w:eastAsia="仿宋_GB2312"/>
          <w:b w:val="0"/>
          <w:bCs w:val="0"/>
          <w:color w:val="auto"/>
          <w:sz w:val="32"/>
          <w:szCs w:val="32"/>
        </w:rPr>
        <w:t>。</w:t>
      </w:r>
      <w:bookmarkStart w:id="14" w:name="_Toc15377200"/>
      <w:bookmarkStart w:id="15" w:name="_Toc15396601"/>
    </w:p>
    <w:p w14:paraId="531B25F1">
      <w:pPr>
        <w:snapToGrid w:val="0"/>
        <w:spacing w:line="520" w:lineRule="exact"/>
        <w:ind w:firstLine="640" w:firstLineChars="200"/>
        <w:rPr>
          <w:rStyle w:val="31"/>
          <w:b w:val="0"/>
          <w:bCs w:val="0"/>
        </w:rPr>
      </w:pPr>
      <w:r>
        <w:rPr>
          <w:rStyle w:val="31"/>
          <w:rFonts w:hint="eastAsia" w:ascii="黑体" w:hAnsi="黑体" w:eastAsia="黑体"/>
          <w:b w:val="0"/>
          <w:bCs w:val="0"/>
        </w:rPr>
        <w:t>二、机构设置</w:t>
      </w:r>
      <w:bookmarkEnd w:id="14"/>
      <w:bookmarkEnd w:id="15"/>
    </w:p>
    <w:p w14:paraId="4C6BC86C">
      <w:pPr>
        <w:ind w:firstLine="800" w:firstLineChars="250"/>
        <w:rPr>
          <w:rFonts w:hint="eastAsia" w:ascii="仿宋_GB2312" w:hAnsi="仿宋" w:eastAsia="仿宋_GB2312" w:cstheme="majorBidi"/>
          <w:b w:val="0"/>
          <w:bCs w:val="0"/>
          <w:color w:val="auto"/>
          <w:kern w:val="2"/>
          <w:sz w:val="32"/>
          <w:szCs w:val="32"/>
          <w:lang w:val="en-US" w:eastAsia="zh-CN" w:bidi="ar-SA"/>
        </w:rPr>
      </w:pPr>
      <w:r>
        <w:rPr>
          <w:rFonts w:hint="eastAsia" w:ascii="仿宋_GB2312" w:hAnsi="仿宋" w:eastAsia="仿宋_GB2312" w:cstheme="majorBidi"/>
          <w:b w:val="0"/>
          <w:bCs w:val="0"/>
          <w:color w:val="auto"/>
          <w:kern w:val="2"/>
          <w:sz w:val="32"/>
          <w:szCs w:val="32"/>
          <w:lang w:val="en-US" w:eastAsia="zh-CN" w:bidi="ar-SA"/>
        </w:rPr>
        <w:t>峨边彝族自治县人力资源和社会保障局内设四个股室，分别是办公室、事业单位人事业管理股（职称职位股）、社会保险股（就业促进股）、劳动保障监察股（劳动保障监察大队）和未独立核算事业单位劳动人事争议仲裁院。</w:t>
      </w:r>
    </w:p>
    <w:p w14:paraId="54DD3DBC">
      <w:pPr>
        <w:widowControl/>
        <w:jc w:val="left"/>
        <w:rPr>
          <w:rFonts w:ascii="仿宋" w:hAnsi="仿宋" w:eastAsia="仿宋"/>
          <w:kern w:val="0"/>
          <w:sz w:val="32"/>
          <w:szCs w:val="32"/>
        </w:rPr>
      </w:pPr>
      <w:r>
        <w:rPr>
          <w:rFonts w:ascii="仿宋" w:hAnsi="仿宋" w:eastAsia="仿宋"/>
          <w:sz w:val="32"/>
          <w:szCs w:val="32"/>
        </w:rPr>
        <w:br w:type="page"/>
      </w:r>
    </w:p>
    <w:p w14:paraId="0D71BCAA">
      <w:pPr>
        <w:pStyle w:val="5"/>
        <w:ind w:right="440"/>
        <w:jc w:val="center"/>
        <w:rPr>
          <w:rStyle w:val="30"/>
          <w:rFonts w:ascii="黑体" w:hAnsi="黑体" w:eastAsia="黑体"/>
          <w:b w:val="0"/>
          <w:bCs/>
        </w:rPr>
      </w:pPr>
      <w:bookmarkStart w:id="16" w:name="_Toc15377204"/>
      <w:bookmarkStart w:id="17" w:name="_Toc15396602"/>
      <w:r>
        <w:rPr>
          <w:rFonts w:hint="eastAsia" w:ascii="黑体" w:hAnsi="黑体" w:eastAsia="黑体"/>
          <w:b w:val="0"/>
        </w:rPr>
        <w:t>第二部分 2023年度</w:t>
      </w:r>
      <w:r>
        <w:rPr>
          <w:rStyle w:val="30"/>
          <w:rFonts w:hint="eastAsia" w:ascii="黑体" w:hAnsi="黑体" w:eastAsia="黑体"/>
          <w:b w:val="0"/>
          <w:bCs/>
          <w:lang w:eastAsia="zh-CN"/>
        </w:rPr>
        <w:t>单位</w:t>
      </w:r>
      <w:r>
        <w:rPr>
          <w:rStyle w:val="30"/>
          <w:rFonts w:hint="eastAsia" w:ascii="黑体" w:hAnsi="黑体" w:eastAsia="黑体"/>
          <w:b w:val="0"/>
          <w:bCs/>
        </w:rPr>
        <w:t>决算情况说明</w:t>
      </w:r>
      <w:bookmarkEnd w:id="16"/>
      <w:bookmarkEnd w:id="17"/>
    </w:p>
    <w:p w14:paraId="74EC8B42"/>
    <w:p w14:paraId="480AC8BE">
      <w:pPr>
        <w:pStyle w:val="29"/>
        <w:numPr>
          <w:ilvl w:val="0"/>
          <w:numId w:val="2"/>
        </w:numPr>
        <w:spacing w:line="600" w:lineRule="exact"/>
        <w:ind w:firstLineChars="0"/>
        <w:outlineLvl w:val="1"/>
        <w:rPr>
          <w:rStyle w:val="31"/>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31"/>
          <w:rFonts w:hint="eastAsia" w:ascii="黑体" w:hAnsi="黑体" w:eastAsia="黑体"/>
          <w:b w:val="0"/>
        </w:rPr>
        <w:t>入支出决算总体情况说明</w:t>
      </w:r>
      <w:bookmarkEnd w:id="18"/>
      <w:bookmarkEnd w:id="19"/>
    </w:p>
    <w:p w14:paraId="592194F8">
      <w:pPr>
        <w:numPr>
          <w:ilvl w:val="0"/>
          <w:numId w:val="0"/>
        </w:numPr>
        <w:spacing w:line="600" w:lineRule="exact"/>
        <w:ind w:firstLine="640" w:firstLineChars="200"/>
        <w:rPr>
          <w:rFonts w:ascii="仿宋" w:hAnsi="仿宋" w:eastAsia="仿宋"/>
          <w:color w:val="auto"/>
          <w:sz w:val="32"/>
          <w:szCs w:val="32"/>
        </w:rPr>
      </w:pPr>
      <w:r>
        <w:rPr>
          <w:rFonts w:hint="eastAsia" w:ascii="仿宋" w:hAnsi="仿宋" w:eastAsia="仿宋"/>
          <w:sz w:val="32"/>
          <w:szCs w:val="32"/>
        </w:rPr>
        <w:t>2023年度收、支总计均为</w:t>
      </w:r>
      <w:r>
        <w:rPr>
          <w:rFonts w:hint="eastAsia"/>
          <w:sz w:val="32"/>
          <w:szCs w:val="32"/>
        </w:rPr>
        <w:t>3363.52</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与2022年度相比，收、支总计各增加</w:t>
      </w:r>
      <w:r>
        <w:rPr>
          <w:rFonts w:hint="eastAsia" w:ascii="仿宋" w:hAnsi="仿宋" w:eastAsia="仿宋"/>
          <w:sz w:val="32"/>
          <w:szCs w:val="32"/>
          <w:lang w:val="en-US" w:eastAsia="zh-CN"/>
        </w:rPr>
        <w:t>1639.69</w:t>
      </w:r>
      <w:r>
        <w:rPr>
          <w:rFonts w:hint="eastAsia" w:ascii="仿宋" w:hAnsi="仿宋" w:eastAsia="仿宋"/>
          <w:sz w:val="32"/>
          <w:szCs w:val="32"/>
        </w:rPr>
        <w:t>万元，增长</w:t>
      </w:r>
      <w:r>
        <w:rPr>
          <w:rFonts w:hint="eastAsia" w:ascii="仿宋" w:hAnsi="仿宋" w:eastAsia="仿宋"/>
          <w:sz w:val="32"/>
          <w:szCs w:val="32"/>
          <w:lang w:val="en-US" w:eastAsia="zh-CN"/>
        </w:rPr>
        <w:t>95.12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宋体"/>
          <w:color w:val="auto"/>
          <w:kern w:val="0"/>
          <w:sz w:val="32"/>
          <w:szCs w:val="32"/>
          <w:lang w:eastAsia="zh-CN"/>
        </w:rPr>
        <w:t>下属单位社保中心和就促中心项目经费纳入我单位统一预算</w:t>
      </w:r>
      <w:r>
        <w:rPr>
          <w:rFonts w:hint="eastAsia" w:ascii="仿宋" w:hAnsi="仿宋" w:eastAsia="仿宋" w:cs="宋体"/>
          <w:color w:val="auto"/>
          <w:kern w:val="0"/>
          <w:sz w:val="32"/>
          <w:szCs w:val="32"/>
        </w:rPr>
        <w:t>。</w:t>
      </w:r>
    </w:p>
    <w:p w14:paraId="7318E993">
      <w:pPr>
        <w:spacing w:line="600" w:lineRule="exact"/>
        <w:ind w:firstLine="640" w:firstLineChars="2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18C1902B">
      <w:pPr>
        <w:pStyle w:val="13"/>
        <w:rPr>
          <w:rFonts w:ascii="仿宋_GB2312" w:eastAsia="仿宋_GB2312"/>
          <w:sz w:val="32"/>
          <w:szCs w:val="32"/>
        </w:rPr>
      </w:pPr>
    </w:p>
    <w:p w14:paraId="47D6E5D9">
      <w:pPr>
        <w:rPr>
          <w:rFonts w:ascii="仿宋_GB2312" w:eastAsia="仿宋_GB2312"/>
          <w:sz w:val="32"/>
          <w:szCs w:val="32"/>
        </w:rPr>
      </w:pPr>
      <w:r>
        <w:rPr>
          <w:rFonts w:hint="eastAsia" w:ascii="仿宋" w:hAnsi="仿宋" w:eastAsia="仿宋"/>
          <w:b/>
          <w:color w:val="auto"/>
          <w:sz w:val="32"/>
          <w:szCs w:val="32"/>
          <w:highlight w:val="none"/>
          <w:lang w:eastAsia="zh-CN"/>
        </w:rPr>
        <w:drawing>
          <wp:inline distT="0" distB="0" distL="114300" distR="114300">
            <wp:extent cx="4939665" cy="2103120"/>
            <wp:effectExtent l="4445" t="4445" r="8890"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D1C73BD">
      <w:pPr>
        <w:pStyle w:val="13"/>
      </w:pPr>
    </w:p>
    <w:p w14:paraId="75E89026">
      <w:pPr>
        <w:pStyle w:val="29"/>
        <w:numPr>
          <w:ilvl w:val="0"/>
          <w:numId w:val="2"/>
        </w:numPr>
        <w:spacing w:line="600" w:lineRule="exact"/>
        <w:ind w:firstLineChars="0"/>
        <w:outlineLvl w:val="1"/>
        <w:rPr>
          <w:rStyle w:val="31"/>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31"/>
          <w:rFonts w:hint="eastAsia" w:ascii="黑体" w:hAnsi="黑体" w:eastAsia="黑体"/>
          <w:b w:val="0"/>
        </w:rPr>
        <w:t>入决算情况说明</w:t>
      </w:r>
      <w:bookmarkEnd w:id="20"/>
      <w:bookmarkEnd w:id="21"/>
    </w:p>
    <w:p w14:paraId="3F987DBE">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3363.52</w:t>
      </w:r>
      <w:r>
        <w:rPr>
          <w:rFonts w:hint="eastAsia" w:ascii="仿宋" w:hAnsi="仿宋" w:eastAsia="仿宋"/>
          <w:sz w:val="32"/>
          <w:szCs w:val="32"/>
        </w:rPr>
        <w:t>万元，其中：一般公共预算财政拨款收入</w:t>
      </w:r>
      <w:r>
        <w:rPr>
          <w:sz w:val="32"/>
          <w:szCs w:val="32"/>
        </w:rPr>
        <w:t>3200.76</w:t>
      </w:r>
      <w:r>
        <w:rPr>
          <w:rFonts w:hint="eastAsia" w:ascii="仿宋" w:hAnsi="仿宋" w:eastAsia="仿宋"/>
          <w:sz w:val="32"/>
          <w:szCs w:val="32"/>
        </w:rPr>
        <w:t>万元，占</w:t>
      </w:r>
      <w:r>
        <w:rPr>
          <w:sz w:val="32"/>
          <w:szCs w:val="32"/>
        </w:rPr>
        <w:t>95.16</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162.76</w:t>
      </w:r>
      <w:r>
        <w:rPr>
          <w:rFonts w:hint="eastAsia" w:ascii="仿宋" w:hAnsi="仿宋" w:eastAsia="仿宋"/>
          <w:sz w:val="32"/>
          <w:szCs w:val="32"/>
        </w:rPr>
        <w:t>万元，占</w:t>
      </w:r>
      <w:r>
        <w:rPr>
          <w:sz w:val="32"/>
          <w:szCs w:val="32"/>
        </w:rPr>
        <w:t>4.8</w:t>
      </w:r>
      <w:r>
        <w:rPr>
          <w:rFonts w:hint="eastAsia"/>
          <w:sz w:val="32"/>
          <w:szCs w:val="32"/>
          <w:lang w:val="en-US" w:eastAsia="zh-CN"/>
        </w:rPr>
        <w:t>4</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3907E451">
      <w:pPr>
        <w:spacing w:line="600" w:lineRule="exact"/>
        <w:ind w:firstLine="640" w:firstLineChars="200"/>
        <w:rPr>
          <w:rFonts w:hint="eastAsia" w:ascii="仿宋" w:hAnsi="仿宋" w:eastAsia="仿宋"/>
          <w:sz w:val="32"/>
          <w:szCs w:val="32"/>
        </w:rPr>
      </w:pPr>
    </w:p>
    <w:p w14:paraId="34F138AF">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6CD21091">
      <w:pPr>
        <w:spacing w:line="600" w:lineRule="exact"/>
        <w:ind w:firstLine="640" w:firstLineChars="200"/>
        <w:rPr>
          <w:rFonts w:ascii="仿宋_GB2312" w:eastAsia="仿宋_GB2312"/>
          <w:sz w:val="32"/>
          <w:szCs w:val="32"/>
        </w:rPr>
      </w:pPr>
    </w:p>
    <w:p w14:paraId="718D5AE9">
      <w:pPr>
        <w:pStyle w:val="13"/>
        <w:rPr>
          <w:rFonts w:ascii="仿宋_GB2312" w:eastAsia="仿宋_GB2312"/>
          <w:sz w:val="32"/>
          <w:szCs w:val="32"/>
        </w:rPr>
      </w:pPr>
      <w:r>
        <w:rPr>
          <w:rFonts w:hint="eastAsia" w:ascii="仿宋" w:hAnsi="仿宋" w:eastAsia="仿宋"/>
          <w:color w:val="auto"/>
          <w:sz w:val="32"/>
          <w:szCs w:val="32"/>
          <w:highlight w:val="none"/>
          <w:lang w:eastAsia="zh-CN"/>
        </w:rPr>
        <w:drawing>
          <wp:inline distT="0" distB="0" distL="114300" distR="114300">
            <wp:extent cx="5337175" cy="2237740"/>
            <wp:effectExtent l="4445" t="4445" r="11430" b="57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45B46E">
      <w:pPr>
        <w:pStyle w:val="29"/>
        <w:numPr>
          <w:ilvl w:val="0"/>
          <w:numId w:val="2"/>
        </w:numPr>
        <w:spacing w:line="600" w:lineRule="exact"/>
        <w:ind w:firstLineChars="0"/>
        <w:outlineLvl w:val="1"/>
        <w:rPr>
          <w:rStyle w:val="31"/>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1"/>
          <w:rFonts w:hint="eastAsia" w:ascii="黑体" w:hAnsi="黑体" w:eastAsia="黑体"/>
          <w:b w:val="0"/>
        </w:rPr>
        <w:t>出决算情况说明</w:t>
      </w:r>
      <w:bookmarkEnd w:id="22"/>
      <w:bookmarkEnd w:id="23"/>
    </w:p>
    <w:p w14:paraId="5653E505">
      <w:pPr>
        <w:spacing w:line="600" w:lineRule="exact"/>
        <w:ind w:firstLine="640" w:firstLineChars="200"/>
        <w:outlineLvl w:val="1"/>
        <w:rPr>
          <w:rFonts w:ascii="仿宋" w:hAnsi="仿宋" w:eastAsia="仿宋"/>
          <w:sz w:val="32"/>
          <w:szCs w:val="32"/>
          <w:shd w:val="pct10" w:color="auto" w:fill="FFFFFF"/>
        </w:rPr>
      </w:pPr>
      <w:r>
        <w:rPr>
          <w:rFonts w:hint="eastAsia" w:ascii="仿宋" w:hAnsi="仿宋" w:eastAsia="仿宋"/>
          <w:sz w:val="32"/>
          <w:szCs w:val="32"/>
        </w:rPr>
        <w:t>2023年度本年支出合计</w:t>
      </w:r>
      <w:r>
        <w:rPr>
          <w:sz w:val="32"/>
          <w:szCs w:val="32"/>
        </w:rPr>
        <w:t>3363.52</w:t>
      </w:r>
      <w:r>
        <w:rPr>
          <w:rFonts w:hint="eastAsia" w:ascii="仿宋" w:hAnsi="仿宋" w:eastAsia="仿宋"/>
          <w:sz w:val="32"/>
          <w:szCs w:val="32"/>
        </w:rPr>
        <w:t>万元，其中：基本支出</w:t>
      </w:r>
      <w:r>
        <w:rPr>
          <w:sz w:val="32"/>
          <w:szCs w:val="32"/>
        </w:rPr>
        <w:t>719.03</w:t>
      </w:r>
      <w:r>
        <w:rPr>
          <w:rFonts w:hint="eastAsia" w:ascii="仿宋" w:hAnsi="仿宋" w:eastAsia="仿宋"/>
          <w:sz w:val="32"/>
          <w:szCs w:val="32"/>
        </w:rPr>
        <w:t>万元，占</w:t>
      </w:r>
      <w:r>
        <w:rPr>
          <w:sz w:val="32"/>
          <w:szCs w:val="32"/>
        </w:rPr>
        <w:t>21.3</w:t>
      </w:r>
      <w:r>
        <w:rPr>
          <w:rFonts w:hint="eastAsia"/>
          <w:sz w:val="32"/>
          <w:szCs w:val="32"/>
          <w:lang w:val="en-US" w:eastAsia="zh-CN"/>
        </w:rPr>
        <w:t>8</w:t>
      </w:r>
      <w:r>
        <w:rPr>
          <w:rFonts w:ascii="仿宋" w:hAnsi="仿宋" w:eastAsia="仿宋"/>
          <w:sz w:val="32"/>
          <w:szCs w:val="32"/>
        </w:rPr>
        <w:t>%</w:t>
      </w:r>
      <w:r>
        <w:rPr>
          <w:rFonts w:hint="eastAsia" w:ascii="仿宋" w:hAnsi="仿宋" w:eastAsia="仿宋"/>
          <w:sz w:val="32"/>
          <w:szCs w:val="32"/>
        </w:rPr>
        <w:t>；项目支出</w:t>
      </w:r>
      <w:r>
        <w:rPr>
          <w:sz w:val="32"/>
          <w:szCs w:val="32"/>
        </w:rPr>
        <w:t>2644.49</w:t>
      </w:r>
      <w:r>
        <w:rPr>
          <w:rFonts w:hint="eastAsia" w:ascii="仿宋" w:hAnsi="仿宋" w:eastAsia="仿宋"/>
          <w:sz w:val="32"/>
          <w:szCs w:val="32"/>
        </w:rPr>
        <w:t>万元，占</w:t>
      </w:r>
      <w:r>
        <w:rPr>
          <w:sz w:val="32"/>
          <w:szCs w:val="32"/>
        </w:rPr>
        <w:t>78.62</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757892B6">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14:paraId="65DF8010">
      <w:pPr>
        <w:rPr>
          <w:rFonts w:ascii="仿宋_GB2312" w:eastAsia="仿宋_GB2312"/>
          <w:sz w:val="32"/>
          <w:szCs w:val="32"/>
        </w:rPr>
      </w:pPr>
      <w:r>
        <w:rPr>
          <w:rFonts w:hint="eastAsia" w:ascii="仿宋_GB2312" w:eastAsia="仿宋_GB2312"/>
          <w:color w:val="auto"/>
          <w:sz w:val="32"/>
          <w:szCs w:val="32"/>
          <w:highlight w:val="none"/>
          <w:lang w:eastAsia="zh-CN"/>
        </w:rPr>
        <w:drawing>
          <wp:inline distT="0" distB="0" distL="114300" distR="114300">
            <wp:extent cx="5767705" cy="2038985"/>
            <wp:effectExtent l="4445" t="4445" r="19050" b="1397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89E6B1">
      <w:pPr>
        <w:pStyle w:val="13"/>
      </w:pPr>
    </w:p>
    <w:p w14:paraId="56613AEC"/>
    <w:p w14:paraId="47BE4999">
      <w:pPr>
        <w:pStyle w:val="2"/>
      </w:pPr>
    </w:p>
    <w:p w14:paraId="559A8D9C">
      <w:pPr>
        <w:pStyle w:val="3"/>
      </w:pPr>
    </w:p>
    <w:p w14:paraId="0500BFC3">
      <w:pPr>
        <w:pStyle w:val="3"/>
      </w:pPr>
    </w:p>
    <w:p w14:paraId="77B42C94">
      <w:pPr>
        <w:spacing w:line="600" w:lineRule="exact"/>
        <w:ind w:firstLine="640" w:firstLineChars="200"/>
        <w:outlineLvl w:val="1"/>
        <w:rPr>
          <w:rStyle w:val="31"/>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4"/>
      <w:bookmarkEnd w:id="25"/>
    </w:p>
    <w:p w14:paraId="3CEDEAB2">
      <w:pPr>
        <w:numPr>
          <w:ilvl w:val="0"/>
          <w:numId w:val="0"/>
        </w:numPr>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2023年度财政拨款收、支总计均为</w:t>
      </w:r>
      <w:r>
        <w:rPr>
          <w:sz w:val="32"/>
          <w:szCs w:val="32"/>
        </w:rPr>
        <w:t>3363.52</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1639.69</w:t>
      </w:r>
      <w:r>
        <w:rPr>
          <w:rFonts w:hint="eastAsia" w:ascii="仿宋" w:hAnsi="仿宋" w:eastAsia="仿宋"/>
          <w:sz w:val="32"/>
          <w:szCs w:val="32"/>
        </w:rPr>
        <w:t>万元，增长</w:t>
      </w:r>
      <w:r>
        <w:rPr>
          <w:rFonts w:hint="eastAsia" w:ascii="仿宋" w:hAnsi="仿宋" w:eastAsia="仿宋"/>
          <w:sz w:val="32"/>
          <w:szCs w:val="32"/>
          <w:lang w:val="en-US" w:eastAsia="zh-CN"/>
        </w:rPr>
        <w:t>95.12</w:t>
      </w:r>
      <w:r>
        <w:rPr>
          <w:rFonts w:ascii="仿宋" w:hAnsi="仿宋" w:eastAsia="仿宋"/>
          <w:sz w:val="32"/>
          <w:szCs w:val="32"/>
        </w:rPr>
        <w:t>%</w:t>
      </w:r>
      <w:r>
        <w:rPr>
          <w:rFonts w:hint="eastAsia" w:ascii="仿宋" w:hAnsi="仿宋" w:eastAsia="仿宋"/>
          <w:sz w:val="32"/>
          <w:szCs w:val="32"/>
        </w:rPr>
        <w:t>。主要变动原</w:t>
      </w:r>
      <w:r>
        <w:rPr>
          <w:rFonts w:hint="eastAsia" w:ascii="仿宋" w:hAnsi="仿宋" w:eastAsia="仿宋"/>
          <w:color w:val="auto"/>
          <w:sz w:val="32"/>
          <w:szCs w:val="32"/>
        </w:rPr>
        <w:t>因是</w:t>
      </w:r>
      <w:r>
        <w:rPr>
          <w:rFonts w:hint="eastAsia" w:ascii="仿宋" w:hAnsi="仿宋" w:eastAsia="仿宋" w:cs="宋体"/>
          <w:color w:val="auto"/>
          <w:kern w:val="0"/>
          <w:sz w:val="32"/>
          <w:szCs w:val="32"/>
          <w:lang w:eastAsia="zh-CN"/>
        </w:rPr>
        <w:t>下属单位社保中心和就促中心项目经费纳入我单位统一预算</w:t>
      </w:r>
      <w:r>
        <w:rPr>
          <w:rFonts w:hint="eastAsia" w:ascii="仿宋" w:hAnsi="仿宋" w:eastAsia="仿宋" w:cs="宋体"/>
          <w:color w:val="auto"/>
          <w:kern w:val="0"/>
          <w:sz w:val="32"/>
          <w:szCs w:val="32"/>
        </w:rPr>
        <w:t>。</w:t>
      </w:r>
    </w:p>
    <w:p w14:paraId="088F91ED">
      <w:pPr>
        <w:spacing w:line="600" w:lineRule="exact"/>
        <w:ind w:firstLine="640" w:firstLineChars="200"/>
      </w:pPr>
      <w:r>
        <w:rPr>
          <w:rFonts w:hint="eastAsia" w:ascii="仿宋" w:hAnsi="仿宋" w:eastAsia="仿宋"/>
          <w:sz w:val="32"/>
          <w:szCs w:val="32"/>
        </w:rPr>
        <w:t>（图4：财政拨款收、支决算总计变动情况）（柱状图）</w:t>
      </w:r>
    </w:p>
    <w:p w14:paraId="42B7972E">
      <w:pPr>
        <w:pStyle w:val="13"/>
        <w:rPr>
          <w:rFonts w:ascii="仿宋" w:hAnsi="仿宋" w:eastAsia="仿宋"/>
          <w:b/>
          <w:sz w:val="32"/>
          <w:szCs w:val="32"/>
        </w:rPr>
      </w:pPr>
    </w:p>
    <w:p w14:paraId="5F6077E8">
      <w:pPr>
        <w:rPr>
          <w:rFonts w:ascii="仿宋" w:hAnsi="仿宋" w:eastAsia="仿宋"/>
          <w:b/>
          <w:sz w:val="32"/>
          <w:szCs w:val="32"/>
        </w:rPr>
      </w:pPr>
      <w:r>
        <w:rPr>
          <w:rFonts w:hint="eastAsia" w:ascii="仿宋" w:hAnsi="仿宋" w:eastAsia="仿宋"/>
          <w:b/>
          <w:color w:val="auto"/>
          <w:sz w:val="32"/>
          <w:szCs w:val="32"/>
          <w:highlight w:val="none"/>
          <w:lang w:eastAsia="zh-CN"/>
        </w:rPr>
        <w:drawing>
          <wp:inline distT="0" distB="0" distL="114300" distR="114300">
            <wp:extent cx="4939665" cy="2103120"/>
            <wp:effectExtent l="4445" t="4445" r="8890"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D55ECD"/>
    <w:p w14:paraId="63E5CA54">
      <w:pPr>
        <w:spacing w:line="600" w:lineRule="exact"/>
        <w:ind w:firstLine="640" w:firstLineChars="200"/>
        <w:outlineLvl w:val="1"/>
        <w:rPr>
          <w:rStyle w:val="31"/>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6"/>
      <w:bookmarkEnd w:id="27"/>
    </w:p>
    <w:p w14:paraId="67FA91AA">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2486B7BB">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sz w:val="32"/>
          <w:szCs w:val="32"/>
        </w:rPr>
        <w:t>2023年度一般公共预算财政拨款支出</w:t>
      </w:r>
      <w:r>
        <w:rPr>
          <w:sz w:val="32"/>
          <w:szCs w:val="32"/>
        </w:rPr>
        <w:t>3200.76</w:t>
      </w:r>
      <w:r>
        <w:rPr>
          <w:rFonts w:hint="eastAsia" w:ascii="仿宋" w:hAnsi="仿宋" w:eastAsia="仿宋"/>
          <w:sz w:val="32"/>
          <w:szCs w:val="32"/>
        </w:rPr>
        <w:t>万元，占本年支出合计的</w:t>
      </w:r>
      <w:r>
        <w:rPr>
          <w:sz w:val="32"/>
          <w:szCs w:val="32"/>
        </w:rPr>
        <w:t>95.16</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1489.93</w:t>
      </w:r>
      <w:r>
        <w:rPr>
          <w:rFonts w:hint="eastAsia" w:ascii="仿宋" w:hAnsi="仿宋" w:eastAsia="仿宋"/>
          <w:sz w:val="32"/>
          <w:szCs w:val="32"/>
        </w:rPr>
        <w:t>万元，增长</w:t>
      </w:r>
      <w:r>
        <w:rPr>
          <w:rFonts w:hint="eastAsia" w:ascii="仿宋" w:hAnsi="仿宋" w:eastAsia="仿宋"/>
          <w:sz w:val="32"/>
          <w:szCs w:val="32"/>
          <w:lang w:val="en-US" w:eastAsia="zh-CN"/>
        </w:rPr>
        <w:t>87.08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s="宋体"/>
          <w:color w:val="auto"/>
          <w:kern w:val="0"/>
          <w:sz w:val="32"/>
          <w:szCs w:val="32"/>
          <w:lang w:eastAsia="zh-CN"/>
        </w:rPr>
        <w:t>下属单位社保中心和就促中心项目经费纳入我单位统一预算</w:t>
      </w:r>
      <w:r>
        <w:rPr>
          <w:rFonts w:hint="eastAsia" w:ascii="仿宋" w:hAnsi="仿宋" w:eastAsia="仿宋" w:cs="宋体"/>
          <w:color w:val="auto"/>
          <w:kern w:val="0"/>
          <w:sz w:val="32"/>
          <w:szCs w:val="32"/>
        </w:rPr>
        <w:t>。</w:t>
      </w:r>
    </w:p>
    <w:p w14:paraId="0F54DF2E">
      <w:pPr>
        <w:pStyle w:val="13"/>
      </w:pPr>
    </w:p>
    <w:p w14:paraId="4224D8C3">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3A35EF48">
      <w:pPr>
        <w:pStyle w:val="13"/>
        <w:rPr>
          <w:rFonts w:ascii="仿宋" w:hAnsi="仿宋" w:eastAsia="仿宋"/>
          <w:sz w:val="32"/>
          <w:szCs w:val="32"/>
        </w:rPr>
      </w:pPr>
    </w:p>
    <w:p w14:paraId="2E7FFC52">
      <w:pPr>
        <w:rPr>
          <w:rFonts w:ascii="仿宋" w:hAnsi="仿宋" w:eastAsia="仿宋"/>
          <w:sz w:val="32"/>
          <w:szCs w:val="32"/>
        </w:rPr>
      </w:pPr>
      <w:r>
        <w:rPr>
          <w:rFonts w:hint="eastAsia" w:ascii="仿宋" w:hAnsi="仿宋" w:eastAsia="仿宋"/>
          <w:b/>
          <w:color w:val="auto"/>
          <w:sz w:val="32"/>
          <w:szCs w:val="32"/>
          <w:highlight w:val="none"/>
          <w:lang w:eastAsia="zh-CN"/>
        </w:rPr>
        <w:drawing>
          <wp:inline distT="0" distB="0" distL="114300" distR="114300">
            <wp:extent cx="5080635" cy="1756410"/>
            <wp:effectExtent l="4445" t="4445" r="20320" b="1079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4961AD">
      <w:pPr>
        <w:pStyle w:val="13"/>
        <w:rPr>
          <w:rFonts w:ascii="仿宋" w:hAnsi="仿宋" w:eastAsia="仿宋"/>
          <w:sz w:val="32"/>
          <w:szCs w:val="32"/>
        </w:rPr>
      </w:pPr>
    </w:p>
    <w:p w14:paraId="02D31F79">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0F901434">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3200.76</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48.82</w:t>
      </w:r>
      <w:r>
        <w:rPr>
          <w:rFonts w:hint="eastAsia" w:ascii="仿宋" w:hAnsi="仿宋" w:eastAsia="仿宋"/>
          <w:sz w:val="32"/>
          <w:szCs w:val="32"/>
        </w:rPr>
        <w:t>万元，占</w:t>
      </w:r>
      <w:r>
        <w:rPr>
          <w:rFonts w:hint="eastAsia" w:ascii="仿宋" w:hAnsi="仿宋" w:eastAsia="仿宋"/>
          <w:sz w:val="32"/>
          <w:szCs w:val="32"/>
          <w:lang w:val="en-US" w:eastAsia="zh-CN"/>
        </w:rPr>
        <w:t>1.53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2821.93</w:t>
      </w:r>
      <w:r>
        <w:rPr>
          <w:rFonts w:hint="eastAsia" w:ascii="仿宋" w:hAnsi="仿宋" w:eastAsia="仿宋"/>
          <w:sz w:val="32"/>
          <w:szCs w:val="32"/>
        </w:rPr>
        <w:t>万元，占</w:t>
      </w:r>
      <w:r>
        <w:rPr>
          <w:rFonts w:hint="eastAsia" w:ascii="仿宋" w:hAnsi="仿宋" w:eastAsia="仿宋"/>
          <w:sz w:val="32"/>
          <w:szCs w:val="32"/>
          <w:lang w:val="en-US" w:eastAsia="zh-CN"/>
        </w:rPr>
        <w:t>88.16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14.26</w:t>
      </w:r>
      <w:r>
        <w:rPr>
          <w:rFonts w:hint="eastAsia" w:ascii="仿宋" w:hAnsi="仿宋" w:eastAsia="仿宋"/>
          <w:sz w:val="32"/>
          <w:szCs w:val="32"/>
        </w:rPr>
        <w:t>万元，占</w:t>
      </w:r>
      <w:r>
        <w:rPr>
          <w:rFonts w:hint="eastAsia" w:ascii="仿宋" w:hAnsi="仿宋" w:eastAsia="仿宋"/>
          <w:sz w:val="32"/>
          <w:szCs w:val="32"/>
          <w:lang w:val="en-US" w:eastAsia="zh-CN"/>
        </w:rPr>
        <w:t>0.45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val="en-US" w:eastAsia="zh-CN"/>
        </w:rPr>
        <w:t>农林水支出</w:t>
      </w:r>
      <w:r>
        <w:rPr>
          <w:rFonts w:hint="eastAsia" w:ascii="仿宋" w:hAnsi="仿宋" w:eastAsia="仿宋"/>
          <w:sz w:val="32"/>
          <w:szCs w:val="32"/>
          <w:lang w:val="en-US" w:eastAsia="zh-CN"/>
        </w:rPr>
        <w:t>277.78万元，占8.68%；</w:t>
      </w:r>
      <w:r>
        <w:rPr>
          <w:rFonts w:hint="eastAsia" w:ascii="仿宋" w:hAnsi="仿宋" w:eastAsia="仿宋"/>
          <w:b/>
          <w:bCs/>
          <w:sz w:val="32"/>
          <w:szCs w:val="32"/>
        </w:rPr>
        <w:t>住房保障支出</w:t>
      </w:r>
      <w:r>
        <w:rPr>
          <w:rFonts w:hint="eastAsia" w:ascii="仿宋" w:hAnsi="仿宋" w:eastAsia="仿宋"/>
          <w:sz w:val="32"/>
          <w:szCs w:val="32"/>
          <w:lang w:val="en-US" w:eastAsia="zh-CN"/>
        </w:rPr>
        <w:t>37.97</w:t>
      </w:r>
      <w:r>
        <w:rPr>
          <w:rFonts w:hint="eastAsia" w:ascii="仿宋" w:hAnsi="仿宋" w:eastAsia="仿宋"/>
          <w:sz w:val="32"/>
          <w:szCs w:val="32"/>
        </w:rPr>
        <w:t>万元，占</w:t>
      </w:r>
      <w:r>
        <w:rPr>
          <w:rFonts w:hint="eastAsia" w:ascii="仿宋" w:hAnsi="仿宋" w:eastAsia="仿宋"/>
          <w:sz w:val="32"/>
          <w:szCs w:val="32"/>
          <w:lang w:val="en-US" w:eastAsia="zh-CN"/>
        </w:rPr>
        <w:t>1.18</w:t>
      </w:r>
      <w:r>
        <w:rPr>
          <w:rFonts w:ascii="仿宋" w:hAnsi="仿宋" w:eastAsia="仿宋"/>
          <w:sz w:val="32"/>
          <w:szCs w:val="32"/>
        </w:rPr>
        <w:t>%</w:t>
      </w:r>
      <w:r>
        <w:rPr>
          <w:rFonts w:hint="eastAsia" w:ascii="仿宋" w:hAnsi="仿宋" w:eastAsia="仿宋"/>
          <w:sz w:val="32"/>
          <w:szCs w:val="32"/>
        </w:rPr>
        <w:t>。</w:t>
      </w:r>
    </w:p>
    <w:p w14:paraId="2505F329">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57372FF7">
      <w:pPr>
        <w:spacing w:line="600" w:lineRule="exact"/>
        <w:ind w:firstLine="640" w:firstLineChars="200"/>
        <w:rPr>
          <w:rFonts w:ascii="仿宋" w:hAnsi="仿宋" w:eastAsia="仿宋"/>
          <w:sz w:val="32"/>
          <w:szCs w:val="32"/>
        </w:rPr>
      </w:pPr>
    </w:p>
    <w:p w14:paraId="4AF9BCC3">
      <w:pPr>
        <w:pStyle w:val="13"/>
        <w:rPr>
          <w:rFonts w:ascii="仿宋" w:hAnsi="仿宋" w:eastAsia="仿宋"/>
          <w:sz w:val="32"/>
          <w:szCs w:val="32"/>
        </w:rPr>
      </w:pPr>
      <w:r>
        <w:rPr>
          <w:rFonts w:hint="eastAsia" w:ascii="仿宋" w:hAnsi="仿宋" w:eastAsia="仿宋"/>
          <w:color w:val="auto"/>
          <w:sz w:val="32"/>
          <w:szCs w:val="32"/>
          <w:highlight w:val="none"/>
          <w:lang w:eastAsia="zh-CN"/>
        </w:rPr>
        <w:drawing>
          <wp:inline distT="0" distB="0" distL="114300" distR="114300">
            <wp:extent cx="5326380" cy="2521585"/>
            <wp:effectExtent l="4445" t="4445" r="22225" b="762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F94A47"/>
    <w:p w14:paraId="6C6B3AF8">
      <w:pPr>
        <w:spacing w:line="600" w:lineRule="exact"/>
        <w:ind w:firstLine="643" w:firstLineChars="200"/>
        <w:outlineLvl w:val="2"/>
        <w:rPr>
          <w:rFonts w:hint="eastAsia" w:ascii="仿宋" w:hAnsi="仿宋" w:eastAsia="仿宋"/>
          <w:b/>
          <w:sz w:val="32"/>
          <w:szCs w:val="32"/>
        </w:rPr>
      </w:pPr>
      <w:bookmarkStart w:id="30" w:name="_Toc15377212"/>
    </w:p>
    <w:p w14:paraId="61F55330">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14:paraId="7F729821">
      <w:pPr>
        <w:spacing w:line="600" w:lineRule="exact"/>
        <w:ind w:firstLine="643" w:firstLineChars="200"/>
        <w:outlineLvl w:val="2"/>
        <w:rPr>
          <w:rFonts w:ascii="仿宋" w:hAnsi="仿宋" w:eastAsia="仿宋"/>
          <w:sz w:val="32"/>
          <w:szCs w:val="32"/>
        </w:rPr>
      </w:pPr>
      <w:bookmarkStart w:id="31" w:name="_Toc15377444"/>
      <w:bookmarkStart w:id="32" w:name="_Toc15378460"/>
      <w:bookmarkStart w:id="33" w:name="_Toc15377213"/>
      <w:r>
        <w:rPr>
          <w:rFonts w:hint="eastAsia" w:ascii="仿宋" w:hAnsi="仿宋" w:eastAsia="仿宋"/>
          <w:b/>
          <w:sz w:val="32"/>
          <w:szCs w:val="32"/>
        </w:rPr>
        <w:t>2023年度一般公共预算支出决算数为</w:t>
      </w:r>
      <w:r>
        <w:rPr>
          <w:sz w:val="32"/>
          <w:szCs w:val="32"/>
        </w:rPr>
        <w:t>3200.76</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31"/>
      <w:bookmarkEnd w:id="32"/>
      <w:bookmarkEnd w:id="33"/>
    </w:p>
    <w:p w14:paraId="23B5ED3A">
      <w:pPr>
        <w:spacing w:line="600" w:lineRule="exact"/>
        <w:ind w:firstLine="643" w:firstLineChars="200"/>
        <w:rPr>
          <w:rFonts w:ascii="仿宋" w:hAnsi="仿宋" w:eastAsia="仿宋"/>
          <w:b/>
          <w:sz w:val="32"/>
          <w:szCs w:val="32"/>
        </w:rPr>
      </w:pPr>
      <w:r>
        <w:rPr>
          <w:rStyle w:val="19"/>
          <w:rFonts w:ascii="仿宋" w:hAnsi="仿宋" w:eastAsia="仿宋"/>
          <w:bCs/>
          <w:sz w:val="32"/>
          <w:szCs w:val="32"/>
        </w:rPr>
        <w:t>1.</w:t>
      </w:r>
      <w:r>
        <w:rPr>
          <w:rStyle w:val="19"/>
          <w:rFonts w:hint="eastAsia" w:ascii="仿宋" w:hAnsi="仿宋" w:eastAsia="仿宋"/>
          <w:bCs/>
          <w:sz w:val="32"/>
          <w:szCs w:val="32"/>
        </w:rPr>
        <w:t>一般公共服务（类）</w:t>
      </w:r>
      <w:r>
        <w:rPr>
          <w:rStyle w:val="19"/>
          <w:rFonts w:hint="eastAsia" w:ascii="仿宋" w:hAnsi="仿宋" w:eastAsia="仿宋"/>
          <w:bCs/>
          <w:sz w:val="32"/>
          <w:szCs w:val="32"/>
          <w:lang w:eastAsia="zh-CN"/>
        </w:rPr>
        <w:t>组织事务</w:t>
      </w:r>
      <w:r>
        <w:rPr>
          <w:rStyle w:val="19"/>
          <w:rFonts w:hint="eastAsia" w:ascii="仿宋" w:hAnsi="仿宋" w:eastAsia="仿宋"/>
          <w:bCs/>
          <w:sz w:val="32"/>
          <w:szCs w:val="32"/>
        </w:rPr>
        <w:t>（款）</w:t>
      </w:r>
      <w:r>
        <w:rPr>
          <w:rStyle w:val="19"/>
          <w:rFonts w:hint="eastAsia" w:ascii="仿宋" w:hAnsi="仿宋" w:eastAsia="仿宋"/>
          <w:bCs/>
          <w:sz w:val="32"/>
          <w:szCs w:val="32"/>
          <w:lang w:eastAsia="zh-CN"/>
        </w:rPr>
        <w:t>其他组织事务支出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48.82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8DAE953">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9"/>
          <w:rFonts w:hint="eastAsia" w:ascii="仿宋" w:hAnsi="仿宋" w:eastAsia="仿宋"/>
          <w:bCs/>
          <w:sz w:val="32"/>
          <w:szCs w:val="32"/>
        </w:rPr>
        <w:t>（款）</w:t>
      </w:r>
      <w:r>
        <w:rPr>
          <w:rFonts w:ascii="宋体" w:hAnsi="宋体" w:eastAsia="宋体" w:cs="宋体"/>
          <w:sz w:val="24"/>
          <w:szCs w:val="24"/>
        </w:rPr>
        <w:t>行政运行</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316.17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0BC2A893">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3.</w:t>
      </w:r>
      <w:r>
        <w:rPr>
          <w:rStyle w:val="19"/>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9"/>
          <w:rFonts w:hint="eastAsia" w:ascii="仿宋" w:hAnsi="仿宋" w:eastAsia="仿宋"/>
          <w:bCs/>
          <w:sz w:val="32"/>
          <w:szCs w:val="32"/>
        </w:rPr>
        <w:t>（款）</w:t>
      </w:r>
      <w:r>
        <w:rPr>
          <w:rFonts w:ascii="宋体" w:hAnsi="宋体" w:eastAsia="宋体" w:cs="宋体"/>
          <w:sz w:val="24"/>
          <w:szCs w:val="24"/>
        </w:rPr>
        <w:t>一般行政管理事务</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33.38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618A508F">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4.</w:t>
      </w:r>
      <w:r>
        <w:rPr>
          <w:rStyle w:val="19"/>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9"/>
          <w:rFonts w:hint="eastAsia" w:ascii="仿宋" w:hAnsi="仿宋" w:eastAsia="仿宋"/>
          <w:bCs/>
          <w:sz w:val="32"/>
          <w:szCs w:val="32"/>
        </w:rPr>
        <w:t>（款）</w:t>
      </w:r>
      <w:r>
        <w:rPr>
          <w:rFonts w:ascii="宋体" w:hAnsi="宋体" w:eastAsia="宋体" w:cs="宋体"/>
          <w:sz w:val="24"/>
          <w:szCs w:val="24"/>
        </w:rPr>
        <w:t>社会保险经办机构</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434.40</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6947E95">
      <w:pPr>
        <w:spacing w:line="600" w:lineRule="exact"/>
        <w:ind w:firstLine="643" w:firstLineChars="200"/>
        <w:rPr>
          <w:rFonts w:ascii="仿宋" w:hAnsi="仿宋" w:eastAsia="仿宋"/>
          <w:b/>
          <w:sz w:val="32"/>
          <w:szCs w:val="32"/>
        </w:rPr>
      </w:pPr>
      <w:r>
        <w:rPr>
          <w:rStyle w:val="19"/>
          <w:rFonts w:hint="eastAsia" w:ascii="仿宋" w:hAnsi="仿宋" w:eastAsia="仿宋"/>
          <w:bCs/>
          <w:sz w:val="32"/>
          <w:szCs w:val="32"/>
          <w:lang w:val="en-US" w:eastAsia="zh-CN"/>
        </w:rPr>
        <w:t>5.</w:t>
      </w:r>
      <w:r>
        <w:rPr>
          <w:rStyle w:val="19"/>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9"/>
          <w:rFonts w:hint="eastAsia" w:ascii="仿宋" w:hAnsi="仿宋" w:eastAsia="仿宋"/>
          <w:bCs/>
          <w:sz w:val="32"/>
          <w:szCs w:val="32"/>
        </w:rPr>
        <w:t>（款）</w:t>
      </w:r>
      <w:r>
        <w:rPr>
          <w:rFonts w:ascii="宋体" w:hAnsi="宋体" w:eastAsia="宋体" w:cs="宋体"/>
          <w:sz w:val="24"/>
          <w:szCs w:val="24"/>
        </w:rPr>
        <w:t>事业运行</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158.65</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40C849B">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6.</w:t>
      </w:r>
      <w:r>
        <w:rPr>
          <w:rStyle w:val="19"/>
          <w:rFonts w:hint="eastAsia" w:ascii="仿宋" w:hAnsi="仿宋" w:eastAsia="仿宋"/>
          <w:bCs/>
          <w:sz w:val="32"/>
          <w:szCs w:val="32"/>
        </w:rPr>
        <w:t>社会保障和就业（类）</w:t>
      </w:r>
      <w:r>
        <w:rPr>
          <w:rFonts w:ascii="宋体" w:hAnsi="宋体" w:eastAsia="宋体" w:cs="宋体"/>
          <w:sz w:val="24"/>
          <w:szCs w:val="24"/>
        </w:rPr>
        <w:t>人力资源和社会保障管理事务</w:t>
      </w:r>
      <w:r>
        <w:rPr>
          <w:rStyle w:val="19"/>
          <w:rFonts w:hint="eastAsia" w:ascii="仿宋" w:hAnsi="仿宋" w:eastAsia="仿宋"/>
          <w:bCs/>
          <w:sz w:val="32"/>
          <w:szCs w:val="32"/>
        </w:rPr>
        <w:t>（款）</w:t>
      </w:r>
      <w:r>
        <w:rPr>
          <w:rFonts w:ascii="宋体" w:hAnsi="宋体" w:eastAsia="宋体" w:cs="宋体"/>
          <w:sz w:val="24"/>
          <w:szCs w:val="24"/>
        </w:rPr>
        <w:t>其他人力资源和社会保障管理事</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867.04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22C9318A">
      <w:pPr>
        <w:pStyle w:val="13"/>
      </w:pPr>
    </w:p>
    <w:p w14:paraId="63BA093F">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7.</w:t>
      </w:r>
      <w:r>
        <w:rPr>
          <w:rStyle w:val="19"/>
          <w:rFonts w:hint="eastAsia" w:ascii="仿宋" w:hAnsi="仿宋" w:eastAsia="仿宋"/>
          <w:bCs/>
          <w:sz w:val="32"/>
          <w:szCs w:val="32"/>
        </w:rPr>
        <w:t>社会保障和就业（类）</w:t>
      </w:r>
      <w:r>
        <w:rPr>
          <w:rFonts w:ascii="宋体" w:hAnsi="宋体" w:eastAsia="宋体" w:cs="宋体"/>
          <w:sz w:val="24"/>
          <w:szCs w:val="24"/>
        </w:rPr>
        <w:t>行政事业单位养老支出</w:t>
      </w:r>
      <w:r>
        <w:rPr>
          <w:rStyle w:val="19"/>
          <w:rFonts w:hint="eastAsia" w:ascii="仿宋" w:hAnsi="仿宋" w:eastAsia="仿宋"/>
          <w:bCs/>
          <w:sz w:val="32"/>
          <w:szCs w:val="32"/>
        </w:rPr>
        <w:t>（款）</w:t>
      </w:r>
      <w:r>
        <w:rPr>
          <w:rFonts w:ascii="宋体" w:hAnsi="宋体" w:eastAsia="宋体" w:cs="宋体"/>
          <w:sz w:val="24"/>
          <w:szCs w:val="24"/>
        </w:rPr>
        <w:t>机关事业单位基本养老保险缴费支出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51.17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4A5FEA50">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8.</w:t>
      </w:r>
      <w:r>
        <w:rPr>
          <w:rStyle w:val="19"/>
          <w:rFonts w:hint="eastAsia" w:ascii="仿宋" w:hAnsi="仿宋" w:eastAsia="仿宋"/>
          <w:bCs/>
          <w:sz w:val="32"/>
          <w:szCs w:val="32"/>
        </w:rPr>
        <w:t>社会保障和就业（类）</w:t>
      </w:r>
      <w:r>
        <w:rPr>
          <w:rFonts w:ascii="宋体" w:hAnsi="宋体" w:eastAsia="宋体" w:cs="宋体"/>
          <w:sz w:val="24"/>
          <w:szCs w:val="24"/>
        </w:rPr>
        <w:t>行政事业单位养老支出</w:t>
      </w:r>
      <w:r>
        <w:rPr>
          <w:rStyle w:val="19"/>
          <w:rFonts w:hint="eastAsia" w:ascii="仿宋" w:hAnsi="仿宋" w:eastAsia="仿宋"/>
          <w:bCs/>
          <w:sz w:val="32"/>
          <w:szCs w:val="32"/>
        </w:rPr>
        <w:t>（款）</w:t>
      </w:r>
      <w:r>
        <w:rPr>
          <w:rFonts w:ascii="宋体" w:hAnsi="宋体" w:eastAsia="宋体" w:cs="宋体"/>
          <w:sz w:val="24"/>
          <w:szCs w:val="24"/>
        </w:rPr>
        <w:t>机关事业单位职业年金缴费支出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25.58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3924446E">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9.</w:t>
      </w:r>
      <w:r>
        <w:rPr>
          <w:rStyle w:val="19"/>
          <w:rFonts w:hint="eastAsia" w:ascii="仿宋" w:hAnsi="仿宋" w:eastAsia="仿宋"/>
          <w:bCs/>
          <w:sz w:val="32"/>
          <w:szCs w:val="32"/>
        </w:rPr>
        <w:t>社会保障和就业（类）</w:t>
      </w:r>
      <w:r>
        <w:rPr>
          <w:rFonts w:ascii="宋体" w:hAnsi="宋体" w:eastAsia="宋体" w:cs="宋体"/>
          <w:sz w:val="24"/>
          <w:szCs w:val="24"/>
        </w:rPr>
        <w:t>就业补助</w:t>
      </w:r>
      <w:r>
        <w:rPr>
          <w:rStyle w:val="19"/>
          <w:rFonts w:hint="eastAsia" w:ascii="仿宋" w:hAnsi="仿宋" w:eastAsia="仿宋"/>
          <w:bCs/>
          <w:sz w:val="32"/>
          <w:szCs w:val="32"/>
        </w:rPr>
        <w:t>（款）</w:t>
      </w:r>
      <w:r>
        <w:rPr>
          <w:rFonts w:ascii="宋体" w:hAnsi="宋体" w:eastAsia="宋体" w:cs="宋体"/>
          <w:sz w:val="24"/>
          <w:szCs w:val="24"/>
        </w:rPr>
        <w:t>其他就业补助支出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708.17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93E8663">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10.</w:t>
      </w:r>
      <w:r>
        <w:rPr>
          <w:rStyle w:val="19"/>
          <w:rFonts w:hint="eastAsia" w:ascii="仿宋" w:hAnsi="仿宋" w:eastAsia="仿宋"/>
          <w:bCs/>
          <w:sz w:val="32"/>
          <w:szCs w:val="32"/>
        </w:rPr>
        <w:t>社会保障和就业（类）</w:t>
      </w:r>
      <w:r>
        <w:rPr>
          <w:rFonts w:ascii="宋体" w:hAnsi="宋体" w:eastAsia="宋体" w:cs="宋体"/>
          <w:sz w:val="24"/>
          <w:szCs w:val="24"/>
        </w:rPr>
        <w:t>抚恤</w:t>
      </w:r>
      <w:r>
        <w:rPr>
          <w:rStyle w:val="19"/>
          <w:rFonts w:hint="eastAsia" w:ascii="仿宋" w:hAnsi="仿宋" w:eastAsia="仿宋"/>
          <w:bCs/>
          <w:sz w:val="32"/>
          <w:szCs w:val="32"/>
        </w:rPr>
        <w:t>（款）</w:t>
      </w:r>
      <w:r>
        <w:rPr>
          <w:rFonts w:ascii="宋体" w:hAnsi="宋体" w:eastAsia="宋体" w:cs="宋体"/>
          <w:sz w:val="24"/>
          <w:szCs w:val="24"/>
        </w:rPr>
        <w:t>死亡抚恤</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57.22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48243C94">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11.</w:t>
      </w:r>
      <w:r>
        <w:rPr>
          <w:rStyle w:val="19"/>
          <w:rFonts w:hint="eastAsia" w:ascii="仿宋" w:hAnsi="仿宋" w:eastAsia="仿宋"/>
          <w:bCs/>
          <w:sz w:val="32"/>
          <w:szCs w:val="32"/>
        </w:rPr>
        <w:t>社会保障和就业（类）</w:t>
      </w:r>
      <w:r>
        <w:rPr>
          <w:rFonts w:ascii="宋体" w:hAnsi="宋体" w:eastAsia="宋体" w:cs="宋体"/>
          <w:sz w:val="24"/>
          <w:szCs w:val="24"/>
        </w:rPr>
        <w:t>财政代缴社会保险费支出</w:t>
      </w:r>
      <w:r>
        <w:rPr>
          <w:rStyle w:val="19"/>
          <w:rFonts w:hint="eastAsia" w:ascii="仿宋" w:hAnsi="仿宋" w:eastAsia="仿宋"/>
          <w:bCs/>
          <w:sz w:val="32"/>
          <w:szCs w:val="32"/>
        </w:rPr>
        <w:t>（款）</w:t>
      </w:r>
      <w:r>
        <w:rPr>
          <w:rFonts w:ascii="宋体" w:hAnsi="宋体" w:eastAsia="宋体" w:cs="宋体"/>
          <w:sz w:val="24"/>
          <w:szCs w:val="24"/>
        </w:rPr>
        <w:t>财政代缴城乡居民基本养老保险费支出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160.96</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FF55AA1">
      <w:pPr>
        <w:pStyle w:val="13"/>
        <w:ind w:firstLine="643" w:firstLineChars="200"/>
        <w:rPr>
          <w:rFonts w:hint="eastAsia"/>
        </w:rPr>
      </w:pPr>
      <w:r>
        <w:rPr>
          <w:rStyle w:val="19"/>
          <w:rFonts w:hint="eastAsia" w:ascii="仿宋" w:hAnsi="仿宋" w:eastAsia="仿宋"/>
          <w:bCs/>
          <w:sz w:val="32"/>
          <w:szCs w:val="32"/>
          <w:lang w:val="en-US" w:eastAsia="zh-CN"/>
        </w:rPr>
        <w:t>12.</w:t>
      </w:r>
      <w:r>
        <w:rPr>
          <w:rStyle w:val="19"/>
          <w:rFonts w:hint="eastAsia" w:ascii="仿宋" w:hAnsi="仿宋" w:eastAsia="仿宋"/>
          <w:bCs/>
          <w:sz w:val="32"/>
          <w:szCs w:val="32"/>
        </w:rPr>
        <w:t>社会保障和就业（类）</w:t>
      </w:r>
      <w:r>
        <w:rPr>
          <w:rFonts w:ascii="宋体" w:hAnsi="宋体" w:eastAsia="宋体" w:cs="宋体"/>
          <w:sz w:val="24"/>
          <w:szCs w:val="24"/>
        </w:rPr>
        <w:t>其他社会保障和就业支出</w:t>
      </w:r>
      <w:r>
        <w:rPr>
          <w:rStyle w:val="19"/>
          <w:rFonts w:hint="eastAsia" w:ascii="仿宋" w:hAnsi="仿宋" w:eastAsia="仿宋"/>
          <w:bCs/>
          <w:sz w:val="32"/>
          <w:szCs w:val="32"/>
        </w:rPr>
        <w:t>（款）</w:t>
      </w:r>
      <w:r>
        <w:rPr>
          <w:rFonts w:ascii="宋体" w:hAnsi="宋体" w:eastAsia="宋体" w:cs="宋体"/>
          <w:sz w:val="24"/>
          <w:szCs w:val="24"/>
        </w:rPr>
        <w:t>其他社会保障和就业支出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9.18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5E492D6E">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13</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Fonts w:ascii="宋体" w:hAnsi="宋体" w:eastAsia="宋体" w:cs="宋体"/>
          <w:sz w:val="24"/>
          <w:szCs w:val="24"/>
        </w:rPr>
        <w:t>行政事业单位医疗</w:t>
      </w:r>
      <w:r>
        <w:rPr>
          <w:rStyle w:val="19"/>
          <w:rFonts w:hint="eastAsia" w:ascii="仿宋" w:hAnsi="仿宋" w:eastAsia="仿宋"/>
          <w:bCs/>
          <w:sz w:val="32"/>
          <w:szCs w:val="32"/>
        </w:rPr>
        <w:t>（款）</w:t>
      </w:r>
      <w:r>
        <w:rPr>
          <w:rFonts w:ascii="宋体" w:hAnsi="宋体" w:eastAsia="宋体" w:cs="宋体"/>
          <w:sz w:val="24"/>
          <w:szCs w:val="24"/>
        </w:rPr>
        <w:t>行政单位医疗</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12.34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0263446B">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14</w:t>
      </w:r>
      <w:r>
        <w:rPr>
          <w:rStyle w:val="19"/>
          <w:rFonts w:ascii="仿宋" w:hAnsi="仿宋" w:eastAsia="仿宋"/>
          <w:bCs/>
          <w:sz w:val="32"/>
          <w:szCs w:val="32"/>
        </w:rPr>
        <w:t>.</w:t>
      </w:r>
      <w:r>
        <w:rPr>
          <w:rFonts w:hint="eastAsia" w:ascii="仿宋" w:hAnsi="仿宋" w:eastAsia="仿宋"/>
          <w:b/>
          <w:bCs/>
          <w:sz w:val="32"/>
          <w:szCs w:val="32"/>
        </w:rPr>
        <w:t>卫生健康</w:t>
      </w:r>
      <w:r>
        <w:rPr>
          <w:rStyle w:val="19"/>
          <w:rFonts w:hint="eastAsia" w:ascii="仿宋" w:hAnsi="仿宋" w:eastAsia="仿宋"/>
          <w:bCs/>
          <w:sz w:val="32"/>
          <w:szCs w:val="32"/>
        </w:rPr>
        <w:t>（类）</w:t>
      </w:r>
      <w:r>
        <w:rPr>
          <w:rFonts w:ascii="宋体" w:hAnsi="宋体" w:eastAsia="宋体" w:cs="宋体"/>
          <w:sz w:val="24"/>
          <w:szCs w:val="24"/>
        </w:rPr>
        <w:t>行政事业单位医疗</w:t>
      </w:r>
      <w:r>
        <w:rPr>
          <w:rStyle w:val="19"/>
          <w:rFonts w:hint="eastAsia" w:ascii="仿宋" w:hAnsi="仿宋" w:eastAsia="仿宋"/>
          <w:bCs/>
          <w:sz w:val="32"/>
          <w:szCs w:val="32"/>
        </w:rPr>
        <w:t>（款）</w:t>
      </w:r>
      <w:r>
        <w:rPr>
          <w:rFonts w:ascii="宋体" w:hAnsi="宋体" w:eastAsia="宋体" w:cs="宋体"/>
          <w:sz w:val="24"/>
          <w:szCs w:val="24"/>
        </w:rPr>
        <w:t>公务员医疗补助</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1.92</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17272D8D">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15</w:t>
      </w:r>
      <w:r>
        <w:rPr>
          <w:rStyle w:val="19"/>
          <w:rFonts w:ascii="仿宋" w:hAnsi="仿宋" w:eastAsia="仿宋"/>
          <w:bCs/>
          <w:sz w:val="32"/>
          <w:szCs w:val="32"/>
        </w:rPr>
        <w:t>.</w:t>
      </w:r>
      <w:r>
        <w:rPr>
          <w:rStyle w:val="19"/>
          <w:rFonts w:hint="eastAsia" w:ascii="仿宋" w:hAnsi="仿宋" w:eastAsia="仿宋"/>
          <w:bCs/>
          <w:sz w:val="32"/>
          <w:szCs w:val="32"/>
          <w:lang w:eastAsia="zh-CN"/>
        </w:rPr>
        <w:t>农林水</w:t>
      </w:r>
      <w:r>
        <w:rPr>
          <w:rStyle w:val="19"/>
          <w:rFonts w:hint="eastAsia" w:ascii="仿宋" w:hAnsi="仿宋" w:eastAsia="仿宋"/>
          <w:bCs/>
          <w:sz w:val="32"/>
          <w:szCs w:val="32"/>
        </w:rPr>
        <w:t>（类）</w:t>
      </w:r>
      <w:r>
        <w:rPr>
          <w:rFonts w:ascii="宋体" w:hAnsi="宋体" w:eastAsia="宋体" w:cs="宋体"/>
          <w:sz w:val="24"/>
          <w:szCs w:val="24"/>
        </w:rPr>
        <w:t>巩固脱贫攻坚成果衔接乡村振兴</w:t>
      </w:r>
      <w:r>
        <w:rPr>
          <w:rStyle w:val="19"/>
          <w:rFonts w:hint="eastAsia" w:ascii="仿宋" w:hAnsi="仿宋" w:eastAsia="仿宋"/>
          <w:bCs/>
          <w:sz w:val="32"/>
          <w:szCs w:val="32"/>
        </w:rPr>
        <w:t>（款）</w:t>
      </w:r>
      <w:r>
        <w:rPr>
          <w:rFonts w:ascii="宋体" w:hAnsi="宋体" w:eastAsia="宋体" w:cs="宋体"/>
          <w:sz w:val="24"/>
          <w:szCs w:val="24"/>
        </w:rPr>
        <w:t>其他巩固脱贫攻坚成果衔接乡村振兴支出</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172.74</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EFCDC4C">
      <w:pPr>
        <w:pStyle w:val="13"/>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16</w:t>
      </w:r>
      <w:r>
        <w:rPr>
          <w:rStyle w:val="19"/>
          <w:rFonts w:ascii="仿宋" w:hAnsi="仿宋" w:eastAsia="仿宋"/>
          <w:bCs/>
          <w:sz w:val="32"/>
          <w:szCs w:val="32"/>
        </w:rPr>
        <w:t>.</w:t>
      </w:r>
      <w:r>
        <w:rPr>
          <w:rStyle w:val="19"/>
          <w:rFonts w:hint="eastAsia" w:ascii="仿宋" w:hAnsi="仿宋" w:eastAsia="仿宋"/>
          <w:bCs/>
          <w:sz w:val="32"/>
          <w:szCs w:val="32"/>
          <w:lang w:eastAsia="zh-CN"/>
        </w:rPr>
        <w:t>农林水</w:t>
      </w:r>
      <w:r>
        <w:rPr>
          <w:rStyle w:val="19"/>
          <w:rFonts w:hint="eastAsia" w:ascii="仿宋" w:hAnsi="仿宋" w:eastAsia="仿宋"/>
          <w:bCs/>
          <w:sz w:val="32"/>
          <w:szCs w:val="32"/>
        </w:rPr>
        <w:t>（类）</w:t>
      </w:r>
      <w:r>
        <w:rPr>
          <w:rFonts w:ascii="宋体" w:hAnsi="宋体" w:eastAsia="宋体" w:cs="宋体"/>
          <w:sz w:val="24"/>
          <w:szCs w:val="24"/>
        </w:rPr>
        <w:t>普惠金融发展支出</w:t>
      </w:r>
      <w:r>
        <w:rPr>
          <w:rStyle w:val="19"/>
          <w:rFonts w:hint="eastAsia" w:ascii="仿宋" w:hAnsi="仿宋" w:eastAsia="仿宋"/>
          <w:bCs/>
          <w:sz w:val="32"/>
          <w:szCs w:val="32"/>
        </w:rPr>
        <w:t>（款）</w:t>
      </w:r>
      <w:r>
        <w:rPr>
          <w:rFonts w:ascii="宋体" w:hAnsi="宋体" w:eastAsia="宋体" w:cs="宋体"/>
          <w:sz w:val="24"/>
          <w:szCs w:val="24"/>
        </w:rPr>
        <w:t>创业担保贷款贴息及奖补</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105.03</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161BBA7E">
      <w:pPr>
        <w:spacing w:line="600" w:lineRule="exact"/>
        <w:ind w:firstLine="643" w:firstLineChars="200"/>
      </w:pPr>
      <w:r>
        <w:rPr>
          <w:rStyle w:val="19"/>
          <w:rFonts w:hint="eastAsia" w:ascii="仿宋" w:hAnsi="仿宋" w:eastAsia="仿宋"/>
          <w:bCs/>
          <w:sz w:val="32"/>
          <w:szCs w:val="32"/>
          <w:lang w:val="en-US" w:eastAsia="zh-CN"/>
        </w:rPr>
        <w:t>17</w:t>
      </w:r>
      <w:r>
        <w:rPr>
          <w:rStyle w:val="19"/>
          <w:rFonts w:ascii="仿宋" w:hAnsi="仿宋" w:eastAsia="仿宋"/>
          <w:bCs/>
          <w:sz w:val="32"/>
          <w:szCs w:val="32"/>
        </w:rPr>
        <w:t>.</w:t>
      </w:r>
      <w:r>
        <w:rPr>
          <w:rFonts w:ascii="宋体" w:hAnsi="宋体" w:eastAsia="宋体" w:cs="宋体"/>
          <w:sz w:val="24"/>
          <w:szCs w:val="24"/>
        </w:rPr>
        <w:t>住房保障支出</w:t>
      </w:r>
      <w:r>
        <w:rPr>
          <w:rStyle w:val="19"/>
          <w:rFonts w:hint="eastAsia" w:ascii="仿宋" w:hAnsi="仿宋" w:eastAsia="仿宋"/>
          <w:bCs/>
          <w:sz w:val="32"/>
          <w:szCs w:val="32"/>
        </w:rPr>
        <w:t>（类）</w:t>
      </w:r>
      <w:r>
        <w:rPr>
          <w:rFonts w:ascii="宋体" w:hAnsi="宋体" w:eastAsia="宋体" w:cs="宋体"/>
          <w:sz w:val="24"/>
          <w:szCs w:val="24"/>
        </w:rPr>
        <w:t>住房改革支出</w:t>
      </w:r>
      <w:r>
        <w:rPr>
          <w:rStyle w:val="19"/>
          <w:rFonts w:hint="eastAsia" w:ascii="仿宋" w:hAnsi="仿宋" w:eastAsia="仿宋"/>
          <w:bCs/>
          <w:sz w:val="32"/>
          <w:szCs w:val="32"/>
        </w:rPr>
        <w:t>（款）</w:t>
      </w:r>
      <w:r>
        <w:rPr>
          <w:rFonts w:ascii="宋体" w:hAnsi="宋体" w:eastAsia="宋体" w:cs="宋体"/>
          <w:sz w:val="24"/>
          <w:szCs w:val="24"/>
        </w:rPr>
        <w:t>住房公积金</w:t>
      </w:r>
      <w:r>
        <w:rPr>
          <w:rStyle w:val="19"/>
          <w:rFonts w:hint="eastAsia" w:ascii="仿宋" w:hAnsi="仿宋" w:eastAsia="仿宋"/>
          <w:bCs/>
          <w:sz w:val="32"/>
          <w:szCs w:val="32"/>
        </w:rPr>
        <w:t>（项）</w:t>
      </w:r>
      <w:r>
        <w:rPr>
          <w:rStyle w:val="19"/>
          <w:rFonts w:hint="eastAsia" w:ascii="仿宋" w:hAnsi="仿宋" w:eastAsia="仿宋"/>
          <w:bCs/>
          <w:sz w:val="32"/>
          <w:szCs w:val="32"/>
          <w:lang w:eastAsia="zh-CN"/>
        </w:rPr>
        <w:t>：</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37.97</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70F2A407">
      <w:pPr>
        <w:tabs>
          <w:tab w:val="right" w:pos="8306"/>
        </w:tabs>
        <w:spacing w:line="600" w:lineRule="exact"/>
        <w:ind w:firstLine="640"/>
        <w:outlineLvl w:val="1"/>
        <w:rPr>
          <w:rStyle w:val="31"/>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4"/>
      <w:bookmarkEnd w:id="35"/>
      <w:r>
        <w:rPr>
          <w:rStyle w:val="31"/>
          <w:rFonts w:ascii="黑体" w:hAnsi="黑体" w:eastAsia="黑体"/>
          <w:b w:val="0"/>
        </w:rPr>
        <w:tab/>
      </w:r>
    </w:p>
    <w:p w14:paraId="44C472D7">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719.03</w:t>
      </w:r>
      <w:r>
        <w:rPr>
          <w:rFonts w:hint="eastAsia" w:ascii="仿宋" w:hAnsi="仿宋" w:eastAsia="仿宋"/>
          <w:sz w:val="32"/>
          <w:szCs w:val="32"/>
        </w:rPr>
        <w:t>万元，其中：</w:t>
      </w:r>
    </w:p>
    <w:p w14:paraId="0DA8521A">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632.8</w:t>
      </w:r>
      <w:r>
        <w:rPr>
          <w:rFonts w:hint="eastAsia"/>
          <w:sz w:val="32"/>
          <w:szCs w:val="32"/>
          <w:lang w:val="en-US" w:eastAsia="zh-CN"/>
        </w:rPr>
        <w:t>8</w:t>
      </w:r>
      <w:r>
        <w:rPr>
          <w:rFonts w:hint="eastAsia" w:ascii="仿宋" w:hAnsi="仿宋" w:eastAsia="仿宋"/>
          <w:sz w:val="32"/>
          <w:szCs w:val="32"/>
        </w:rPr>
        <w:t>万元，主要包括：基本工资、津贴补贴、奖金、伙食补助费、绩效工资、机关事业单位基本养老保险缴费、职业年金缴费、</w:t>
      </w:r>
      <w:r>
        <w:rPr>
          <w:rFonts w:hint="eastAsia" w:ascii="仿宋" w:hAnsi="仿宋" w:eastAsia="仿宋"/>
          <w:sz w:val="32"/>
          <w:szCs w:val="32"/>
          <w:lang w:eastAsia="zh-CN"/>
        </w:rPr>
        <w:t>基本医疗缴费、公务员医疗补助缴费、</w:t>
      </w:r>
      <w:r>
        <w:rPr>
          <w:rFonts w:hint="eastAsia" w:ascii="仿宋" w:hAnsi="仿宋" w:eastAsia="仿宋"/>
          <w:sz w:val="32"/>
          <w:szCs w:val="32"/>
        </w:rPr>
        <w:t>其他社会保障缴费、其他工资福利支出、抚恤金、生活补助、住房公积金、其他对个人和家庭的补助支出等。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86.15</w:t>
      </w:r>
      <w:r>
        <w:rPr>
          <w:rFonts w:hint="eastAsia" w:ascii="仿宋" w:hAnsi="仿宋" w:eastAsia="仿宋"/>
          <w:sz w:val="32"/>
          <w:szCs w:val="32"/>
        </w:rPr>
        <w:t>万元，主要包括：办公费、印刷费、邮电费、差旅费、公务接待费、工会经费、福利费、其他交通费、其他商品和服务支出、办公设备购置等。</w:t>
      </w:r>
    </w:p>
    <w:p w14:paraId="3D748B52">
      <w:pPr>
        <w:spacing w:line="600" w:lineRule="exact"/>
        <w:ind w:firstLine="640"/>
        <w:outlineLvl w:val="1"/>
        <w:rPr>
          <w:rStyle w:val="31"/>
          <w:rFonts w:ascii="黑体" w:hAnsi="黑体" w:eastAsia="黑体"/>
          <w:b w:val="0"/>
        </w:rPr>
      </w:pPr>
      <w:bookmarkStart w:id="36" w:name="_Toc15396609"/>
      <w:bookmarkStart w:id="37" w:name="_Toc15377215"/>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36"/>
      <w:bookmarkEnd w:id="37"/>
    </w:p>
    <w:p w14:paraId="635E2BB5">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2683844C">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2.27</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0.67</w:t>
      </w:r>
      <w:r>
        <w:rPr>
          <w:rFonts w:hint="eastAsia" w:ascii="仿宋" w:hAnsi="仿宋" w:eastAsia="仿宋"/>
          <w:sz w:val="32"/>
          <w:szCs w:val="32"/>
        </w:rPr>
        <w:t>万元，增长</w:t>
      </w:r>
      <w:r>
        <w:rPr>
          <w:rFonts w:hint="eastAsia" w:ascii="仿宋" w:hAnsi="仿宋" w:eastAsia="仿宋"/>
          <w:sz w:val="32"/>
          <w:szCs w:val="32"/>
          <w:lang w:val="en-US" w:eastAsia="zh-CN"/>
        </w:rPr>
        <w:t>41.88</w:t>
      </w:r>
      <w:r>
        <w:rPr>
          <w:rFonts w:hint="eastAsia" w:ascii="仿宋" w:hAnsi="仿宋" w:eastAsia="仿宋"/>
          <w:sz w:val="32"/>
          <w:szCs w:val="32"/>
        </w:rPr>
        <w:t>%。决算与预算数持平。</w:t>
      </w:r>
    </w:p>
    <w:p w14:paraId="03D3DDD6">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2397A52C">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273623CE">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2.27</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。具体情况如下：</w:t>
      </w:r>
    </w:p>
    <w:p w14:paraId="03E1BE75">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14:paraId="23B96B66">
      <w:pPr>
        <w:pStyle w:val="13"/>
        <w:rPr>
          <w:rFonts w:hint="eastAsia" w:ascii="仿宋" w:hAnsi="仿宋" w:eastAsia="仿宋"/>
          <w:sz w:val="32"/>
          <w:szCs w:val="32"/>
        </w:rPr>
      </w:pPr>
      <w:bookmarkStart w:id="40" w:name="_Toc19740"/>
      <w:bookmarkStart w:id="41" w:name="_Toc9742"/>
      <w:r>
        <w:rPr>
          <w:rFonts w:hint="eastAsia" w:eastAsia="宋体"/>
          <w:lang w:eastAsia="zh-CN"/>
        </w:rPr>
        <w:object>
          <v:shape id="_x0000_i1025" o:spt="75" type="#_x0000_t75" style="height:203.95pt;width:349.5pt;" o:ole="t" filled="f" o:preferrelative="t" stroked="f" coordsize="21600,21600">
            <v:path/>
            <v:fill on="f" focussize="0,0"/>
            <v:stroke on="f"/>
            <v:imagedata r:id="rId13" o:title=""/>
            <o:lock v:ext="edit" aspectratio="t"/>
            <w10:wrap type="none"/>
            <w10:anchorlock/>
          </v:shape>
          <o:OLEObject Type="Embed" ProgID="Excel.Chart.8" ShapeID="_x0000_i1025" DrawAspect="Content" ObjectID="_1468075725" r:id="rId12">
            <o:LockedField>false</o:LockedField>
          </o:OLEObject>
        </w:object>
      </w:r>
      <w:bookmarkEnd w:id="40"/>
      <w:bookmarkEnd w:id="41"/>
    </w:p>
    <w:p w14:paraId="6271FA42">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持平</w:t>
      </w:r>
      <w:r>
        <w:rPr>
          <w:rFonts w:hint="eastAsia" w:ascii="仿宋_GB2312" w:eastAsia="仿宋_GB2312"/>
          <w:sz w:val="32"/>
          <w:szCs w:val="32"/>
        </w:rPr>
        <w:t>。</w:t>
      </w:r>
    </w:p>
    <w:p w14:paraId="1037F894">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2022年度</w:t>
      </w:r>
      <w:r>
        <w:rPr>
          <w:rFonts w:hint="eastAsia" w:ascii="仿宋_GB2312" w:eastAsia="仿宋_GB2312"/>
          <w:sz w:val="32"/>
          <w:szCs w:val="32"/>
          <w:lang w:eastAsia="zh-CN"/>
        </w:rPr>
        <w:t>持平</w:t>
      </w:r>
      <w:r>
        <w:rPr>
          <w:rFonts w:hint="eastAsia" w:ascii="仿宋_GB2312" w:eastAsia="仿宋_GB2312"/>
          <w:sz w:val="32"/>
          <w:szCs w:val="32"/>
        </w:rPr>
        <w:t>。</w:t>
      </w:r>
    </w:p>
    <w:p w14:paraId="37D0D47B">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127139B7">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w:t>
      </w:r>
    </w:p>
    <w:p w14:paraId="4F6922E3">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2.27</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100%</w:t>
      </w:r>
      <w:r>
        <w:rPr>
          <w:rStyle w:val="19"/>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0.67</w:t>
      </w:r>
      <w:r>
        <w:rPr>
          <w:rFonts w:hint="eastAsia" w:ascii="仿宋_GB2312" w:eastAsia="仿宋_GB2312"/>
          <w:sz w:val="32"/>
          <w:szCs w:val="32"/>
        </w:rPr>
        <w:t>万元，增长</w:t>
      </w:r>
      <w:r>
        <w:rPr>
          <w:rFonts w:hint="eastAsia" w:ascii="仿宋_GB2312" w:eastAsia="仿宋_GB2312"/>
          <w:sz w:val="32"/>
          <w:szCs w:val="32"/>
          <w:lang w:val="en-US" w:eastAsia="zh-CN"/>
        </w:rPr>
        <w:t>41.88</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上级部门指导检查增多</w:t>
      </w:r>
      <w:r>
        <w:rPr>
          <w:rFonts w:hint="eastAsia" w:ascii="仿宋_GB2312" w:eastAsia="仿宋_GB2312"/>
          <w:sz w:val="32"/>
          <w:szCs w:val="32"/>
        </w:rPr>
        <w:t>。其中：</w:t>
      </w:r>
    </w:p>
    <w:p w14:paraId="11E1533F">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2.27</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上级部门指导检查和兄弟区县业务交流</w:t>
      </w:r>
      <w:r>
        <w:rPr>
          <w:rFonts w:hint="eastAsia" w:ascii="仿宋_GB2312" w:eastAsia="仿宋_GB2312"/>
          <w:color w:val="auto"/>
          <w:sz w:val="32"/>
          <w:szCs w:val="32"/>
          <w:highlight w:val="none"/>
        </w:rPr>
        <w:t>活动开支的住宿费、用餐费等。国内公务接待</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159</w:t>
      </w:r>
      <w:r>
        <w:rPr>
          <w:rFonts w:hint="eastAsia" w:ascii="仿宋_GB2312" w:eastAsia="仿宋_GB2312"/>
          <w:color w:val="auto"/>
          <w:sz w:val="32"/>
          <w:szCs w:val="32"/>
          <w:highlight w:val="none"/>
        </w:rPr>
        <w:t>人次</w:t>
      </w:r>
      <w:r>
        <w:rPr>
          <w:rFonts w:hint="eastAsia" w:ascii="仿宋_GB2312" w:eastAsia="仿宋_GB2312"/>
          <w:color w:val="auto"/>
          <w:sz w:val="32"/>
          <w:szCs w:val="32"/>
          <w:highlight w:val="none"/>
          <w:lang w:eastAsia="zh-CN"/>
        </w:rPr>
        <w:t>（不包括陪同人员）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2.27</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接待上级部门调研、指导、检查餐费和住宿费等</w:t>
      </w:r>
      <w:r>
        <w:rPr>
          <w:rFonts w:hint="eastAsia" w:ascii="仿宋_GB2312" w:eastAsia="仿宋_GB2312"/>
          <w:color w:val="auto"/>
          <w:sz w:val="32"/>
          <w:szCs w:val="32"/>
          <w:highlight w:val="none"/>
        </w:rPr>
        <w:t>。</w:t>
      </w:r>
    </w:p>
    <w:p w14:paraId="7CA798D7">
      <w:pPr>
        <w:spacing w:line="600" w:lineRule="exact"/>
        <w:ind w:firstLine="643" w:firstLineChars="200"/>
        <w:rPr>
          <w:rFonts w:ascii="黑体" w:eastAsia="黑体"/>
          <w:sz w:val="32"/>
          <w:szCs w:val="32"/>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（具体项目）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42" w:name="_Toc15377218"/>
      <w:bookmarkStart w:id="43" w:name="_Toc15396610"/>
    </w:p>
    <w:p w14:paraId="5EEB2E00">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2"/>
      <w:bookmarkEnd w:id="43"/>
    </w:p>
    <w:p w14:paraId="0AF4FD16">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162.76</w:t>
      </w:r>
      <w:r>
        <w:rPr>
          <w:rFonts w:hint="eastAsia" w:ascii="仿宋_GB2312" w:eastAsia="仿宋_GB2312"/>
          <w:sz w:val="32"/>
          <w:szCs w:val="32"/>
        </w:rPr>
        <w:t>万元。</w:t>
      </w:r>
    </w:p>
    <w:p w14:paraId="6B32B394">
      <w:pPr>
        <w:numPr>
          <w:ilvl w:val="0"/>
          <w:numId w:val="3"/>
        </w:numPr>
        <w:spacing w:line="600" w:lineRule="exact"/>
        <w:ind w:firstLine="640"/>
        <w:outlineLvl w:val="1"/>
        <w:rPr>
          <w:rStyle w:val="31"/>
          <w:rFonts w:ascii="黑体" w:hAnsi="黑体" w:eastAsia="黑体"/>
          <w:b w:val="0"/>
        </w:rPr>
      </w:pPr>
      <w:bookmarkStart w:id="44" w:name="_Toc15396611"/>
      <w:bookmarkStart w:id="45" w:name="_Toc15377219"/>
      <w:r>
        <w:rPr>
          <w:rStyle w:val="31"/>
          <w:rFonts w:hint="eastAsia" w:ascii="黑体" w:hAnsi="黑体" w:eastAsia="黑体"/>
          <w:b w:val="0"/>
        </w:rPr>
        <w:t>国有资本经营预算支出决算情况说明</w:t>
      </w:r>
      <w:bookmarkEnd w:id="44"/>
      <w:bookmarkEnd w:id="45"/>
    </w:p>
    <w:p w14:paraId="3F471913">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081EEB57">
      <w:pPr>
        <w:numPr>
          <w:ilvl w:val="0"/>
          <w:numId w:val="3"/>
        </w:numPr>
        <w:spacing w:line="600" w:lineRule="exact"/>
        <w:ind w:firstLine="640"/>
        <w:outlineLvl w:val="1"/>
        <w:rPr>
          <w:rStyle w:val="31"/>
          <w:rFonts w:ascii="黑体" w:hAnsi="黑体" w:eastAsia="黑体"/>
          <w:b w:val="0"/>
        </w:rPr>
      </w:pPr>
      <w:bookmarkStart w:id="46" w:name="_Toc15396612"/>
      <w:bookmarkStart w:id="47" w:name="_Toc15377221"/>
      <w:r>
        <w:rPr>
          <w:rStyle w:val="31"/>
          <w:rFonts w:hint="eastAsia" w:ascii="黑体" w:hAnsi="黑体" w:eastAsia="黑体"/>
          <w:b w:val="0"/>
        </w:rPr>
        <w:t>其他重要事项的情况说明</w:t>
      </w:r>
      <w:bookmarkEnd w:id="46"/>
      <w:bookmarkEnd w:id="47"/>
    </w:p>
    <w:p w14:paraId="2B6F79F9">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14:paraId="1736E527">
      <w:pPr>
        <w:spacing w:beforeLines="0" w:afterLines="0" w:line="576" w:lineRule="exact"/>
        <w:ind w:firstLine="640"/>
        <w:jc w:val="both"/>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峨边彝族自治县人力资源和社会保障局</w:t>
      </w:r>
      <w:r>
        <w:rPr>
          <w:rFonts w:hint="eastAsia" w:ascii="仿宋_GB2312" w:eastAsia="仿宋_GB2312"/>
          <w:sz w:val="32"/>
          <w:szCs w:val="32"/>
        </w:rPr>
        <w:t>机关运行经费支出</w:t>
      </w:r>
      <w:r>
        <w:rPr>
          <w:sz w:val="32"/>
          <w:szCs w:val="32"/>
        </w:rPr>
        <w:t>86.15</w:t>
      </w:r>
      <w:r>
        <w:rPr>
          <w:rFonts w:hint="eastAsia" w:ascii="仿宋_GB2312" w:eastAsia="仿宋_GB2312"/>
          <w:sz w:val="32"/>
          <w:szCs w:val="32"/>
        </w:rPr>
        <w:t>万元，比2022年度减少</w:t>
      </w:r>
      <w:r>
        <w:rPr>
          <w:rFonts w:hint="eastAsia" w:ascii="仿宋_GB2312" w:eastAsia="仿宋_GB2312"/>
          <w:sz w:val="32"/>
          <w:szCs w:val="32"/>
          <w:lang w:val="en-US" w:eastAsia="zh-CN"/>
        </w:rPr>
        <w:t>2.38</w:t>
      </w:r>
      <w:r>
        <w:rPr>
          <w:rFonts w:hint="eastAsia" w:ascii="仿宋_GB2312" w:eastAsia="仿宋_GB2312"/>
          <w:sz w:val="32"/>
          <w:szCs w:val="32"/>
        </w:rPr>
        <w:t>万元，下降</w:t>
      </w:r>
      <w:r>
        <w:rPr>
          <w:rFonts w:hint="eastAsia" w:ascii="仿宋_GB2312" w:eastAsia="仿宋_GB2312"/>
          <w:sz w:val="32"/>
          <w:szCs w:val="32"/>
          <w:lang w:val="en-US" w:eastAsia="zh-CN"/>
        </w:rPr>
        <w:t>2.69</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olor w:val="000000"/>
          <w:kern w:val="2"/>
          <w:sz w:val="32"/>
          <w:lang w:val="zh-CN"/>
        </w:rPr>
        <w:t>提倡节约，减少公用经费支出。</w:t>
      </w:r>
    </w:p>
    <w:p w14:paraId="1B733427">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14:paraId="4DDEA7B7">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峨边彝族自治县人力资源和社会保障局</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52402CDA">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14:paraId="63E7980F">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峨边彝族自治县人力资源和社会保障局</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4580BC68">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2E5C8A7D">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在2023年度预算编制阶段，组织对行政事业单位科级及以下退休人员活动经费</w:t>
      </w:r>
      <w:r>
        <w:rPr>
          <w:rFonts w:hint="eastAsia" w:ascii="仿宋_GB2312" w:hAnsi="仿宋_GB2312" w:eastAsia="仿宋_GB2312" w:cs="仿宋_GB2312"/>
          <w:sz w:val="32"/>
          <w:szCs w:val="32"/>
          <w:lang w:eastAsia="zh-CN"/>
        </w:rPr>
        <w:t>和</w:t>
      </w:r>
      <w:r>
        <w:rPr>
          <w:rFonts w:hint="eastAsia" w:ascii="仿宋_GB2312" w:hAnsi="宋体" w:eastAsia="仿宋_GB2312"/>
          <w:color w:val="auto"/>
          <w:kern w:val="2"/>
          <w:sz w:val="32"/>
          <w:szCs w:val="32"/>
        </w:rPr>
        <w:t>就业创业补助资金</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r>
        <w:rPr>
          <w:rFonts w:hint="eastAsia" w:ascii="仿宋_GB2312" w:hAnsi="Times New Roman" w:eastAsia="仿宋_GB2312" w:cs="Times New Roman"/>
          <w:color w:val="auto"/>
          <w:sz w:val="32"/>
          <w:szCs w:val="32"/>
          <w:highlight w:val="none"/>
          <w:lang w:val="en-US" w:eastAsia="zh-CN"/>
        </w:rPr>
        <w:t>，绩效自评表详见第四部分附件</w:t>
      </w:r>
      <w:r>
        <w:rPr>
          <w:rFonts w:hint="eastAsia" w:ascii="仿宋_GB2312" w:hAnsi="仿宋_GB2312" w:eastAsia="仿宋_GB2312" w:cs="仿宋_GB2312"/>
          <w:sz w:val="32"/>
          <w:szCs w:val="32"/>
        </w:rPr>
        <w:t>。</w:t>
      </w:r>
    </w:p>
    <w:p w14:paraId="643D153E">
      <w:pPr>
        <w:pStyle w:val="5"/>
        <w:jc w:val="center"/>
      </w:pPr>
      <w:r>
        <w:rPr>
          <w:rFonts w:hint="eastAsia"/>
        </w:rPr>
        <w:t>第三部分 名词解释</w:t>
      </w:r>
    </w:p>
    <w:p w14:paraId="6427A8E3"/>
    <w:p w14:paraId="694FD2DE">
      <w:pPr>
        <w:spacing w:beforeLines="0" w:afterLines="0"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rPr>
        <w:t>1.财政拨款收入：指单位从同级财政部门取得的财政预算资金。</w:t>
      </w:r>
    </w:p>
    <w:p w14:paraId="274B5281">
      <w:pPr>
        <w:spacing w:beforeLines="0" w:afterLines="0" w:line="576" w:lineRule="exact"/>
        <w:ind w:firstLine="64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eastAsia="zh-CN"/>
        </w:rPr>
        <w:t>2</w:t>
      </w:r>
      <w:r>
        <w:rPr>
          <w:rFonts w:hint="eastAsia" w:ascii="仿宋_GB2312" w:hAnsi="仿宋_GB2312" w:eastAsia="仿宋_GB2312"/>
          <w:color w:val="000000"/>
          <w:sz w:val="32"/>
          <w:lang w:val="en-US"/>
        </w:rPr>
        <w:t xml:space="preserve">.年初结转和结余：指以前年度尚未完成、结转到本年按有关规定继续使用的资金。 </w:t>
      </w:r>
    </w:p>
    <w:p w14:paraId="6602694A">
      <w:pPr>
        <w:spacing w:line="600" w:lineRule="exact"/>
        <w:ind w:firstLine="640" w:firstLineChars="200"/>
        <w:rPr>
          <w:rFonts w:hint="eastAsia" w:ascii="仿宋_GB2312" w:hAnsi="仿宋_GB2312" w:eastAsia="仿宋_GB2312"/>
          <w:color w:val="000000"/>
          <w:sz w:val="32"/>
          <w:lang w:val="en-US"/>
        </w:rPr>
      </w:pP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val="en-US"/>
        </w:rPr>
        <w:t>.年末结转和结余：指单位按有关规定结转到下年或以后年度继续使用的资金。</w:t>
      </w:r>
    </w:p>
    <w:p w14:paraId="51A191B5">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4</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一般公共服务（类）</w:t>
      </w:r>
      <w:r>
        <w:rPr>
          <w:rStyle w:val="19"/>
          <w:rFonts w:hint="eastAsia" w:ascii="仿宋" w:hAnsi="仿宋" w:eastAsia="仿宋"/>
          <w:b w:val="0"/>
          <w:bCs w:val="0"/>
          <w:color w:val="auto"/>
          <w:sz w:val="32"/>
          <w:szCs w:val="32"/>
          <w:highlight w:val="none"/>
          <w:lang w:eastAsia="zh-CN"/>
        </w:rPr>
        <w:t>组织事务</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eastAsia="zh-CN"/>
        </w:rPr>
        <w:t>其他组织事务支出</w:t>
      </w:r>
      <w:r>
        <w:rPr>
          <w:rStyle w:val="19"/>
          <w:rFonts w:hint="eastAsia" w:ascii="仿宋" w:hAnsi="仿宋" w:eastAsia="仿宋"/>
          <w:b w:val="0"/>
          <w:bCs w:val="0"/>
          <w:color w:val="auto"/>
          <w:sz w:val="32"/>
          <w:szCs w:val="32"/>
          <w:highlight w:val="none"/>
        </w:rPr>
        <w:t>（项）</w:t>
      </w:r>
      <w:r>
        <w:rPr>
          <w:rStyle w:val="19"/>
          <w:rFonts w:hint="eastAsia" w:ascii="仿宋" w:hAnsi="仿宋" w:eastAsia="仿宋"/>
          <w:b w:val="0"/>
          <w:bCs w:val="0"/>
          <w:color w:val="auto"/>
          <w:sz w:val="32"/>
          <w:szCs w:val="32"/>
          <w:highlight w:val="none"/>
          <w:lang w:eastAsia="zh-CN"/>
        </w:rPr>
        <w:t>：</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lang w:eastAsia="zh-CN"/>
        </w:rPr>
        <w:t>指反映除了明确列出项目以外其他用于中国共产党组织部门的事务</w:t>
      </w:r>
      <w:r>
        <w:rPr>
          <w:rStyle w:val="19"/>
          <w:rFonts w:hint="eastAsia" w:ascii="仿宋" w:hAnsi="仿宋" w:eastAsia="仿宋"/>
          <w:b w:val="0"/>
          <w:bCs w:val="0"/>
          <w:color w:val="auto"/>
          <w:sz w:val="32"/>
          <w:szCs w:val="32"/>
          <w:highlight w:val="none"/>
        </w:rPr>
        <w:t>。</w:t>
      </w:r>
    </w:p>
    <w:p w14:paraId="5C7B8E4B">
      <w:pPr>
        <w:spacing w:line="600" w:lineRule="exact"/>
        <w:ind w:firstLine="640" w:firstLineChars="200"/>
        <w:rPr>
          <w:rStyle w:val="19"/>
          <w:rFonts w:hint="eastAsia" w:ascii="仿宋" w:hAnsi="仿宋" w:eastAsia="仿宋"/>
          <w:b w:val="0"/>
          <w:bCs w:val="0"/>
          <w:color w:val="auto"/>
          <w:sz w:val="32"/>
          <w:szCs w:val="32"/>
          <w:highlight w:val="none"/>
        </w:rPr>
      </w:pPr>
      <w:r>
        <w:rPr>
          <w:rStyle w:val="19"/>
          <w:rFonts w:hint="eastAsia" w:ascii="仿宋" w:hAnsi="仿宋" w:eastAsia="仿宋"/>
          <w:b w:val="0"/>
          <w:bCs w:val="0"/>
          <w:color w:val="auto"/>
          <w:sz w:val="32"/>
          <w:szCs w:val="32"/>
          <w:highlight w:val="none"/>
          <w:lang w:val="en-US" w:eastAsia="zh-CN"/>
        </w:rPr>
        <w:t>5</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社会保障和就业（类）</w:t>
      </w:r>
      <w:r>
        <w:rPr>
          <w:rStyle w:val="19"/>
          <w:rFonts w:hint="eastAsia" w:ascii="仿宋" w:hAnsi="仿宋" w:eastAsia="仿宋"/>
          <w:b w:val="0"/>
          <w:bCs w:val="0"/>
          <w:color w:val="auto"/>
          <w:sz w:val="32"/>
          <w:szCs w:val="32"/>
          <w:highlight w:val="none"/>
          <w:lang w:eastAsia="zh-CN"/>
        </w:rPr>
        <w:t>人力资源和社会保障管理事务</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eastAsia="zh-CN"/>
        </w:rPr>
        <w:t>行政运行</w:t>
      </w:r>
      <w:r>
        <w:rPr>
          <w:rStyle w:val="19"/>
          <w:rFonts w:hint="eastAsia" w:ascii="仿宋" w:hAnsi="仿宋" w:eastAsia="仿宋"/>
          <w:b w:val="0"/>
          <w:bCs w:val="0"/>
          <w:color w:val="auto"/>
          <w:sz w:val="32"/>
          <w:szCs w:val="32"/>
          <w:highlight w:val="none"/>
        </w:rPr>
        <w:t>（项）</w:t>
      </w:r>
      <w:r>
        <w:rPr>
          <w:rStyle w:val="19"/>
          <w:rFonts w:hint="eastAsia" w:ascii="仿宋" w:hAnsi="仿宋" w:eastAsia="仿宋"/>
          <w:b w:val="0"/>
          <w:bCs w:val="0"/>
          <w:color w:val="auto"/>
          <w:sz w:val="32"/>
          <w:szCs w:val="32"/>
          <w:highlight w:val="none"/>
          <w:lang w:eastAsia="zh-CN"/>
        </w:rPr>
        <w:t>：</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lang w:eastAsia="zh-CN"/>
        </w:rPr>
        <w:t>反映行政单位（包括实行公务员管理的事业单位）的基本支出</w:t>
      </w:r>
      <w:r>
        <w:rPr>
          <w:rStyle w:val="19"/>
          <w:rFonts w:hint="eastAsia" w:ascii="仿宋" w:hAnsi="仿宋" w:eastAsia="仿宋"/>
          <w:b w:val="0"/>
          <w:bCs w:val="0"/>
          <w:color w:val="auto"/>
          <w:sz w:val="32"/>
          <w:szCs w:val="32"/>
          <w:highlight w:val="none"/>
        </w:rPr>
        <w:t>。</w:t>
      </w:r>
    </w:p>
    <w:p w14:paraId="70C8C302">
      <w:pPr>
        <w:spacing w:line="600" w:lineRule="exact"/>
        <w:ind w:firstLine="640" w:firstLineChars="200"/>
      </w:pPr>
      <w:r>
        <w:rPr>
          <w:rStyle w:val="19"/>
          <w:rFonts w:hint="eastAsia" w:ascii="仿宋" w:hAnsi="仿宋" w:eastAsia="仿宋"/>
          <w:b w:val="0"/>
          <w:bCs w:val="0"/>
          <w:color w:val="auto"/>
          <w:sz w:val="32"/>
          <w:szCs w:val="32"/>
          <w:highlight w:val="none"/>
          <w:lang w:val="en-US" w:eastAsia="zh-CN"/>
        </w:rPr>
        <w:t>6</w:t>
      </w:r>
      <w:r>
        <w:rPr>
          <w:rStyle w:val="19"/>
          <w:rFonts w:ascii="仿宋" w:hAnsi="仿宋" w:eastAsia="仿宋"/>
          <w:b w:val="0"/>
          <w:bCs w:val="0"/>
          <w:color w:val="auto"/>
          <w:sz w:val="32"/>
          <w:szCs w:val="32"/>
          <w:highlight w:val="none"/>
        </w:rPr>
        <w:t>.</w:t>
      </w:r>
      <w:r>
        <w:rPr>
          <w:rStyle w:val="19"/>
          <w:rFonts w:hint="eastAsia" w:ascii="仿宋" w:hAnsi="仿宋" w:eastAsia="仿宋"/>
          <w:b w:val="0"/>
          <w:bCs w:val="0"/>
          <w:color w:val="auto"/>
          <w:sz w:val="32"/>
          <w:szCs w:val="32"/>
          <w:highlight w:val="none"/>
        </w:rPr>
        <w:t>社会保障和就业（类）</w:t>
      </w:r>
      <w:r>
        <w:rPr>
          <w:rStyle w:val="19"/>
          <w:rFonts w:hint="eastAsia" w:ascii="仿宋" w:hAnsi="仿宋" w:eastAsia="仿宋"/>
          <w:b w:val="0"/>
          <w:bCs w:val="0"/>
          <w:color w:val="auto"/>
          <w:sz w:val="32"/>
          <w:szCs w:val="32"/>
          <w:highlight w:val="none"/>
          <w:lang w:eastAsia="zh-CN"/>
        </w:rPr>
        <w:t>人力资源和社会保障管理事务</w:t>
      </w:r>
      <w:r>
        <w:rPr>
          <w:rStyle w:val="19"/>
          <w:rFonts w:hint="eastAsia" w:ascii="仿宋" w:hAnsi="仿宋" w:eastAsia="仿宋"/>
          <w:b w:val="0"/>
          <w:bCs w:val="0"/>
          <w:color w:val="auto"/>
          <w:sz w:val="32"/>
          <w:szCs w:val="32"/>
          <w:highlight w:val="none"/>
        </w:rPr>
        <w:t>（款）</w:t>
      </w:r>
      <w:r>
        <w:rPr>
          <w:rStyle w:val="19"/>
          <w:rFonts w:hint="eastAsia" w:ascii="仿宋" w:hAnsi="仿宋" w:eastAsia="仿宋"/>
          <w:b w:val="0"/>
          <w:bCs w:val="0"/>
          <w:color w:val="auto"/>
          <w:sz w:val="32"/>
          <w:szCs w:val="32"/>
          <w:highlight w:val="none"/>
          <w:lang w:eastAsia="zh-CN"/>
        </w:rPr>
        <w:t>一般行政管理事务</w:t>
      </w:r>
      <w:r>
        <w:rPr>
          <w:rStyle w:val="19"/>
          <w:rFonts w:hint="eastAsia" w:ascii="仿宋" w:hAnsi="仿宋" w:eastAsia="仿宋"/>
          <w:b w:val="0"/>
          <w:bCs w:val="0"/>
          <w:color w:val="auto"/>
          <w:sz w:val="32"/>
          <w:szCs w:val="32"/>
          <w:highlight w:val="none"/>
        </w:rPr>
        <w:t>（项）</w:t>
      </w:r>
      <w:r>
        <w:rPr>
          <w:rStyle w:val="19"/>
          <w:rFonts w:hint="eastAsia" w:ascii="仿宋" w:hAnsi="仿宋" w:eastAsia="仿宋"/>
          <w:b w:val="0"/>
          <w:bCs w:val="0"/>
          <w:color w:val="auto"/>
          <w:sz w:val="32"/>
          <w:szCs w:val="32"/>
          <w:highlight w:val="none"/>
          <w:lang w:eastAsia="zh-CN"/>
        </w:rPr>
        <w:t>：</w:t>
      </w:r>
      <w:r>
        <w:rPr>
          <w:rStyle w:val="19"/>
          <w:rFonts w:ascii="仿宋" w:hAnsi="仿宋" w:eastAsia="仿宋"/>
          <w:b w:val="0"/>
          <w:bCs w:val="0"/>
          <w:color w:val="auto"/>
          <w:sz w:val="32"/>
          <w:szCs w:val="32"/>
          <w:highlight w:val="none"/>
        </w:rPr>
        <w:t xml:space="preserve"> </w:t>
      </w:r>
      <w:r>
        <w:rPr>
          <w:rStyle w:val="19"/>
          <w:rFonts w:hint="eastAsia" w:ascii="仿宋" w:hAnsi="仿宋" w:eastAsia="仿宋"/>
          <w:b w:val="0"/>
          <w:bCs w:val="0"/>
          <w:color w:val="auto"/>
          <w:sz w:val="32"/>
          <w:szCs w:val="32"/>
          <w:highlight w:val="none"/>
          <w:lang w:eastAsia="zh-CN"/>
        </w:rPr>
        <w:t>反映行政单位（包括实行公务员管理的事业单位）未单独设置项级科目的其他项目支出</w:t>
      </w:r>
      <w:r>
        <w:rPr>
          <w:rStyle w:val="19"/>
          <w:rFonts w:hint="eastAsia" w:ascii="仿宋" w:hAnsi="仿宋" w:eastAsia="仿宋"/>
          <w:b w:val="0"/>
          <w:bCs w:val="0"/>
          <w:color w:val="auto"/>
          <w:sz w:val="32"/>
          <w:szCs w:val="32"/>
          <w:highlight w:val="none"/>
        </w:rPr>
        <w:t>。</w:t>
      </w:r>
    </w:p>
    <w:p w14:paraId="04061D62">
      <w:pPr>
        <w:spacing w:line="600" w:lineRule="exact"/>
        <w:ind w:firstLine="640" w:firstLineChars="200"/>
        <w:rPr>
          <w:rStyle w:val="19"/>
          <w:rFonts w:hint="eastAsia" w:ascii="仿宋" w:hAnsi="仿宋" w:eastAsia="仿宋" w:cs="Times New Roman"/>
          <w:b w:val="0"/>
          <w:bCs w:val="0"/>
          <w:color w:val="auto"/>
          <w:sz w:val="32"/>
          <w:szCs w:val="32"/>
          <w:highlight w:val="none"/>
          <w:lang w:eastAsia="zh-CN"/>
        </w:rPr>
      </w:pPr>
      <w:r>
        <w:rPr>
          <w:rStyle w:val="19"/>
          <w:rFonts w:hint="eastAsia" w:ascii="仿宋" w:hAnsi="仿宋" w:eastAsia="仿宋" w:cs="Times New Roman"/>
          <w:b w:val="0"/>
          <w:bCs w:val="0"/>
          <w:color w:val="auto"/>
          <w:sz w:val="32"/>
          <w:szCs w:val="32"/>
          <w:highlight w:val="none"/>
          <w:lang w:val="en-US" w:eastAsia="zh-CN"/>
        </w:rPr>
        <w:t>7.</w:t>
      </w:r>
      <w:r>
        <w:rPr>
          <w:rStyle w:val="19"/>
          <w:rFonts w:hint="eastAsia" w:ascii="仿宋" w:hAnsi="仿宋" w:eastAsia="仿宋" w:cs="Times New Roman"/>
          <w:b w:val="0"/>
          <w:bCs w:val="0"/>
          <w:color w:val="auto"/>
          <w:sz w:val="32"/>
          <w:szCs w:val="32"/>
          <w:highlight w:val="none"/>
        </w:rPr>
        <w:t>社会保障和就业（类）人力资源和社会保障管理事务（款）社会保险经办机构（项）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反映社会保险经办机构开展业务工作的支出。</w:t>
      </w:r>
    </w:p>
    <w:p w14:paraId="58C7B443">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8.</w:t>
      </w:r>
      <w:r>
        <w:rPr>
          <w:rStyle w:val="19"/>
          <w:rFonts w:hint="eastAsia" w:ascii="仿宋" w:hAnsi="仿宋" w:eastAsia="仿宋" w:cs="Times New Roman"/>
          <w:b w:val="0"/>
          <w:bCs w:val="0"/>
          <w:color w:val="auto"/>
          <w:sz w:val="32"/>
          <w:szCs w:val="32"/>
          <w:highlight w:val="none"/>
        </w:rPr>
        <w:t>社会保障和就业（类）人力资源和社会保障管理事务（款）事业运行（项）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指反映事业单位基本支出</w:t>
      </w:r>
      <w:r>
        <w:rPr>
          <w:rStyle w:val="19"/>
          <w:rFonts w:hint="eastAsia" w:ascii="仿宋" w:hAnsi="仿宋" w:eastAsia="仿宋" w:cs="Times New Roman"/>
          <w:b w:val="0"/>
          <w:bCs w:val="0"/>
          <w:color w:val="auto"/>
          <w:sz w:val="32"/>
          <w:szCs w:val="32"/>
          <w:highlight w:val="none"/>
        </w:rPr>
        <w:t>。</w:t>
      </w:r>
    </w:p>
    <w:p w14:paraId="33A070BB">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9.</w:t>
      </w:r>
      <w:r>
        <w:rPr>
          <w:rStyle w:val="19"/>
          <w:rFonts w:hint="eastAsia" w:ascii="仿宋" w:hAnsi="仿宋" w:eastAsia="仿宋" w:cs="Times New Roman"/>
          <w:b w:val="0"/>
          <w:bCs w:val="0"/>
          <w:color w:val="auto"/>
          <w:sz w:val="32"/>
          <w:szCs w:val="32"/>
          <w:highlight w:val="none"/>
        </w:rPr>
        <w:t>社会保障和就业（类）人力资源和社会保障管理事务（款）其他人力资源和社会保障管理事（项）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指反映除明确列出项目以外其他用于人力资源和社会保障管理事务方面的支出</w:t>
      </w:r>
      <w:r>
        <w:rPr>
          <w:rStyle w:val="19"/>
          <w:rFonts w:hint="eastAsia" w:ascii="仿宋" w:hAnsi="仿宋" w:eastAsia="仿宋" w:cs="Times New Roman"/>
          <w:b w:val="0"/>
          <w:bCs w:val="0"/>
          <w:color w:val="auto"/>
          <w:sz w:val="32"/>
          <w:szCs w:val="32"/>
          <w:highlight w:val="none"/>
        </w:rPr>
        <w:t>。</w:t>
      </w:r>
    </w:p>
    <w:p w14:paraId="66E586CA">
      <w:pPr>
        <w:spacing w:line="600" w:lineRule="exact"/>
        <w:ind w:firstLine="640" w:firstLineChars="200"/>
        <w:rPr>
          <w:rStyle w:val="19"/>
          <w:rFonts w:hint="eastAsia" w:ascii="仿宋" w:hAnsi="仿宋" w:eastAsia="仿宋" w:cs="Times New Roman"/>
          <w:b w:val="0"/>
          <w:bCs w:val="0"/>
          <w:color w:val="auto"/>
          <w:sz w:val="32"/>
          <w:szCs w:val="32"/>
          <w:highlight w:val="none"/>
          <w:lang w:val="en-US" w:eastAsia="zh-CN"/>
        </w:rPr>
      </w:pPr>
      <w:r>
        <w:rPr>
          <w:rStyle w:val="19"/>
          <w:rFonts w:hint="eastAsia" w:ascii="仿宋" w:hAnsi="仿宋" w:eastAsia="仿宋" w:cs="Times New Roman"/>
          <w:b w:val="0"/>
          <w:bCs w:val="0"/>
          <w:color w:val="auto"/>
          <w:sz w:val="32"/>
          <w:szCs w:val="32"/>
          <w:highlight w:val="none"/>
          <w:lang w:val="en-US" w:eastAsia="zh-CN"/>
        </w:rPr>
        <w:t>10.</w:t>
      </w:r>
      <w:r>
        <w:rPr>
          <w:rStyle w:val="19"/>
          <w:rFonts w:hint="eastAsia" w:ascii="仿宋" w:hAnsi="仿宋" w:eastAsia="仿宋" w:cs="Times New Roman"/>
          <w:b w:val="0"/>
          <w:bCs w:val="0"/>
          <w:color w:val="auto"/>
          <w:sz w:val="32"/>
          <w:szCs w:val="32"/>
          <w:highlight w:val="none"/>
        </w:rPr>
        <w:t>社会保障和就业（类）行政事业单位养老支出（款）机关事业单位基本养老保险缴费支出（项）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指反映机关事业单位实施养老保险制度由单位缴纳的基本养老保险费支出</w:t>
      </w:r>
      <w:r>
        <w:rPr>
          <w:rStyle w:val="19"/>
          <w:rFonts w:hint="eastAsia" w:ascii="仿宋" w:hAnsi="仿宋" w:eastAsia="仿宋" w:cs="Times New Roman"/>
          <w:b w:val="0"/>
          <w:bCs w:val="0"/>
          <w:color w:val="auto"/>
          <w:sz w:val="32"/>
          <w:szCs w:val="32"/>
          <w:highlight w:val="none"/>
        </w:rPr>
        <w:t>。</w:t>
      </w:r>
    </w:p>
    <w:p w14:paraId="3F0005FA">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11.</w:t>
      </w:r>
      <w:r>
        <w:rPr>
          <w:rStyle w:val="19"/>
          <w:rFonts w:hint="eastAsia" w:ascii="仿宋" w:hAnsi="仿宋" w:eastAsia="仿宋" w:cs="Times New Roman"/>
          <w:b w:val="0"/>
          <w:bCs w:val="0"/>
          <w:color w:val="auto"/>
          <w:sz w:val="32"/>
          <w:szCs w:val="32"/>
          <w:highlight w:val="none"/>
        </w:rPr>
        <w:t>社会保障和就业（类）行政事业单位养老支出（款）机关事业单位职业年金缴费支出（项）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指反映机关事业单位实施养老保险制度由单位实际缴纳的职业年金支出</w:t>
      </w:r>
      <w:r>
        <w:rPr>
          <w:rStyle w:val="19"/>
          <w:rFonts w:hint="eastAsia" w:ascii="仿宋" w:hAnsi="仿宋" w:eastAsia="仿宋" w:cs="Times New Roman"/>
          <w:b w:val="0"/>
          <w:bCs w:val="0"/>
          <w:color w:val="auto"/>
          <w:sz w:val="32"/>
          <w:szCs w:val="32"/>
          <w:highlight w:val="none"/>
        </w:rPr>
        <w:t>。</w:t>
      </w:r>
    </w:p>
    <w:p w14:paraId="5E32A104">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12.</w:t>
      </w:r>
      <w:r>
        <w:rPr>
          <w:rStyle w:val="19"/>
          <w:rFonts w:hint="eastAsia" w:ascii="仿宋" w:hAnsi="仿宋" w:eastAsia="仿宋" w:cs="Times New Roman"/>
          <w:b w:val="0"/>
          <w:bCs w:val="0"/>
          <w:color w:val="auto"/>
          <w:sz w:val="32"/>
          <w:szCs w:val="32"/>
          <w:highlight w:val="none"/>
        </w:rPr>
        <w:t>社会保障和就业（类）就业补助（款）其他就业补助支出（项）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反映明确项目以外按规定确定的其他用于促进就业的补助支出</w:t>
      </w:r>
      <w:r>
        <w:rPr>
          <w:rStyle w:val="19"/>
          <w:rFonts w:hint="eastAsia" w:ascii="仿宋" w:hAnsi="仿宋" w:eastAsia="仿宋" w:cs="Times New Roman"/>
          <w:b w:val="0"/>
          <w:bCs w:val="0"/>
          <w:color w:val="auto"/>
          <w:sz w:val="32"/>
          <w:szCs w:val="32"/>
          <w:highlight w:val="none"/>
        </w:rPr>
        <w:t>。</w:t>
      </w:r>
    </w:p>
    <w:p w14:paraId="1836F08B">
      <w:pPr>
        <w:spacing w:line="600" w:lineRule="exact"/>
        <w:ind w:firstLine="640" w:firstLineChars="200"/>
        <w:rPr>
          <w:rStyle w:val="19"/>
          <w:rFonts w:hint="eastAsia" w:ascii="仿宋" w:hAnsi="仿宋" w:eastAsia="仿宋" w:cs="Times New Roman"/>
          <w:b w:val="0"/>
          <w:bCs w:val="0"/>
          <w:color w:val="auto"/>
          <w:sz w:val="32"/>
          <w:szCs w:val="32"/>
          <w:highlight w:val="none"/>
          <w:lang w:val="en-US" w:eastAsia="zh-CN"/>
        </w:rPr>
      </w:pPr>
      <w:r>
        <w:rPr>
          <w:rStyle w:val="19"/>
          <w:rFonts w:hint="eastAsia" w:ascii="仿宋" w:hAnsi="仿宋" w:eastAsia="仿宋" w:cs="Times New Roman"/>
          <w:b w:val="0"/>
          <w:bCs w:val="0"/>
          <w:color w:val="auto"/>
          <w:sz w:val="32"/>
          <w:szCs w:val="32"/>
          <w:highlight w:val="none"/>
          <w:lang w:val="en-US" w:eastAsia="zh-CN"/>
        </w:rPr>
        <w:t>13.</w:t>
      </w:r>
      <w:r>
        <w:rPr>
          <w:rStyle w:val="19"/>
          <w:rFonts w:hint="eastAsia" w:ascii="仿宋" w:hAnsi="仿宋" w:eastAsia="仿宋" w:cs="Times New Roman"/>
          <w:b w:val="0"/>
          <w:bCs w:val="0"/>
          <w:color w:val="auto"/>
          <w:sz w:val="32"/>
          <w:szCs w:val="32"/>
          <w:highlight w:val="none"/>
        </w:rPr>
        <w:t>社会保障和就业（类）抚恤（款）死亡抚恤（项）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指反映按规定用于烈士和牺牲、病故人员家属的一次性和定期抚恤金、丧葬补助费以及烈士褒扬金</w:t>
      </w:r>
      <w:r>
        <w:rPr>
          <w:rStyle w:val="19"/>
          <w:rFonts w:hint="eastAsia" w:ascii="仿宋" w:hAnsi="仿宋" w:eastAsia="仿宋" w:cs="Times New Roman"/>
          <w:b w:val="0"/>
          <w:bCs w:val="0"/>
          <w:color w:val="auto"/>
          <w:sz w:val="32"/>
          <w:szCs w:val="32"/>
          <w:highlight w:val="none"/>
        </w:rPr>
        <w:t>。</w:t>
      </w:r>
    </w:p>
    <w:p w14:paraId="6756EF2D">
      <w:pPr>
        <w:spacing w:line="600" w:lineRule="exact"/>
        <w:ind w:firstLine="640" w:firstLineChars="200"/>
        <w:rPr>
          <w:rStyle w:val="19"/>
          <w:rFonts w:hint="eastAsia" w:ascii="仿宋" w:hAnsi="仿宋" w:eastAsia="仿宋" w:cs="Times New Roman"/>
          <w:b w:val="0"/>
          <w:bCs w:val="0"/>
          <w:color w:val="auto"/>
          <w:sz w:val="32"/>
          <w:szCs w:val="32"/>
          <w:highlight w:val="none"/>
          <w:lang w:eastAsia="zh-CN"/>
        </w:rPr>
      </w:pPr>
      <w:r>
        <w:rPr>
          <w:rStyle w:val="19"/>
          <w:rFonts w:hint="eastAsia" w:ascii="仿宋" w:hAnsi="仿宋" w:eastAsia="仿宋" w:cs="Times New Roman"/>
          <w:b w:val="0"/>
          <w:bCs w:val="0"/>
          <w:color w:val="auto"/>
          <w:sz w:val="32"/>
          <w:szCs w:val="32"/>
          <w:highlight w:val="none"/>
          <w:lang w:val="en-US" w:eastAsia="zh-CN"/>
        </w:rPr>
        <w:t>14.</w:t>
      </w:r>
      <w:r>
        <w:rPr>
          <w:rStyle w:val="19"/>
          <w:rFonts w:hint="eastAsia" w:ascii="仿宋" w:hAnsi="仿宋" w:eastAsia="仿宋" w:cs="Times New Roman"/>
          <w:b w:val="0"/>
          <w:bCs w:val="0"/>
          <w:color w:val="auto"/>
          <w:sz w:val="32"/>
          <w:szCs w:val="32"/>
          <w:highlight w:val="none"/>
        </w:rPr>
        <w:t>社会保障和就业（类）财政代缴社会保险费支出（款）财政代缴城乡居民基本养老保险费支出（项）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反映财政为生活困难人员缴纳的城乡居民基本养老保险费支出。</w:t>
      </w:r>
    </w:p>
    <w:p w14:paraId="7078A79F">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15.</w:t>
      </w:r>
      <w:r>
        <w:rPr>
          <w:rStyle w:val="19"/>
          <w:rFonts w:hint="eastAsia" w:ascii="仿宋" w:hAnsi="仿宋" w:eastAsia="仿宋" w:cs="Times New Roman"/>
          <w:b w:val="0"/>
          <w:bCs w:val="0"/>
          <w:color w:val="auto"/>
          <w:sz w:val="32"/>
          <w:szCs w:val="32"/>
          <w:highlight w:val="none"/>
        </w:rPr>
        <w:t>社会保障和就业（类）其他社会保障和就业支出（款）其他社会保障和就业支出（项）</w:t>
      </w:r>
      <w:r>
        <w:rPr>
          <w:rStyle w:val="19"/>
          <w:rFonts w:hint="eastAsia" w:ascii="仿宋" w:hAnsi="仿宋" w:eastAsia="仿宋" w:cs="Times New Roman"/>
          <w:b w:val="0"/>
          <w:bCs w:val="0"/>
          <w:color w:val="auto"/>
          <w:sz w:val="32"/>
          <w:szCs w:val="32"/>
          <w:highlight w:val="none"/>
          <w:lang w:eastAsia="zh-CN"/>
        </w:rPr>
        <w:t>：</w:t>
      </w:r>
      <w:r>
        <w:rPr>
          <w:rStyle w:val="19"/>
          <w:rFonts w:hint="eastAsia" w:ascii="仿宋" w:hAnsi="仿宋" w:eastAsia="仿宋" w:cs="Times New Roman"/>
          <w:b w:val="0"/>
          <w:bCs w:val="0"/>
          <w:color w:val="auto"/>
          <w:sz w:val="32"/>
          <w:szCs w:val="32"/>
          <w:highlight w:val="none"/>
        </w:rPr>
        <w:t xml:space="preserve"> </w:t>
      </w:r>
      <w:r>
        <w:rPr>
          <w:rStyle w:val="19"/>
          <w:rFonts w:hint="eastAsia" w:ascii="仿宋" w:hAnsi="仿宋" w:eastAsia="仿宋" w:cs="Times New Roman"/>
          <w:b w:val="0"/>
          <w:bCs w:val="0"/>
          <w:color w:val="auto"/>
          <w:sz w:val="32"/>
          <w:szCs w:val="32"/>
          <w:highlight w:val="none"/>
          <w:lang w:eastAsia="zh-CN"/>
        </w:rPr>
        <w:t>指反映除明确列出项目以外其他用于社会保障和就业方面的支出</w:t>
      </w:r>
      <w:r>
        <w:rPr>
          <w:rStyle w:val="19"/>
          <w:rFonts w:hint="eastAsia" w:ascii="仿宋" w:hAnsi="仿宋" w:eastAsia="仿宋" w:cs="Times New Roman"/>
          <w:b w:val="0"/>
          <w:bCs w:val="0"/>
          <w:color w:val="auto"/>
          <w:sz w:val="32"/>
          <w:szCs w:val="32"/>
          <w:highlight w:val="none"/>
        </w:rPr>
        <w:t>。</w:t>
      </w:r>
    </w:p>
    <w:p w14:paraId="0528953C">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16</w:t>
      </w:r>
      <w:r>
        <w:rPr>
          <w:rStyle w:val="19"/>
          <w:rFonts w:hint="eastAsia" w:ascii="仿宋" w:hAnsi="仿宋" w:eastAsia="仿宋" w:cs="Times New Roman"/>
          <w:b w:val="0"/>
          <w:bCs w:val="0"/>
          <w:color w:val="auto"/>
          <w:sz w:val="32"/>
          <w:szCs w:val="32"/>
          <w:highlight w:val="none"/>
        </w:rPr>
        <w:t>.卫生健康（类）行政事业单位医疗（款）行政单位医疗（项）</w:t>
      </w:r>
      <w:r>
        <w:rPr>
          <w:rStyle w:val="19"/>
          <w:rFonts w:hint="eastAsia" w:ascii="仿宋" w:hAnsi="仿宋" w:eastAsia="仿宋" w:cs="Times New Roman"/>
          <w:b w:val="0"/>
          <w:bCs w:val="0"/>
          <w:color w:val="auto"/>
          <w:sz w:val="32"/>
          <w:szCs w:val="32"/>
          <w:highlight w:val="none"/>
          <w:lang w:eastAsia="zh-CN"/>
        </w:rPr>
        <w:t>：指反映财政部门安排的行政单位（包括实行公务员管理的事业单位）基本医疗保险缴费经费</w:t>
      </w:r>
      <w:r>
        <w:rPr>
          <w:rStyle w:val="19"/>
          <w:rFonts w:hint="eastAsia" w:ascii="仿宋" w:hAnsi="仿宋" w:eastAsia="仿宋" w:cs="Times New Roman"/>
          <w:b w:val="0"/>
          <w:bCs w:val="0"/>
          <w:color w:val="auto"/>
          <w:sz w:val="32"/>
          <w:szCs w:val="32"/>
          <w:highlight w:val="none"/>
        </w:rPr>
        <w:t>。</w:t>
      </w:r>
    </w:p>
    <w:p w14:paraId="39656257">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17</w:t>
      </w:r>
      <w:r>
        <w:rPr>
          <w:rStyle w:val="19"/>
          <w:rFonts w:hint="eastAsia" w:ascii="仿宋" w:hAnsi="仿宋" w:eastAsia="仿宋" w:cs="Times New Roman"/>
          <w:b w:val="0"/>
          <w:bCs w:val="0"/>
          <w:color w:val="auto"/>
          <w:sz w:val="32"/>
          <w:szCs w:val="32"/>
          <w:highlight w:val="none"/>
        </w:rPr>
        <w:t>.卫生健康（类）行政事业单位医疗（款）公务员医疗补助（项）</w:t>
      </w:r>
      <w:r>
        <w:rPr>
          <w:rStyle w:val="19"/>
          <w:rFonts w:hint="eastAsia" w:ascii="仿宋" w:hAnsi="仿宋" w:eastAsia="仿宋" w:cs="Times New Roman"/>
          <w:b w:val="0"/>
          <w:bCs w:val="0"/>
          <w:color w:val="auto"/>
          <w:sz w:val="32"/>
          <w:szCs w:val="32"/>
          <w:highlight w:val="none"/>
          <w:lang w:eastAsia="zh-CN"/>
        </w:rPr>
        <w:t>：反映财政部门安排的公务员医疗补助经费</w:t>
      </w:r>
      <w:r>
        <w:rPr>
          <w:rStyle w:val="19"/>
          <w:rFonts w:hint="eastAsia" w:ascii="仿宋" w:hAnsi="仿宋" w:eastAsia="仿宋" w:cs="Times New Roman"/>
          <w:b w:val="0"/>
          <w:bCs w:val="0"/>
          <w:color w:val="auto"/>
          <w:sz w:val="32"/>
          <w:szCs w:val="32"/>
          <w:highlight w:val="none"/>
        </w:rPr>
        <w:t>。</w:t>
      </w:r>
    </w:p>
    <w:p w14:paraId="292FD752">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18</w:t>
      </w:r>
      <w:r>
        <w:rPr>
          <w:rStyle w:val="19"/>
          <w:rFonts w:hint="eastAsia" w:ascii="仿宋" w:hAnsi="仿宋" w:eastAsia="仿宋" w:cs="Times New Roman"/>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eastAsia="zh-CN"/>
        </w:rPr>
        <w:t>农林水</w:t>
      </w:r>
      <w:r>
        <w:rPr>
          <w:rStyle w:val="19"/>
          <w:rFonts w:hint="eastAsia" w:ascii="仿宋" w:hAnsi="仿宋" w:eastAsia="仿宋" w:cs="Times New Roman"/>
          <w:b w:val="0"/>
          <w:bCs w:val="0"/>
          <w:color w:val="auto"/>
          <w:sz w:val="32"/>
          <w:szCs w:val="32"/>
          <w:highlight w:val="none"/>
        </w:rPr>
        <w:t>（类）巩固脱贫攻坚成果衔接乡村振兴（款）其他巩固脱贫攻坚成果衔接乡村振兴支出（项）</w:t>
      </w:r>
      <w:r>
        <w:rPr>
          <w:rStyle w:val="19"/>
          <w:rFonts w:hint="eastAsia" w:ascii="仿宋" w:hAnsi="仿宋" w:eastAsia="仿宋" w:cs="Times New Roman"/>
          <w:b w:val="0"/>
          <w:bCs w:val="0"/>
          <w:color w:val="auto"/>
          <w:sz w:val="32"/>
          <w:szCs w:val="32"/>
          <w:highlight w:val="none"/>
          <w:lang w:eastAsia="zh-CN"/>
        </w:rPr>
        <w:t>：反映明确项目以外其他用于巩固拓展脱贫攻坚成果同乡村振兴有效衔接方面的支出</w:t>
      </w:r>
      <w:r>
        <w:rPr>
          <w:rStyle w:val="19"/>
          <w:rFonts w:hint="eastAsia" w:ascii="仿宋" w:hAnsi="仿宋" w:eastAsia="仿宋" w:cs="Times New Roman"/>
          <w:b w:val="0"/>
          <w:bCs w:val="0"/>
          <w:color w:val="auto"/>
          <w:sz w:val="32"/>
          <w:szCs w:val="32"/>
          <w:highlight w:val="none"/>
        </w:rPr>
        <w:t>。</w:t>
      </w:r>
    </w:p>
    <w:p w14:paraId="0F9A2C1F">
      <w:pPr>
        <w:spacing w:line="600" w:lineRule="exact"/>
        <w:ind w:firstLine="640" w:firstLineChars="200"/>
        <w:rPr>
          <w:rStyle w:val="19"/>
          <w:rFonts w:hint="eastAsia" w:ascii="仿宋" w:hAnsi="仿宋" w:eastAsia="仿宋" w:cs="Times New Roman"/>
          <w:b w:val="0"/>
          <w:bCs w:val="0"/>
          <w:color w:val="auto"/>
          <w:sz w:val="32"/>
          <w:szCs w:val="32"/>
          <w:highlight w:val="none"/>
        </w:rPr>
      </w:pPr>
      <w:r>
        <w:rPr>
          <w:rStyle w:val="19"/>
          <w:rFonts w:hint="eastAsia" w:ascii="仿宋" w:hAnsi="仿宋" w:eastAsia="仿宋" w:cs="Times New Roman"/>
          <w:b w:val="0"/>
          <w:bCs w:val="0"/>
          <w:color w:val="auto"/>
          <w:sz w:val="32"/>
          <w:szCs w:val="32"/>
          <w:highlight w:val="none"/>
          <w:lang w:val="en-US" w:eastAsia="zh-CN"/>
        </w:rPr>
        <w:t>19</w:t>
      </w:r>
      <w:r>
        <w:rPr>
          <w:rStyle w:val="19"/>
          <w:rFonts w:hint="eastAsia" w:ascii="仿宋" w:hAnsi="仿宋" w:eastAsia="仿宋" w:cs="Times New Roman"/>
          <w:b w:val="0"/>
          <w:bCs w:val="0"/>
          <w:color w:val="auto"/>
          <w:sz w:val="32"/>
          <w:szCs w:val="32"/>
          <w:highlight w:val="none"/>
        </w:rPr>
        <w:t>.</w:t>
      </w:r>
      <w:r>
        <w:rPr>
          <w:rStyle w:val="19"/>
          <w:rFonts w:hint="eastAsia" w:ascii="仿宋" w:hAnsi="仿宋" w:eastAsia="仿宋" w:cs="Times New Roman"/>
          <w:b w:val="0"/>
          <w:bCs w:val="0"/>
          <w:color w:val="auto"/>
          <w:sz w:val="32"/>
          <w:szCs w:val="32"/>
          <w:highlight w:val="none"/>
          <w:lang w:eastAsia="zh-CN"/>
        </w:rPr>
        <w:t>农林水</w:t>
      </w:r>
      <w:r>
        <w:rPr>
          <w:rStyle w:val="19"/>
          <w:rFonts w:hint="eastAsia" w:ascii="仿宋" w:hAnsi="仿宋" w:eastAsia="仿宋" w:cs="Times New Roman"/>
          <w:b w:val="0"/>
          <w:bCs w:val="0"/>
          <w:color w:val="auto"/>
          <w:sz w:val="32"/>
          <w:szCs w:val="32"/>
          <w:highlight w:val="none"/>
        </w:rPr>
        <w:t>（类）普惠金融发展支出（款）创业担保贷款贴息及奖补（项）</w:t>
      </w:r>
      <w:r>
        <w:rPr>
          <w:rStyle w:val="19"/>
          <w:rFonts w:hint="eastAsia" w:ascii="仿宋" w:hAnsi="仿宋" w:eastAsia="仿宋" w:cs="Times New Roman"/>
          <w:b w:val="0"/>
          <w:bCs w:val="0"/>
          <w:color w:val="auto"/>
          <w:sz w:val="32"/>
          <w:szCs w:val="32"/>
          <w:highlight w:val="none"/>
          <w:lang w:eastAsia="zh-CN"/>
        </w:rPr>
        <w:t>：反映财政用于符合条件的人员和小微企业创业担保贷款的贴息及奖补支出</w:t>
      </w:r>
      <w:r>
        <w:rPr>
          <w:rStyle w:val="19"/>
          <w:rFonts w:hint="eastAsia" w:ascii="仿宋" w:hAnsi="仿宋" w:eastAsia="仿宋" w:cs="Times New Roman"/>
          <w:b w:val="0"/>
          <w:bCs w:val="0"/>
          <w:color w:val="auto"/>
          <w:sz w:val="32"/>
          <w:szCs w:val="32"/>
          <w:highlight w:val="none"/>
        </w:rPr>
        <w:t>。</w:t>
      </w:r>
    </w:p>
    <w:p w14:paraId="50211643">
      <w:pPr>
        <w:spacing w:line="600" w:lineRule="exact"/>
        <w:ind w:firstLine="640" w:firstLineChars="200"/>
        <w:rPr>
          <w:rStyle w:val="19"/>
          <w:rFonts w:hint="eastAsia" w:ascii="仿宋" w:hAnsi="仿宋" w:eastAsia="仿宋" w:cs="Times New Roman"/>
          <w:b w:val="0"/>
          <w:bCs w:val="0"/>
          <w:color w:val="auto"/>
          <w:sz w:val="32"/>
          <w:szCs w:val="32"/>
          <w:highlight w:val="none"/>
          <w:lang w:val="en-US"/>
        </w:rPr>
      </w:pPr>
      <w:r>
        <w:rPr>
          <w:rStyle w:val="19"/>
          <w:rFonts w:hint="eastAsia" w:ascii="仿宋" w:hAnsi="仿宋" w:eastAsia="仿宋" w:cs="Times New Roman"/>
          <w:b w:val="0"/>
          <w:bCs w:val="0"/>
          <w:color w:val="auto"/>
          <w:sz w:val="32"/>
          <w:szCs w:val="32"/>
          <w:highlight w:val="none"/>
          <w:lang w:val="en-US" w:eastAsia="zh-CN"/>
        </w:rPr>
        <w:t>20</w:t>
      </w:r>
      <w:r>
        <w:rPr>
          <w:rStyle w:val="19"/>
          <w:rFonts w:hint="eastAsia" w:ascii="仿宋" w:hAnsi="仿宋" w:eastAsia="仿宋" w:cs="Times New Roman"/>
          <w:b w:val="0"/>
          <w:bCs w:val="0"/>
          <w:color w:val="auto"/>
          <w:sz w:val="32"/>
          <w:szCs w:val="32"/>
          <w:highlight w:val="none"/>
        </w:rPr>
        <w:t>.住房保障支出（类）住房改革支出（款）住房公积金（项）</w:t>
      </w:r>
      <w:r>
        <w:rPr>
          <w:rStyle w:val="19"/>
          <w:rFonts w:hint="eastAsia" w:ascii="仿宋" w:hAnsi="仿宋" w:eastAsia="仿宋" w:cs="Times New Roman"/>
          <w:b w:val="0"/>
          <w:bCs w:val="0"/>
          <w:color w:val="auto"/>
          <w:sz w:val="32"/>
          <w:szCs w:val="32"/>
          <w:highlight w:val="none"/>
          <w:lang w:eastAsia="zh-CN"/>
        </w:rPr>
        <w:t>：指反映行政事业单位按人力资源和社会保障部、财政部规定的基本工资和津贴补贴以及规定比例为职工缴费的住房公积金</w:t>
      </w:r>
      <w:r>
        <w:rPr>
          <w:rStyle w:val="19"/>
          <w:rFonts w:hint="eastAsia" w:ascii="仿宋" w:hAnsi="仿宋" w:eastAsia="仿宋" w:cs="Times New Roman"/>
          <w:b w:val="0"/>
          <w:bCs w:val="0"/>
          <w:color w:val="auto"/>
          <w:sz w:val="32"/>
          <w:szCs w:val="32"/>
          <w:highlight w:val="none"/>
        </w:rPr>
        <w:t>。</w:t>
      </w:r>
    </w:p>
    <w:p w14:paraId="05AB0BE4">
      <w:pPr>
        <w:pStyle w:val="13"/>
      </w:pPr>
    </w:p>
    <w:p w14:paraId="05F9F9AE">
      <w:pPr>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21</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基本支出：指为保障机构正常运转、完成日常工作任务而发生的人员支出和公用支出。</w:t>
      </w:r>
    </w:p>
    <w:p w14:paraId="5FE50D14">
      <w:pPr>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22</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项目支出：指在基本支出之外为完成特定行政任务和事业发展目标所发生的支出。</w:t>
      </w:r>
      <w:r>
        <w:rPr>
          <w:rFonts w:ascii="仿宋_GB2312" w:eastAsia="仿宋_GB2312"/>
          <w:b w:val="0"/>
          <w:bCs w:val="0"/>
          <w:color w:val="auto"/>
          <w:sz w:val="32"/>
          <w:szCs w:val="32"/>
          <w:highlight w:val="none"/>
        </w:rPr>
        <w:t xml:space="preserve"> </w:t>
      </w:r>
    </w:p>
    <w:p w14:paraId="11C5B15E">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b w:val="0"/>
          <w:bCs w:val="0"/>
          <w:color w:val="auto"/>
          <w:sz w:val="32"/>
          <w:szCs w:val="32"/>
          <w:highlight w:val="none"/>
          <w:lang w:val="en-US" w:eastAsia="zh-CN"/>
        </w:rPr>
        <w:t>23</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“三公”经费：指部门用财政拨款安排的因公出国</w:t>
      </w:r>
      <w:r>
        <w:rPr>
          <w:rFonts w:hint="eastAsia" w:ascii="仿宋_GB2312" w:eastAsia="仿宋_GB2312"/>
          <w:color w:val="auto"/>
          <w:sz w:val="32"/>
          <w:szCs w:val="32"/>
          <w:highlight w:val="none"/>
        </w:rPr>
        <w:t>（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793ABC6">
      <w:pPr>
        <w:pStyle w:val="28"/>
        <w:spacing w:line="560" w:lineRule="exact"/>
        <w:ind w:firstLine="640" w:firstLineChars="200"/>
        <w:rPr>
          <w:rFonts w:hint="eastAsia" w:ascii="黑体" w:hAnsi="黑体" w:eastAsia="黑体"/>
          <w:color w:val="auto"/>
          <w:kern w:val="44"/>
          <w:sz w:val="44"/>
          <w:lang w:val="zh-CN"/>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以及其他费用。</w:t>
      </w:r>
    </w:p>
    <w:p w14:paraId="25D5A2EA">
      <w:pPr>
        <w:ind w:firstLine="643" w:firstLineChars="200"/>
        <w:rPr>
          <w:rFonts w:ascii="仿宋" w:hAnsi="仿宋" w:eastAsia="仿宋"/>
          <w:b/>
          <w:sz w:val="32"/>
          <w:szCs w:val="32"/>
        </w:rPr>
      </w:pPr>
    </w:p>
    <w:p w14:paraId="1159FA45">
      <w:pPr>
        <w:pStyle w:val="13"/>
        <w:rPr>
          <w:rFonts w:ascii="仿宋" w:hAnsi="仿宋" w:eastAsia="仿宋"/>
          <w:b/>
          <w:sz w:val="32"/>
          <w:szCs w:val="32"/>
        </w:rPr>
      </w:pPr>
    </w:p>
    <w:p w14:paraId="17AC162C">
      <w:pPr>
        <w:rPr>
          <w:rFonts w:ascii="仿宋" w:hAnsi="仿宋" w:eastAsia="仿宋"/>
          <w:b/>
          <w:sz w:val="32"/>
          <w:szCs w:val="32"/>
        </w:rPr>
      </w:pPr>
    </w:p>
    <w:p w14:paraId="41F7C83D">
      <w:pPr>
        <w:pStyle w:val="5"/>
        <w:jc w:val="center"/>
      </w:pPr>
      <w:r>
        <w:rPr>
          <w:rFonts w:hint="eastAsia" w:ascii="黑体" w:hAnsi="黑体" w:eastAsia="黑体"/>
          <w:b w:val="0"/>
        </w:rPr>
        <w:t>第四部分 附件</w:t>
      </w:r>
    </w:p>
    <w:p w14:paraId="5D98EED4">
      <w:pPr>
        <w:spacing w:line="600" w:lineRule="exact"/>
        <w:jc w:val="center"/>
        <w:outlineLvl w:val="0"/>
        <w:rPr>
          <w:rFonts w:hint="eastAsia" w:ascii="黑体" w:hAnsi="黑体" w:eastAsia="黑体"/>
          <w:color w:val="FF0000"/>
          <w:sz w:val="44"/>
          <w:szCs w:val="44"/>
          <w:highlight w:val="none"/>
        </w:rPr>
      </w:pPr>
      <w:r>
        <w:rPr>
          <w:rFonts w:hint="eastAsia" w:hAnsi="Times New Roman" w:cs="Times New Roman"/>
          <w:sz w:val="32"/>
          <w:szCs w:val="32"/>
          <w:highlight w:val="none"/>
          <w:lang w:val="en-US" w:eastAsia="zh-CN"/>
        </w:rPr>
        <w:t>部门预算项目支出绩效自评表（202</w:t>
      </w:r>
      <w:r>
        <w:rPr>
          <w:rFonts w:hint="eastAsia" w:cs="Times New Roman"/>
          <w:sz w:val="32"/>
          <w:szCs w:val="32"/>
          <w:highlight w:val="none"/>
          <w:lang w:val="en-US" w:eastAsia="zh-CN"/>
        </w:rPr>
        <w:t>3</w:t>
      </w:r>
      <w:r>
        <w:rPr>
          <w:rFonts w:hint="eastAsia" w:hAnsi="Times New Roman" w:cs="Times New Roman"/>
          <w:sz w:val="32"/>
          <w:szCs w:val="32"/>
          <w:highlight w:val="none"/>
          <w:lang w:val="en-US" w:eastAsia="zh-CN"/>
        </w:rPr>
        <w:t>年度）</w:t>
      </w:r>
    </w:p>
    <w:p w14:paraId="2BEF8906">
      <w:pPr>
        <w:pStyle w:val="13"/>
        <w:rPr>
          <w:rFonts w:hint="eastAsia" w:ascii="黑体" w:hAnsi="黑体" w:eastAsia="黑体"/>
          <w:sz w:val="32"/>
          <w:szCs w:val="32"/>
        </w:rPr>
      </w:pPr>
    </w:p>
    <w:tbl>
      <w:tblPr>
        <w:tblStyle w:val="1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16"/>
        <w:gridCol w:w="1098"/>
        <w:gridCol w:w="32"/>
        <w:gridCol w:w="1588"/>
        <w:gridCol w:w="1165"/>
        <w:gridCol w:w="1165"/>
        <w:gridCol w:w="2172"/>
      </w:tblGrid>
      <w:tr w14:paraId="7CB9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336" w:type="dxa"/>
            <w:gridSpan w:val="7"/>
            <w:shd w:val="clear" w:color="auto" w:fill="auto"/>
            <w:vAlign w:val="center"/>
          </w:tcPr>
          <w:p w14:paraId="556CF2AE">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0605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8CE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07E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行政事业单位科级及以下退休人员活动及管理经费</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87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0AA3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14:paraId="6CC5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C0B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DD877">
            <w:pPr>
              <w:jc w:val="lef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16D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588A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峨边彝族自治县人力资源和社会保障局</w:t>
            </w:r>
          </w:p>
        </w:tc>
      </w:tr>
      <w:tr w14:paraId="6C21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EC2E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3D01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214" w:type="dxa"/>
            <w:gridSpan w:val="2"/>
            <w:tcBorders>
              <w:top w:val="single" w:color="000000" w:sz="4" w:space="0"/>
              <w:left w:val="single" w:color="000000" w:sz="4" w:space="0"/>
              <w:bottom w:val="single" w:color="000000" w:sz="4" w:space="0"/>
            </w:tcBorders>
            <w:shd w:val="clear" w:color="auto" w:fill="auto"/>
            <w:vAlign w:val="center"/>
          </w:tcPr>
          <w:p w14:paraId="6D4BCA69">
            <w:pPr>
              <w:jc w:val="center"/>
              <w:rPr>
                <w:rFonts w:hint="eastAsia" w:ascii="宋体" w:hAnsi="宋体" w:eastAsia="宋体" w:cs="宋体"/>
                <w:i w:val="0"/>
                <w:color w:val="000000"/>
                <w:sz w:val="20"/>
                <w:szCs w:val="20"/>
                <w:u w:val="none"/>
              </w:rPr>
            </w:pP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8E27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73C16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E79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05DE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113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4FB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9038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15D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1D2ED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FFB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AA281">
            <w:pPr>
              <w:jc w:val="center"/>
              <w:rPr>
                <w:rFonts w:hint="eastAsia" w:ascii="宋体" w:hAnsi="宋体" w:eastAsia="宋体" w:cs="宋体"/>
                <w:i w:val="0"/>
                <w:color w:val="000000"/>
                <w:sz w:val="20"/>
                <w:szCs w:val="20"/>
                <w:u w:val="none"/>
              </w:rPr>
            </w:pP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73D09">
            <w:pPr>
              <w:jc w:val="center"/>
              <w:rPr>
                <w:rFonts w:hint="eastAsia" w:ascii="宋体" w:hAnsi="宋体" w:eastAsia="宋体" w:cs="宋体"/>
                <w:i w:val="0"/>
                <w:color w:val="000000"/>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EBA3">
            <w:pPr>
              <w:jc w:val="center"/>
              <w:rPr>
                <w:rFonts w:hint="eastAsia" w:ascii="宋体" w:hAnsi="宋体" w:eastAsia="宋体" w:cs="宋体"/>
                <w:i w:val="0"/>
                <w:color w:val="000000"/>
                <w:sz w:val="20"/>
                <w:szCs w:val="20"/>
                <w:u w:val="none"/>
              </w:rPr>
            </w:pPr>
          </w:p>
        </w:tc>
      </w:tr>
      <w:tr w14:paraId="3F5D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28D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0E9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EDB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162.76</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4D5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C02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CC1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C7CDF">
            <w:pPr>
              <w:jc w:val="center"/>
              <w:rPr>
                <w:rFonts w:hint="eastAsia" w:ascii="宋体" w:hAnsi="宋体" w:eastAsia="宋体" w:cs="宋体"/>
                <w:i w:val="0"/>
                <w:color w:val="000000"/>
                <w:sz w:val="20"/>
                <w:szCs w:val="20"/>
                <w:u w:val="none"/>
              </w:rPr>
            </w:pP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0DE85">
            <w:pPr>
              <w:jc w:val="center"/>
              <w:rPr>
                <w:rFonts w:hint="eastAsia" w:ascii="宋体" w:hAnsi="宋体" w:eastAsia="宋体" w:cs="宋体"/>
                <w:i w:val="0"/>
                <w:color w:val="000000"/>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2BB6">
            <w:pPr>
              <w:jc w:val="center"/>
              <w:rPr>
                <w:rFonts w:hint="eastAsia" w:ascii="宋体" w:hAnsi="宋体" w:eastAsia="宋体" w:cs="宋体"/>
                <w:i w:val="0"/>
                <w:color w:val="000000"/>
                <w:sz w:val="20"/>
                <w:szCs w:val="20"/>
                <w:u w:val="none"/>
              </w:rPr>
            </w:pPr>
          </w:p>
        </w:tc>
      </w:tr>
      <w:tr w14:paraId="3F63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D615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8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C300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4CDC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0122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826B3">
            <w:pPr>
              <w:jc w:val="left"/>
              <w:rPr>
                <w:rFonts w:hint="eastAsia" w:ascii="宋体" w:hAnsi="宋体" w:eastAsia="宋体" w:cs="宋体"/>
                <w:i w:val="0"/>
                <w:color w:val="000000"/>
                <w:sz w:val="20"/>
                <w:szCs w:val="20"/>
                <w:u w:val="none"/>
              </w:rPr>
            </w:pPr>
          </w:p>
        </w:tc>
        <w:tc>
          <w:tcPr>
            <w:tcW w:w="3883" w:type="dxa"/>
            <w:gridSpan w:val="4"/>
            <w:tcBorders>
              <w:top w:val="single" w:color="000000" w:sz="4" w:space="0"/>
              <w:left w:val="single" w:color="000000" w:sz="4" w:space="0"/>
              <w:right w:val="single" w:color="000000" w:sz="4" w:space="0"/>
            </w:tcBorders>
            <w:shd w:val="clear" w:color="auto" w:fill="auto"/>
            <w:vAlign w:val="center"/>
          </w:tcPr>
          <w:p w14:paraId="4EB250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按时拨付2023年科级及以下退休人员活动经费和管理工作经费，丰富退休人员退休生活，提高退休人员生活质量。</w:t>
            </w:r>
          </w:p>
        </w:tc>
        <w:tc>
          <w:tcPr>
            <w:tcW w:w="3337" w:type="dxa"/>
            <w:gridSpan w:val="2"/>
            <w:tcBorders>
              <w:top w:val="single" w:color="000000" w:sz="4" w:space="0"/>
              <w:left w:val="single" w:color="000000" w:sz="4" w:space="0"/>
              <w:right w:val="single" w:color="000000" w:sz="4" w:space="0"/>
            </w:tcBorders>
            <w:shd w:val="clear" w:color="auto" w:fill="auto"/>
            <w:vAlign w:val="center"/>
          </w:tcPr>
          <w:p w14:paraId="44B1CA3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按时按实拨付2023年科级及以下退休人员1934人活动经费和管理工作经费，共计162.76万元，丰富了退休人员退休生活，提高退休人员生活质量。</w:t>
            </w:r>
          </w:p>
        </w:tc>
      </w:tr>
      <w:tr w14:paraId="746A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061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BE3E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95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F0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078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751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147C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0085E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30" w:type="dxa"/>
            <w:gridSpan w:val="2"/>
            <w:vMerge w:val="restart"/>
            <w:tcBorders>
              <w:top w:val="single" w:color="000000" w:sz="4" w:space="0"/>
              <w:left w:val="single" w:color="000000" w:sz="4" w:space="0"/>
              <w:bottom w:val="single" w:color="000000" w:sz="4" w:space="0"/>
            </w:tcBorders>
            <w:shd w:val="clear" w:color="auto" w:fill="FFFFFF"/>
            <w:vAlign w:val="center"/>
          </w:tcPr>
          <w:p w14:paraId="1C4752C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C51B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1A4A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4A2C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2474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78F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30B171">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341E1CE2">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531A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0A65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1372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8C98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D2F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1A780C">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5A86EC03">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CB51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7280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50DA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C7A2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F19A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650F5A">
            <w:pPr>
              <w:jc w:val="center"/>
              <w:rPr>
                <w:rFonts w:hint="eastAsia" w:ascii="宋体" w:hAnsi="宋体" w:eastAsia="宋体" w:cs="宋体"/>
                <w:i w:val="0"/>
                <w:color w:val="333333"/>
                <w:sz w:val="20"/>
                <w:szCs w:val="20"/>
                <w:u w:val="none"/>
              </w:rPr>
            </w:pPr>
          </w:p>
        </w:tc>
        <w:tc>
          <w:tcPr>
            <w:tcW w:w="1130" w:type="dxa"/>
            <w:gridSpan w:val="2"/>
            <w:vMerge w:val="restart"/>
            <w:tcBorders>
              <w:top w:val="single" w:color="000000" w:sz="4" w:space="0"/>
              <w:left w:val="single" w:color="000000" w:sz="4" w:space="0"/>
              <w:bottom w:val="single" w:color="000000" w:sz="4" w:space="0"/>
            </w:tcBorders>
            <w:shd w:val="clear" w:color="auto" w:fill="FFFFFF"/>
            <w:vAlign w:val="center"/>
          </w:tcPr>
          <w:p w14:paraId="1F5215A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D6C5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798C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E44A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2C58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E8C5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275293">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4ED396CC">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D918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5A1D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4CB2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D0AF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DF7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8EF52A">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18311478">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22AD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7E23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FED0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F1E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530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B12A0A">
            <w:pPr>
              <w:jc w:val="center"/>
              <w:rPr>
                <w:rFonts w:hint="eastAsia" w:ascii="宋体" w:hAnsi="宋体" w:eastAsia="宋体" w:cs="宋体"/>
                <w:i w:val="0"/>
                <w:color w:val="333333"/>
                <w:sz w:val="20"/>
                <w:szCs w:val="20"/>
                <w:u w:val="none"/>
              </w:rPr>
            </w:pPr>
          </w:p>
        </w:tc>
        <w:tc>
          <w:tcPr>
            <w:tcW w:w="1130" w:type="dxa"/>
            <w:gridSpan w:val="2"/>
            <w:vMerge w:val="restart"/>
            <w:tcBorders>
              <w:top w:val="single" w:color="000000" w:sz="4" w:space="0"/>
              <w:left w:val="single" w:color="000000" w:sz="4" w:space="0"/>
              <w:bottom w:val="single" w:color="000000" w:sz="4" w:space="0"/>
            </w:tcBorders>
            <w:shd w:val="clear" w:color="auto" w:fill="FFFFFF"/>
            <w:vAlign w:val="center"/>
          </w:tcPr>
          <w:p w14:paraId="3F7ECC3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89EB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63C6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129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EC64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896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944174">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1381141D">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4676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891B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9D57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B5F7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530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B7A218">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21749BF8">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0556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7276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B9EF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CCB5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C14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9705E">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652F3B01">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5D76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A8C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DF4E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2288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EFC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D87B02">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1E8E623D">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4530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9D07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4A6C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8D04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843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2B3557">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74CA8398">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70AA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77CA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57FF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B545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C42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9778A4">
            <w:pPr>
              <w:jc w:val="center"/>
              <w:rPr>
                <w:rFonts w:hint="eastAsia" w:ascii="宋体" w:hAnsi="宋体" w:eastAsia="宋体" w:cs="宋体"/>
                <w:i w:val="0"/>
                <w:color w:val="333333"/>
                <w:sz w:val="20"/>
                <w:szCs w:val="20"/>
                <w:u w:val="none"/>
              </w:rPr>
            </w:pPr>
          </w:p>
        </w:tc>
        <w:tc>
          <w:tcPr>
            <w:tcW w:w="1130" w:type="dxa"/>
            <w:gridSpan w:val="2"/>
            <w:vMerge w:val="continue"/>
            <w:tcBorders>
              <w:top w:val="single" w:color="000000" w:sz="4" w:space="0"/>
              <w:left w:val="single" w:color="000000" w:sz="4" w:space="0"/>
              <w:bottom w:val="single" w:color="000000" w:sz="4" w:space="0"/>
            </w:tcBorders>
            <w:shd w:val="clear" w:color="auto" w:fill="FFFFFF"/>
            <w:vAlign w:val="center"/>
          </w:tcPr>
          <w:p w14:paraId="5235ADAF">
            <w:pPr>
              <w:jc w:val="center"/>
              <w:rPr>
                <w:rFonts w:hint="eastAsia" w:ascii="宋体" w:hAnsi="宋体" w:eastAsia="宋体" w:cs="宋体"/>
                <w:i w:val="0"/>
                <w:color w:val="333333"/>
                <w:sz w:val="20"/>
                <w:szCs w:val="20"/>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F5D2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F396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6739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710C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B34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C4E851">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3DDA9EC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38087">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7A25D">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8ECB4">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AB448">
            <w:pPr>
              <w:jc w:val="center"/>
              <w:rPr>
                <w:rFonts w:hint="eastAsia" w:ascii="宋体" w:hAnsi="宋体" w:eastAsia="宋体" w:cs="宋体"/>
                <w:i w:val="0"/>
                <w:color w:val="333333"/>
                <w:sz w:val="20"/>
                <w:szCs w:val="20"/>
                <w:u w:val="none"/>
              </w:rPr>
            </w:pPr>
          </w:p>
        </w:tc>
      </w:tr>
      <w:tr w14:paraId="3528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AD65A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2AB1E03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D40E8">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2023年科级及以下退休人员</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878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1934人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B28D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1934人</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DA1E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6C27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190FF5">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0C376E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E9D62">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提高行政事业单位科级及以下退休人员生活质量</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1D31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EFDD6">
            <w:pPr>
              <w:keepNext w:val="0"/>
              <w:keepLines w:val="0"/>
              <w:widowControl/>
              <w:suppressLineNumbers w:val="0"/>
              <w:jc w:val="left"/>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471F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D34F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0AEE13">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5B003B0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0C25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项目完成时间</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460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11月30日前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55BE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11月30日前</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A065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750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5D5BCE">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29A80D9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E339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项目实施成本</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F76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162.76万元</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224F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162.76万元</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41A2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CAD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488C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33DE741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3FAE2">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54109">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2F150">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E6B39">
            <w:pPr>
              <w:jc w:val="center"/>
              <w:rPr>
                <w:rFonts w:hint="eastAsia" w:ascii="宋体" w:hAnsi="宋体" w:eastAsia="宋体" w:cs="宋体"/>
                <w:i w:val="0"/>
                <w:color w:val="333333"/>
                <w:sz w:val="20"/>
                <w:szCs w:val="20"/>
                <w:u w:val="none"/>
              </w:rPr>
            </w:pPr>
          </w:p>
        </w:tc>
      </w:tr>
      <w:tr w14:paraId="76D9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505BE8">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184EBEE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E2275">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充实机关事业单位科级及以下退休人员退休生活。</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3D647">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48C33">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丰富退休人员退休生活，提高退休人员生活质量。</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6468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054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D11657">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4157785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FCBB4">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B90D2">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45BA7">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CCA88">
            <w:pPr>
              <w:jc w:val="center"/>
              <w:rPr>
                <w:rFonts w:hint="eastAsia" w:ascii="宋体" w:hAnsi="宋体" w:eastAsia="宋体" w:cs="宋体"/>
                <w:i w:val="0"/>
                <w:color w:val="333333"/>
                <w:sz w:val="20"/>
                <w:szCs w:val="20"/>
                <w:u w:val="none"/>
              </w:rPr>
            </w:pPr>
          </w:p>
        </w:tc>
      </w:tr>
      <w:tr w14:paraId="31E7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BBD752">
            <w:pPr>
              <w:jc w:val="center"/>
              <w:rPr>
                <w:rFonts w:hint="eastAsia" w:ascii="宋体" w:hAnsi="宋体" w:eastAsia="宋体" w:cs="宋体"/>
                <w:i w:val="0"/>
                <w:color w:val="333333"/>
                <w:sz w:val="20"/>
                <w:szCs w:val="20"/>
                <w:u w:val="none"/>
              </w:rPr>
            </w:pP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3011694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5E752">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DEEB3">
            <w:pPr>
              <w:jc w:val="center"/>
              <w:rPr>
                <w:rFonts w:hint="eastAsia" w:ascii="宋体" w:hAnsi="宋体" w:eastAsia="宋体" w:cs="宋体"/>
                <w:i w:val="0"/>
                <w:color w:val="333333"/>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9A141">
            <w:pPr>
              <w:jc w:val="center"/>
              <w:rPr>
                <w:rFonts w:hint="eastAsia" w:ascii="宋体" w:hAnsi="宋体" w:eastAsia="宋体" w:cs="宋体"/>
                <w:i w:val="0"/>
                <w:color w:val="333333"/>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77FDE">
            <w:pPr>
              <w:jc w:val="center"/>
              <w:rPr>
                <w:rFonts w:hint="eastAsia" w:ascii="宋体" w:hAnsi="宋体" w:eastAsia="宋体" w:cs="宋体"/>
                <w:i w:val="0"/>
                <w:color w:val="333333"/>
                <w:sz w:val="20"/>
                <w:szCs w:val="20"/>
                <w:u w:val="none"/>
              </w:rPr>
            </w:pPr>
          </w:p>
        </w:tc>
      </w:tr>
      <w:tr w14:paraId="1B5E6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22AA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30" w:type="dxa"/>
            <w:gridSpan w:val="2"/>
            <w:tcBorders>
              <w:top w:val="single" w:color="000000" w:sz="4" w:space="0"/>
              <w:left w:val="single" w:color="000000" w:sz="4" w:space="0"/>
              <w:bottom w:val="single" w:color="000000" w:sz="4" w:space="0"/>
            </w:tcBorders>
            <w:shd w:val="clear" w:color="auto" w:fill="FFFFFF"/>
            <w:vAlign w:val="center"/>
          </w:tcPr>
          <w:p w14:paraId="7C08FDE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3C754">
            <w:pPr>
              <w:keepNext w:val="0"/>
              <w:keepLines w:val="0"/>
              <w:widowControl/>
              <w:suppressLineNumbers w:val="0"/>
              <w:jc w:val="center"/>
              <w:textAlignment w:val="center"/>
              <w:rPr>
                <w:rFonts w:hint="eastAsia" w:ascii="宋体" w:hAnsi="宋体" w:eastAsia="宋体" w:cs="宋体"/>
                <w:i w:val="0"/>
                <w:color w:val="333333"/>
                <w:sz w:val="18"/>
                <w:szCs w:val="18"/>
                <w:u w:val="none"/>
              </w:rPr>
            </w:pPr>
            <w:r>
              <w:rPr>
                <w:rFonts w:hint="eastAsia" w:ascii="宋体" w:hAnsi="宋体" w:eastAsia="宋体" w:cs="宋体"/>
                <w:i w:val="0"/>
                <w:color w:val="333333"/>
                <w:kern w:val="0"/>
                <w:sz w:val="18"/>
                <w:szCs w:val="18"/>
                <w:u w:val="none"/>
                <w:lang w:val="en-US" w:eastAsia="zh-CN" w:bidi="ar"/>
              </w:rPr>
              <w:t>提高行政事业单位科级及以下退休人员满意度</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673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大于或等于95%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3CF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98%</w:t>
            </w:r>
          </w:p>
        </w:tc>
        <w:tc>
          <w:tcPr>
            <w:tcW w:w="21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C7FD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A24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8336" w:type="dxa"/>
            <w:gridSpan w:val="7"/>
            <w:shd w:val="clear" w:color="auto" w:fill="auto"/>
            <w:vAlign w:val="top"/>
          </w:tcPr>
          <w:p w14:paraId="59AA0E87">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2.其他资金是指</w:t>
            </w:r>
            <w:r>
              <w:rPr>
                <w:rFonts w:hint="eastAsia" w:ascii="宋体" w:hAnsi="宋体" w:cs="宋体"/>
                <w:i w:val="0"/>
                <w:color w:val="000000"/>
                <w:kern w:val="0"/>
                <w:sz w:val="20"/>
                <w:szCs w:val="20"/>
                <w:u w:val="none"/>
                <w:lang w:val="en-US" w:eastAsia="zh-CN" w:bidi="ar"/>
              </w:rPr>
              <w:t>投入</w:t>
            </w:r>
            <w:bookmarkStart w:id="51" w:name="_GoBack"/>
            <w:bookmarkEnd w:id="51"/>
            <w:r>
              <w:rPr>
                <w:rFonts w:hint="eastAsia" w:ascii="宋体" w:hAnsi="宋体" w:eastAsia="宋体" w:cs="宋体"/>
                <w:i w:val="0"/>
                <w:color w:val="000000"/>
                <w:kern w:val="0"/>
                <w:sz w:val="20"/>
                <w:szCs w:val="20"/>
                <w:u w:val="none"/>
                <w:lang w:val="en-US" w:eastAsia="zh-CN" w:bidi="ar"/>
              </w:rPr>
              <w:t>同一项目的自有资金、捐赠或帮扶社会资金等。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p>
        </w:tc>
      </w:tr>
    </w:tbl>
    <w:p w14:paraId="0D3E08E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720" w:leftChars="0"/>
        <w:textAlignment w:val="auto"/>
        <w:rPr>
          <w:rFonts w:hint="eastAsia" w:ascii="楷体_GB2312" w:hAnsi="宋体" w:eastAsia="楷体_GB2312"/>
          <w:b/>
          <w:lang w:val="zh-CN"/>
        </w:rPr>
      </w:pPr>
    </w:p>
    <w:p w14:paraId="67428492">
      <w:pPr>
        <w:jc w:val="center"/>
        <w:rPr>
          <w:rFonts w:hint="eastAsia" w:ascii="方正小标宋简体" w:hAnsi="方正小标宋简体" w:eastAsia="方正小标宋简体"/>
          <w:sz w:val="44"/>
          <w:szCs w:val="44"/>
        </w:rPr>
      </w:pPr>
    </w:p>
    <w:tbl>
      <w:tblPr>
        <w:tblStyle w:val="1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24"/>
        <w:gridCol w:w="1115"/>
        <w:gridCol w:w="32"/>
        <w:gridCol w:w="1599"/>
        <w:gridCol w:w="1171"/>
        <w:gridCol w:w="1156"/>
        <w:gridCol w:w="2139"/>
      </w:tblGrid>
      <w:tr w14:paraId="1C72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8336" w:type="dxa"/>
            <w:gridSpan w:val="7"/>
            <w:shd w:val="clear" w:color="auto" w:fill="auto"/>
            <w:vAlign w:val="center"/>
          </w:tcPr>
          <w:p w14:paraId="4B99BB5E">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14:paraId="05ABEBD2">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627C1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71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8944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中央和省级就业创业补助资金</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4C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5E8F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14:paraId="5F961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F8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D6B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峨边彝族自治县人力资源和社会保障局</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D8D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22B5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峨边彝族自治县就业创业促进中心</w:t>
            </w:r>
          </w:p>
        </w:tc>
      </w:tr>
      <w:tr w14:paraId="535F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3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AEFB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0A07B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2239" w:type="dxa"/>
            <w:gridSpan w:val="2"/>
            <w:tcBorders>
              <w:top w:val="single" w:color="000000" w:sz="4" w:space="0"/>
              <w:left w:val="single" w:color="000000" w:sz="4" w:space="0"/>
              <w:bottom w:val="single" w:color="000000" w:sz="4" w:space="0"/>
            </w:tcBorders>
            <w:shd w:val="clear" w:color="auto" w:fill="auto"/>
            <w:vAlign w:val="center"/>
          </w:tcPr>
          <w:p w14:paraId="05B6371A">
            <w:pPr>
              <w:jc w:val="center"/>
              <w:rPr>
                <w:rFonts w:hint="eastAsia" w:ascii="宋体" w:hAnsi="宋体" w:eastAsia="宋体" w:cs="宋体"/>
                <w:i w:val="0"/>
                <w:color w:val="000000"/>
                <w:sz w:val="20"/>
                <w:szCs w:val="20"/>
                <w:u w:val="none"/>
              </w:rPr>
            </w:pP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E729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24E4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1月-12月执行数</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E50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6BD6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829B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6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503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681.29</w:t>
            </w:r>
          </w:p>
        </w:tc>
        <w:tc>
          <w:tcPr>
            <w:tcW w:w="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168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681.29</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780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14:paraId="5BAFB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AB2A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9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2294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4A8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6BEF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161ED">
            <w:pPr>
              <w:jc w:val="left"/>
              <w:rPr>
                <w:rFonts w:hint="eastAsia" w:ascii="宋体" w:hAnsi="宋体" w:eastAsia="宋体" w:cs="宋体"/>
                <w:i w:val="0"/>
                <w:color w:val="000000"/>
                <w:sz w:val="20"/>
                <w:szCs w:val="20"/>
                <w:u w:val="none"/>
              </w:rPr>
            </w:pPr>
          </w:p>
        </w:tc>
        <w:tc>
          <w:tcPr>
            <w:tcW w:w="3917" w:type="dxa"/>
            <w:gridSpan w:val="4"/>
            <w:tcBorders>
              <w:top w:val="single" w:color="000000" w:sz="4" w:space="0"/>
              <w:left w:val="single" w:color="000000" w:sz="4" w:space="0"/>
              <w:right w:val="single" w:color="000000" w:sz="4" w:space="0"/>
            </w:tcBorders>
            <w:shd w:val="clear" w:color="auto" w:fill="auto"/>
            <w:vAlign w:val="center"/>
          </w:tcPr>
          <w:p w14:paraId="1A14EA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对创业、职业技能鉴定、社会保险、岗位补贴、见习补贴、高技能人才培养、就业创业服务等进行补贴，完成创业奖补30人以上，社会保险补贴50人以上，开发公益性岗位800人以上</w:t>
            </w:r>
          </w:p>
        </w:tc>
        <w:tc>
          <w:tcPr>
            <w:tcW w:w="3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0F3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1-12月完成创业奖补47人，社会保险补贴73人，公益性岗位开发1040人</w:t>
            </w:r>
          </w:p>
        </w:tc>
      </w:tr>
      <w:tr w14:paraId="7944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7F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7983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A1D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29B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82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E1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6D1B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AD6E9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47" w:type="dxa"/>
            <w:gridSpan w:val="2"/>
            <w:vMerge w:val="restart"/>
            <w:tcBorders>
              <w:top w:val="single" w:color="000000" w:sz="4" w:space="0"/>
              <w:left w:val="single" w:color="000000" w:sz="4" w:space="0"/>
              <w:bottom w:val="single" w:color="000000" w:sz="4" w:space="0"/>
            </w:tcBorders>
            <w:shd w:val="clear" w:color="auto" w:fill="FFFFFF"/>
            <w:vAlign w:val="center"/>
          </w:tcPr>
          <w:p w14:paraId="28AC957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8C26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723A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2293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81C4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FBD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CEAADA">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51F195CC">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5A8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7394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29F9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0E1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20.57%</w:t>
            </w:r>
          </w:p>
        </w:tc>
      </w:tr>
      <w:tr w14:paraId="395BC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9F6807">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2E902B7F">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8A29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9ECA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7F2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913B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134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AA2039">
            <w:pPr>
              <w:jc w:val="center"/>
              <w:rPr>
                <w:rFonts w:hint="eastAsia" w:ascii="宋体" w:hAnsi="宋体" w:eastAsia="宋体" w:cs="宋体"/>
                <w:i w:val="0"/>
                <w:color w:val="333333"/>
                <w:sz w:val="20"/>
                <w:szCs w:val="20"/>
                <w:u w:val="none"/>
              </w:rPr>
            </w:pPr>
          </w:p>
        </w:tc>
        <w:tc>
          <w:tcPr>
            <w:tcW w:w="1147" w:type="dxa"/>
            <w:gridSpan w:val="2"/>
            <w:vMerge w:val="restart"/>
            <w:tcBorders>
              <w:top w:val="single" w:color="000000" w:sz="4" w:space="0"/>
              <w:left w:val="single" w:color="000000" w:sz="4" w:space="0"/>
              <w:bottom w:val="single" w:color="000000" w:sz="4" w:space="0"/>
            </w:tcBorders>
            <w:shd w:val="clear" w:color="auto" w:fill="FFFFFF"/>
            <w:vAlign w:val="center"/>
          </w:tcPr>
          <w:p w14:paraId="3460465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3B1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5E76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0080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96A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E71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D9011F">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13F8BBC9">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BA96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6A9D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89CB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650B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048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35EA5C">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394479DE">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BF89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82A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30F5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D042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56B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EDCD44">
            <w:pPr>
              <w:jc w:val="center"/>
              <w:rPr>
                <w:rFonts w:hint="eastAsia" w:ascii="宋体" w:hAnsi="宋体" w:eastAsia="宋体" w:cs="宋体"/>
                <w:i w:val="0"/>
                <w:color w:val="333333"/>
                <w:sz w:val="20"/>
                <w:szCs w:val="20"/>
                <w:u w:val="none"/>
              </w:rPr>
            </w:pPr>
          </w:p>
        </w:tc>
        <w:tc>
          <w:tcPr>
            <w:tcW w:w="1147" w:type="dxa"/>
            <w:gridSpan w:val="2"/>
            <w:vMerge w:val="restart"/>
            <w:tcBorders>
              <w:top w:val="single" w:color="000000" w:sz="4" w:space="0"/>
              <w:left w:val="single" w:color="000000" w:sz="4" w:space="0"/>
              <w:bottom w:val="single" w:color="000000" w:sz="4" w:space="0"/>
            </w:tcBorders>
            <w:shd w:val="clear" w:color="auto" w:fill="FFFFFF"/>
            <w:vAlign w:val="center"/>
          </w:tcPr>
          <w:p w14:paraId="0A42F47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A68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90F9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AA1A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9AA7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B1D6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571E61">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6E7257FA">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EB61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E3F8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7666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FEF7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15A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3D62C7">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20FF5062">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4FBB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A5D3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525F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F8E3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81C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2C1D1B">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74916224">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66A8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2531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9529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5846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17F7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522DE2">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57F4E2E6">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9B6D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AB81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80A8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727C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FC38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63021D">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7B1A8AC7">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1E45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6D38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DA9B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C03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1E7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276647">
            <w:pPr>
              <w:jc w:val="center"/>
              <w:rPr>
                <w:rFonts w:hint="eastAsia" w:ascii="宋体" w:hAnsi="宋体" w:eastAsia="宋体" w:cs="宋体"/>
                <w:i w:val="0"/>
                <w:color w:val="333333"/>
                <w:sz w:val="20"/>
                <w:szCs w:val="20"/>
                <w:u w:val="none"/>
              </w:rPr>
            </w:pPr>
          </w:p>
        </w:tc>
        <w:tc>
          <w:tcPr>
            <w:tcW w:w="1147" w:type="dxa"/>
            <w:gridSpan w:val="2"/>
            <w:vMerge w:val="continue"/>
            <w:tcBorders>
              <w:top w:val="single" w:color="000000" w:sz="4" w:space="0"/>
              <w:left w:val="single" w:color="000000" w:sz="4" w:space="0"/>
              <w:bottom w:val="single" w:color="000000" w:sz="4" w:space="0"/>
            </w:tcBorders>
            <w:shd w:val="clear" w:color="auto" w:fill="FFFFFF"/>
            <w:vAlign w:val="center"/>
          </w:tcPr>
          <w:p w14:paraId="1F32D519">
            <w:pPr>
              <w:jc w:val="center"/>
              <w:rPr>
                <w:rFonts w:hint="eastAsia" w:ascii="宋体" w:hAnsi="宋体" w:eastAsia="宋体" w:cs="宋体"/>
                <w:i w:val="0"/>
                <w:color w:val="333333"/>
                <w:sz w:val="20"/>
                <w:szCs w:val="20"/>
                <w:u w:val="none"/>
              </w:rPr>
            </w:pP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9609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A223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3576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D08E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4F3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CD32B2">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6522F49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06895">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C3D5A">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6EC39">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84D47">
            <w:pPr>
              <w:jc w:val="center"/>
              <w:rPr>
                <w:rFonts w:hint="eastAsia" w:ascii="宋体" w:hAnsi="宋体" w:eastAsia="宋体" w:cs="宋体"/>
                <w:i w:val="0"/>
                <w:color w:val="333333"/>
                <w:sz w:val="20"/>
                <w:szCs w:val="20"/>
                <w:u w:val="none"/>
              </w:rPr>
            </w:pPr>
          </w:p>
        </w:tc>
      </w:tr>
      <w:tr w14:paraId="732B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82CF2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669058B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AF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补贴创业奖补人数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B762">
            <w:pPr>
              <w:keepNext w:val="0"/>
              <w:keepLines w:val="0"/>
              <w:widowControl/>
              <w:suppressLineNumbers w:val="0"/>
              <w:jc w:val="left"/>
              <w:textAlignment w:val="center"/>
              <w:rPr>
                <w:rFonts w:ascii="Arial" w:hAnsi="Arial" w:eastAsia="宋体" w:cs="Arial"/>
                <w:i w:val="0"/>
                <w:color w:val="000000"/>
                <w:sz w:val="20"/>
                <w:szCs w:val="20"/>
                <w:u w:val="none"/>
              </w:rPr>
            </w:pPr>
            <w:r>
              <w:rPr>
                <w:rStyle w:val="37"/>
                <w:rFonts w:eastAsia="宋体"/>
                <w:lang w:val="en-US" w:eastAsia="zh-CN" w:bidi="ar"/>
              </w:rPr>
              <w:t>≥</w:t>
            </w:r>
            <w:r>
              <w:rPr>
                <w:rStyle w:val="38"/>
                <w:lang w:val="en-US" w:eastAsia="zh-CN" w:bidi="ar"/>
              </w:rPr>
              <w:t>30人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35B59">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668D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47人</w:t>
            </w:r>
          </w:p>
        </w:tc>
      </w:tr>
      <w:tr w14:paraId="54EDB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0C3DB3">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7EF0F32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2B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补贴社会保险人数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DE7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0FA74">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318E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73人</w:t>
            </w:r>
          </w:p>
        </w:tc>
      </w:tr>
      <w:tr w14:paraId="3106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D131E6">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0E4AB4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FEB9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开发公益性岗位人数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B57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≥800人</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A5083">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684F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1040人</w:t>
            </w:r>
          </w:p>
        </w:tc>
      </w:tr>
      <w:tr w14:paraId="686A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089436">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2CE72D4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8FB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预算执行率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96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B3EEB">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ED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100.00%</w:t>
            </w:r>
          </w:p>
        </w:tc>
      </w:tr>
      <w:tr w14:paraId="56F6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08B7E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0C94104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3F580">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71F8A">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43DEA">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4B039">
            <w:pPr>
              <w:jc w:val="center"/>
              <w:rPr>
                <w:rFonts w:hint="eastAsia" w:ascii="宋体" w:hAnsi="宋体" w:eastAsia="宋体" w:cs="宋体"/>
                <w:i w:val="0"/>
                <w:color w:val="333333"/>
                <w:sz w:val="20"/>
                <w:szCs w:val="20"/>
                <w:u w:val="none"/>
              </w:rPr>
            </w:pPr>
          </w:p>
        </w:tc>
      </w:tr>
      <w:tr w14:paraId="5A529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0977F0">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22BB29E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EA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控制全县失业率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BC4F">
            <w:pPr>
              <w:keepNext w:val="0"/>
              <w:keepLines w:val="0"/>
              <w:widowControl/>
              <w:suppressLineNumbers w:val="0"/>
              <w:jc w:val="left"/>
              <w:textAlignment w:val="center"/>
              <w:rPr>
                <w:rFonts w:ascii="宋体" w:hAnsi="宋体" w:eastAsia="宋体" w:cs="宋体"/>
                <w:i w:val="0"/>
                <w:color w:val="000000"/>
                <w:sz w:val="20"/>
                <w:szCs w:val="20"/>
                <w:u w:val="none"/>
              </w:rPr>
            </w:pPr>
            <w:r>
              <w:rPr>
                <w:rFonts w:ascii="宋体" w:hAnsi="宋体" w:eastAsia="宋体" w:cs="宋体"/>
                <w:i w:val="0"/>
                <w:color w:val="000000"/>
                <w:kern w:val="0"/>
                <w:sz w:val="20"/>
                <w:szCs w:val="20"/>
                <w:u w:val="none"/>
                <w:lang w:val="en-US" w:eastAsia="zh-CN" w:bidi="ar"/>
              </w:rPr>
              <w:t>≦</w:t>
            </w:r>
            <w:r>
              <w:rPr>
                <w:rStyle w:val="38"/>
                <w:lang w:val="en-US" w:eastAsia="zh-CN" w:bidi="ar"/>
              </w:rPr>
              <w:t>5.5%</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29AF">
            <w:pPr>
              <w:rPr>
                <w:rFonts w:hint="eastAsia" w:ascii="宋体" w:hAnsi="宋体" w:eastAsia="宋体" w:cs="宋体"/>
                <w:i w:val="0"/>
                <w:color w:val="000000"/>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D8CC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4.80%</w:t>
            </w:r>
          </w:p>
        </w:tc>
      </w:tr>
      <w:tr w14:paraId="28AB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FC5F32">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3612977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FB1C0">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90DAD">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9E453">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1EA9A">
            <w:pPr>
              <w:jc w:val="center"/>
              <w:rPr>
                <w:rFonts w:hint="eastAsia" w:ascii="宋体" w:hAnsi="宋体" w:eastAsia="宋体" w:cs="宋体"/>
                <w:i w:val="0"/>
                <w:color w:val="333333"/>
                <w:sz w:val="20"/>
                <w:szCs w:val="20"/>
                <w:u w:val="none"/>
              </w:rPr>
            </w:pPr>
          </w:p>
        </w:tc>
      </w:tr>
      <w:tr w14:paraId="7240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7AEFA3">
            <w:pPr>
              <w:jc w:val="center"/>
              <w:rPr>
                <w:rFonts w:hint="eastAsia" w:ascii="宋体" w:hAnsi="宋体" w:eastAsia="宋体" w:cs="宋体"/>
                <w:i w:val="0"/>
                <w:color w:val="333333"/>
                <w:sz w:val="20"/>
                <w:szCs w:val="20"/>
                <w:u w:val="none"/>
              </w:rPr>
            </w:pP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5665E64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15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90128">
            <w:pPr>
              <w:jc w:val="center"/>
              <w:rPr>
                <w:rFonts w:hint="eastAsia" w:ascii="宋体" w:hAnsi="宋体" w:eastAsia="宋体" w:cs="宋体"/>
                <w:i w:val="0"/>
                <w:color w:val="333333"/>
                <w:sz w:val="20"/>
                <w:szCs w:val="20"/>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5D2A7">
            <w:pPr>
              <w:jc w:val="center"/>
              <w:rPr>
                <w:rFonts w:hint="eastAsia" w:ascii="宋体" w:hAnsi="宋体" w:eastAsia="宋体" w:cs="宋体"/>
                <w:i w:val="0"/>
                <w:color w:val="333333"/>
                <w:sz w:val="20"/>
                <w:szCs w:val="20"/>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DC3D5">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8D0FF">
            <w:pPr>
              <w:jc w:val="center"/>
              <w:rPr>
                <w:rFonts w:hint="eastAsia" w:ascii="宋体" w:hAnsi="宋体" w:eastAsia="宋体" w:cs="宋体"/>
                <w:i w:val="0"/>
                <w:color w:val="333333"/>
                <w:sz w:val="20"/>
                <w:szCs w:val="20"/>
                <w:u w:val="none"/>
              </w:rPr>
            </w:pPr>
          </w:p>
        </w:tc>
      </w:tr>
      <w:tr w14:paraId="6E208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4800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47" w:type="dxa"/>
            <w:gridSpan w:val="2"/>
            <w:tcBorders>
              <w:top w:val="single" w:color="000000" w:sz="4" w:space="0"/>
              <w:left w:val="single" w:color="000000" w:sz="4" w:space="0"/>
              <w:bottom w:val="single" w:color="000000" w:sz="4" w:space="0"/>
            </w:tcBorders>
            <w:shd w:val="clear" w:color="auto" w:fill="FFFFFF"/>
            <w:vAlign w:val="center"/>
          </w:tcPr>
          <w:p w14:paraId="17717D7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C36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E8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BF04A">
            <w:pPr>
              <w:jc w:val="center"/>
              <w:rPr>
                <w:rFonts w:hint="eastAsia" w:ascii="宋体" w:hAnsi="宋体" w:eastAsia="宋体" w:cs="宋体"/>
                <w:i w:val="0"/>
                <w:color w:val="333333"/>
                <w:sz w:val="20"/>
                <w:szCs w:val="20"/>
                <w:u w:val="none"/>
              </w:rPr>
            </w:pPr>
          </w:p>
        </w:tc>
        <w:tc>
          <w:tcPr>
            <w:tcW w:w="21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2953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98%</w:t>
            </w:r>
          </w:p>
        </w:tc>
      </w:tr>
    </w:tbl>
    <w:p w14:paraId="7EF47CA2">
      <w:pPr>
        <w:jc w:val="center"/>
        <w:rPr>
          <w:rFonts w:hint="eastAsia" w:ascii="方正小标宋简体" w:hAnsi="方正小标宋简体" w:eastAsia="方正小标宋简体"/>
          <w:sz w:val="44"/>
          <w:szCs w:val="44"/>
        </w:rPr>
      </w:pPr>
    </w:p>
    <w:p w14:paraId="21FA8CFD">
      <w:pPr>
        <w:pStyle w:val="13"/>
        <w:rPr>
          <w:rFonts w:hint="eastAsia" w:ascii="方正小标宋简体" w:hAnsi="方正小标宋简体" w:eastAsia="方正小标宋简体"/>
          <w:sz w:val="44"/>
          <w:szCs w:val="44"/>
        </w:rPr>
      </w:pPr>
    </w:p>
    <w:p w14:paraId="33095C3A">
      <w:pPr>
        <w:rPr>
          <w:rFonts w:hint="eastAsia" w:ascii="方正小标宋简体" w:hAnsi="方正小标宋简体" w:eastAsia="方正小标宋简体"/>
          <w:sz w:val="44"/>
          <w:szCs w:val="44"/>
        </w:rPr>
      </w:pPr>
    </w:p>
    <w:p w14:paraId="4FF771F8">
      <w:pPr>
        <w:pStyle w:val="13"/>
        <w:rPr>
          <w:rFonts w:hint="eastAsia" w:ascii="方正小标宋简体" w:hAnsi="方正小标宋简体" w:eastAsia="方正小标宋简体"/>
          <w:sz w:val="44"/>
          <w:szCs w:val="44"/>
        </w:rPr>
      </w:pPr>
    </w:p>
    <w:p w14:paraId="55C00544">
      <w:pPr>
        <w:rPr>
          <w:rFonts w:hint="eastAsia" w:ascii="方正小标宋简体" w:hAnsi="方正小标宋简体" w:eastAsia="方正小标宋简体"/>
          <w:sz w:val="44"/>
          <w:szCs w:val="44"/>
        </w:rPr>
      </w:pPr>
    </w:p>
    <w:p w14:paraId="683297F8">
      <w:pPr>
        <w:pStyle w:val="13"/>
        <w:rPr>
          <w:rFonts w:hint="eastAsia"/>
        </w:rPr>
      </w:pPr>
    </w:p>
    <w:p w14:paraId="35A0E1AE">
      <w:pPr>
        <w:pStyle w:val="13"/>
        <w:rPr>
          <w:rFonts w:hint="eastAsia" w:ascii="方正小标宋简体" w:hAnsi="方正小标宋简体" w:eastAsia="方正小标宋简体"/>
          <w:sz w:val="44"/>
          <w:szCs w:val="44"/>
        </w:rPr>
      </w:pPr>
    </w:p>
    <w:p w14:paraId="50914344">
      <w:pPr>
        <w:rPr>
          <w:rFonts w:hint="eastAsia" w:ascii="方正小标宋简体" w:hAnsi="方正小标宋简体" w:eastAsia="方正小标宋简体"/>
          <w:sz w:val="44"/>
          <w:szCs w:val="44"/>
        </w:rPr>
      </w:pPr>
    </w:p>
    <w:p w14:paraId="537C8ABF">
      <w:pPr>
        <w:pStyle w:val="13"/>
        <w:rPr>
          <w:rFonts w:hint="eastAsia" w:ascii="方正小标宋简体" w:hAnsi="方正小标宋简体" w:eastAsia="方正小标宋简体"/>
          <w:sz w:val="44"/>
          <w:szCs w:val="44"/>
        </w:rPr>
      </w:pPr>
    </w:p>
    <w:p w14:paraId="48A839BA">
      <w:pPr>
        <w:rPr>
          <w:rFonts w:hint="eastAsia" w:ascii="方正小标宋简体" w:hAnsi="方正小标宋简体" w:eastAsia="方正小标宋简体"/>
          <w:sz w:val="44"/>
          <w:szCs w:val="44"/>
        </w:rPr>
      </w:pPr>
    </w:p>
    <w:p w14:paraId="77B9FAFC">
      <w:pPr>
        <w:rPr>
          <w:rFonts w:hint="eastAsia" w:ascii="方正小标宋简体" w:hAnsi="方正小标宋简体" w:eastAsia="方正小标宋简体"/>
          <w:sz w:val="44"/>
          <w:szCs w:val="44"/>
        </w:rPr>
      </w:pPr>
    </w:p>
    <w:p w14:paraId="61ABEA45">
      <w:pPr>
        <w:pStyle w:val="13"/>
        <w:rPr>
          <w:rFonts w:hint="eastAsia"/>
        </w:rPr>
      </w:pPr>
    </w:p>
    <w:p w14:paraId="2DA52886">
      <w:pPr>
        <w:pStyle w:val="5"/>
        <w:jc w:val="center"/>
        <w:rPr>
          <w:rFonts w:ascii="黑体" w:hAnsi="黑体" w:eastAsia="黑体"/>
        </w:rPr>
      </w:pPr>
      <w:r>
        <w:rPr>
          <w:rFonts w:hint="eastAsia" w:ascii="黑体" w:hAnsi="黑体" w:eastAsia="黑体"/>
        </w:rPr>
        <w:t>第五部分 附表</w:t>
      </w:r>
    </w:p>
    <w:p w14:paraId="4A6B67B6">
      <w:pPr>
        <w:rPr>
          <w:rFonts w:ascii="仿宋" w:hAnsi="仿宋" w:eastAsia="仿宋"/>
          <w:sz w:val="32"/>
          <w:szCs w:val="32"/>
        </w:rPr>
      </w:pPr>
      <w:r>
        <w:rPr>
          <w:rFonts w:hint="eastAsia" w:ascii="仿宋" w:hAnsi="仿宋" w:eastAsia="仿宋"/>
          <w:sz w:val="32"/>
          <w:szCs w:val="32"/>
        </w:rPr>
        <w:t>一、收入支出决算总表</w:t>
      </w:r>
    </w:p>
    <w:p w14:paraId="7B535EA0">
      <w:pPr>
        <w:rPr>
          <w:rFonts w:ascii="仿宋" w:hAnsi="仿宋" w:eastAsia="仿宋"/>
          <w:sz w:val="32"/>
          <w:szCs w:val="32"/>
        </w:rPr>
      </w:pPr>
      <w:r>
        <w:rPr>
          <w:rFonts w:hint="eastAsia" w:ascii="仿宋" w:hAnsi="仿宋" w:eastAsia="仿宋"/>
          <w:sz w:val="32"/>
          <w:szCs w:val="32"/>
        </w:rPr>
        <w:t>二、收入决算表</w:t>
      </w:r>
    </w:p>
    <w:p w14:paraId="34EE98F4">
      <w:pPr>
        <w:rPr>
          <w:rFonts w:ascii="仿宋" w:hAnsi="仿宋" w:eastAsia="仿宋"/>
          <w:sz w:val="32"/>
          <w:szCs w:val="32"/>
        </w:rPr>
      </w:pPr>
      <w:r>
        <w:rPr>
          <w:rFonts w:hint="eastAsia" w:ascii="仿宋" w:hAnsi="仿宋" w:eastAsia="仿宋"/>
          <w:sz w:val="32"/>
          <w:szCs w:val="32"/>
        </w:rPr>
        <w:t>三、支出决算表</w:t>
      </w:r>
    </w:p>
    <w:p w14:paraId="41D5BA5C">
      <w:pPr>
        <w:rPr>
          <w:rFonts w:ascii="仿宋" w:hAnsi="仿宋" w:eastAsia="仿宋"/>
          <w:sz w:val="32"/>
          <w:szCs w:val="32"/>
        </w:rPr>
      </w:pPr>
      <w:r>
        <w:rPr>
          <w:rFonts w:hint="eastAsia" w:ascii="仿宋" w:hAnsi="仿宋" w:eastAsia="仿宋"/>
          <w:sz w:val="32"/>
          <w:szCs w:val="32"/>
        </w:rPr>
        <w:t>四、财政拨款收入支出决算总表</w:t>
      </w:r>
    </w:p>
    <w:p w14:paraId="0DF7BCFC">
      <w:pPr>
        <w:rPr>
          <w:rFonts w:ascii="仿宋" w:hAnsi="仿宋" w:eastAsia="仿宋"/>
          <w:sz w:val="32"/>
          <w:szCs w:val="32"/>
        </w:rPr>
      </w:pPr>
      <w:r>
        <w:rPr>
          <w:rFonts w:hint="eastAsia" w:ascii="仿宋" w:hAnsi="仿宋" w:eastAsia="仿宋"/>
          <w:sz w:val="32"/>
          <w:szCs w:val="32"/>
        </w:rPr>
        <w:t>五、财政拨款支出决算明细表</w:t>
      </w:r>
    </w:p>
    <w:p w14:paraId="6696DCB2">
      <w:pPr>
        <w:rPr>
          <w:rFonts w:ascii="仿宋" w:hAnsi="仿宋" w:eastAsia="仿宋"/>
          <w:sz w:val="32"/>
          <w:szCs w:val="32"/>
        </w:rPr>
      </w:pPr>
      <w:r>
        <w:rPr>
          <w:rFonts w:hint="eastAsia" w:ascii="仿宋" w:hAnsi="仿宋" w:eastAsia="仿宋"/>
          <w:sz w:val="32"/>
          <w:szCs w:val="32"/>
        </w:rPr>
        <w:t>六、一般公共预算财政拨款支出决算表</w:t>
      </w:r>
    </w:p>
    <w:p w14:paraId="347CA24E">
      <w:pPr>
        <w:rPr>
          <w:rFonts w:ascii="仿宋" w:hAnsi="仿宋" w:eastAsia="仿宋"/>
          <w:sz w:val="32"/>
          <w:szCs w:val="32"/>
        </w:rPr>
      </w:pPr>
      <w:r>
        <w:rPr>
          <w:rFonts w:hint="eastAsia" w:ascii="仿宋" w:hAnsi="仿宋" w:eastAsia="仿宋"/>
          <w:sz w:val="32"/>
          <w:szCs w:val="32"/>
        </w:rPr>
        <w:t>七、一般公共预算财政拨款支出决算明细表</w:t>
      </w:r>
    </w:p>
    <w:p w14:paraId="40FDC96E">
      <w:pPr>
        <w:rPr>
          <w:rFonts w:ascii="仿宋" w:hAnsi="仿宋" w:eastAsia="仿宋"/>
          <w:sz w:val="32"/>
          <w:szCs w:val="32"/>
        </w:rPr>
      </w:pPr>
      <w:r>
        <w:rPr>
          <w:rFonts w:hint="eastAsia" w:ascii="仿宋" w:hAnsi="仿宋" w:eastAsia="仿宋"/>
          <w:sz w:val="32"/>
          <w:szCs w:val="32"/>
        </w:rPr>
        <w:t>八、一般公共预算财政拨款基本支出决算表</w:t>
      </w:r>
    </w:p>
    <w:p w14:paraId="6F133946">
      <w:pPr>
        <w:rPr>
          <w:rFonts w:ascii="仿宋" w:hAnsi="仿宋" w:eastAsia="仿宋"/>
          <w:sz w:val="32"/>
          <w:szCs w:val="32"/>
        </w:rPr>
      </w:pPr>
      <w:r>
        <w:rPr>
          <w:rFonts w:hint="eastAsia" w:ascii="仿宋" w:hAnsi="仿宋" w:eastAsia="仿宋"/>
          <w:sz w:val="32"/>
          <w:szCs w:val="32"/>
        </w:rPr>
        <w:t>九、一般公共预算财政拨款项目支出决算表</w:t>
      </w:r>
    </w:p>
    <w:p w14:paraId="74D73E52">
      <w:pPr>
        <w:rPr>
          <w:rFonts w:ascii="仿宋" w:hAnsi="仿宋" w:eastAsia="仿宋"/>
          <w:sz w:val="32"/>
          <w:szCs w:val="32"/>
        </w:rPr>
      </w:pPr>
      <w:r>
        <w:rPr>
          <w:rFonts w:hint="eastAsia" w:ascii="仿宋" w:hAnsi="仿宋" w:eastAsia="仿宋"/>
          <w:sz w:val="32"/>
          <w:szCs w:val="32"/>
        </w:rPr>
        <w:t>十、政府性基金预算财政拨款收入支出决算表</w:t>
      </w:r>
    </w:p>
    <w:p w14:paraId="1B80E0EF">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4FAA87B1">
      <w:pPr>
        <w:rPr>
          <w:rFonts w:ascii="仿宋" w:hAnsi="仿宋" w:eastAsia="仿宋"/>
          <w:sz w:val="32"/>
          <w:szCs w:val="32"/>
        </w:rPr>
      </w:pPr>
      <w:r>
        <w:rPr>
          <w:rFonts w:hint="eastAsia" w:ascii="仿宋" w:hAnsi="仿宋" w:eastAsia="仿宋"/>
          <w:sz w:val="32"/>
          <w:szCs w:val="32"/>
        </w:rPr>
        <w:t>十二、国有资本经营预算财政拨款支出决算表</w:t>
      </w:r>
    </w:p>
    <w:p w14:paraId="47FE1158">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E35BC26-641D-4DBD-BC81-9327F8F024CA}"/>
  </w:font>
  <w:font w:name="黑体">
    <w:panose1 w:val="02010609060101010101"/>
    <w:charset w:val="86"/>
    <w:family w:val="auto"/>
    <w:pitch w:val="default"/>
    <w:sig w:usb0="800002BF" w:usb1="38CF7CFA" w:usb2="00000016" w:usb3="00000000" w:csb0="00040001" w:csb1="00000000"/>
    <w:embedRegular r:id="rId2" w:fontKey="{E490EA7A-E191-44EC-BC46-3C38CD2CFA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05BD16AB-0943-41B4-9AF3-5F8A65FEF919}"/>
  </w:font>
  <w:font w:name="Cambria">
    <w:panose1 w:val="02040503050406030204"/>
    <w:charset w:val="00"/>
    <w:family w:val="roman"/>
    <w:pitch w:val="default"/>
    <w:sig w:usb0="E00002FF" w:usb1="400004FF" w:usb2="00000000" w:usb3="00000000" w:csb0="2000019F" w:csb1="00000000"/>
    <w:embedRegular r:id="rId4" w:fontKey="{3502D827-1463-47F6-BBBD-22F79BAB9F6D}"/>
  </w:font>
  <w:font w:name="仿宋_GB2312">
    <w:panose1 w:val="02010609030101010101"/>
    <w:charset w:val="86"/>
    <w:family w:val="modern"/>
    <w:pitch w:val="default"/>
    <w:sig w:usb0="00000001" w:usb1="080E0000" w:usb2="00000000" w:usb3="00000000" w:csb0="00040000" w:csb1="00000000"/>
    <w:embedRegular r:id="rId5" w:fontKey="{FACB2BBA-F46D-442F-95CA-AFF3BA0C0A84}"/>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6" w:fontKey="{1E89ED96-8AD6-4627-8CAE-649B0158030C}"/>
  </w:font>
  <w:font w:name="楷体_GB2312">
    <w:panose1 w:val="02010609030101010101"/>
    <w:charset w:val="86"/>
    <w:family w:val="auto"/>
    <w:pitch w:val="default"/>
    <w:sig w:usb0="00000001" w:usb1="080E0000" w:usb2="00000000" w:usb3="00000000" w:csb0="00040000" w:csb1="00000000"/>
    <w:embedRegular r:id="rId7" w:fontKey="{153ED5F6-F891-4521-A538-0D73AA178E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EAF8A3D">
        <w:pPr>
          <w:pStyle w:val="13"/>
          <w:jc w:val="center"/>
        </w:pPr>
        <w:r>
          <w:fldChar w:fldCharType="begin"/>
        </w:r>
        <w:r>
          <w:instrText xml:space="preserve">PAGE   \* MERGEFORMAT</w:instrText>
        </w:r>
        <w:r>
          <w:fldChar w:fldCharType="separate"/>
        </w:r>
        <w:r>
          <w:rPr>
            <w:lang w:val="zh-CN"/>
          </w:rPr>
          <w:t>23</w:t>
        </w:r>
        <w:r>
          <w:fldChar w:fldCharType="end"/>
        </w:r>
      </w:p>
    </w:sdtContent>
  </w:sdt>
  <w:p w14:paraId="0CF3A2F1">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B4A88">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192250F"/>
    <w:multiLevelType w:val="singleLevel"/>
    <w:tmpl w:val="5192250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MjFjMDUwODIwZDg4NDczZTI5ZmU1NTQ5YzljMTk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1AF0AF1"/>
    <w:rsid w:val="02AA06D8"/>
    <w:rsid w:val="02FEBE30"/>
    <w:rsid w:val="036F8141"/>
    <w:rsid w:val="04B629B4"/>
    <w:rsid w:val="04CB509A"/>
    <w:rsid w:val="06242528"/>
    <w:rsid w:val="066E0107"/>
    <w:rsid w:val="07996F6E"/>
    <w:rsid w:val="07DFD8BA"/>
    <w:rsid w:val="08C11273"/>
    <w:rsid w:val="0A2032A3"/>
    <w:rsid w:val="0A3203B1"/>
    <w:rsid w:val="0A367D96"/>
    <w:rsid w:val="0A871249"/>
    <w:rsid w:val="0C5D1B01"/>
    <w:rsid w:val="0D35B1ED"/>
    <w:rsid w:val="0E7ED1F5"/>
    <w:rsid w:val="0EC96966"/>
    <w:rsid w:val="0F98263C"/>
    <w:rsid w:val="10171938"/>
    <w:rsid w:val="101860EC"/>
    <w:rsid w:val="10C055FF"/>
    <w:rsid w:val="115F1D3D"/>
    <w:rsid w:val="118107EC"/>
    <w:rsid w:val="11A21F4C"/>
    <w:rsid w:val="1336546D"/>
    <w:rsid w:val="134313FD"/>
    <w:rsid w:val="13D50BC4"/>
    <w:rsid w:val="13F5616D"/>
    <w:rsid w:val="15371444"/>
    <w:rsid w:val="156938DB"/>
    <w:rsid w:val="16440F7A"/>
    <w:rsid w:val="16BB723D"/>
    <w:rsid w:val="17F9714D"/>
    <w:rsid w:val="18972D24"/>
    <w:rsid w:val="1918F934"/>
    <w:rsid w:val="19F135C1"/>
    <w:rsid w:val="1A3A7281"/>
    <w:rsid w:val="1BE8440E"/>
    <w:rsid w:val="1C4669EF"/>
    <w:rsid w:val="1D155CEE"/>
    <w:rsid w:val="1D413693"/>
    <w:rsid w:val="1DE52E09"/>
    <w:rsid w:val="1DFBC4B3"/>
    <w:rsid w:val="1E740ACF"/>
    <w:rsid w:val="1F19C781"/>
    <w:rsid w:val="1F33FCE5"/>
    <w:rsid w:val="1F7F7398"/>
    <w:rsid w:val="1FD2DB6F"/>
    <w:rsid w:val="1FF35744"/>
    <w:rsid w:val="1FF6BC77"/>
    <w:rsid w:val="1FF9236D"/>
    <w:rsid w:val="2333840E"/>
    <w:rsid w:val="23860B96"/>
    <w:rsid w:val="240371BF"/>
    <w:rsid w:val="24216B3C"/>
    <w:rsid w:val="24751F27"/>
    <w:rsid w:val="24BD4E1B"/>
    <w:rsid w:val="24F061F2"/>
    <w:rsid w:val="257C638F"/>
    <w:rsid w:val="25CA225C"/>
    <w:rsid w:val="27865224"/>
    <w:rsid w:val="283E58E1"/>
    <w:rsid w:val="284755A9"/>
    <w:rsid w:val="29233164"/>
    <w:rsid w:val="29ED5C20"/>
    <w:rsid w:val="29FD04D3"/>
    <w:rsid w:val="2AA9424E"/>
    <w:rsid w:val="2BFF7BC6"/>
    <w:rsid w:val="2C8A61B5"/>
    <w:rsid w:val="2CD59C95"/>
    <w:rsid w:val="2DF04E50"/>
    <w:rsid w:val="2EFD05E5"/>
    <w:rsid w:val="2F040D46"/>
    <w:rsid w:val="2F4F95CE"/>
    <w:rsid w:val="2F503A2C"/>
    <w:rsid w:val="2F846321"/>
    <w:rsid w:val="2FACAFDD"/>
    <w:rsid w:val="2FAE5751"/>
    <w:rsid w:val="2FB1A395"/>
    <w:rsid w:val="2FCF0B76"/>
    <w:rsid w:val="2FD9A7D8"/>
    <w:rsid w:val="313945B8"/>
    <w:rsid w:val="319F7F4E"/>
    <w:rsid w:val="31FB0613"/>
    <w:rsid w:val="32517E87"/>
    <w:rsid w:val="32733C9F"/>
    <w:rsid w:val="3304709D"/>
    <w:rsid w:val="333A54FE"/>
    <w:rsid w:val="335525CC"/>
    <w:rsid w:val="35073F50"/>
    <w:rsid w:val="356D6E4F"/>
    <w:rsid w:val="35C41EB7"/>
    <w:rsid w:val="36055AB5"/>
    <w:rsid w:val="36AA5135"/>
    <w:rsid w:val="36BE0DA7"/>
    <w:rsid w:val="372605C0"/>
    <w:rsid w:val="37652712"/>
    <w:rsid w:val="376B6AA6"/>
    <w:rsid w:val="376D39B2"/>
    <w:rsid w:val="37CC68D5"/>
    <w:rsid w:val="37E16F03"/>
    <w:rsid w:val="37F53A3B"/>
    <w:rsid w:val="38B7486A"/>
    <w:rsid w:val="38D469F0"/>
    <w:rsid w:val="38F78389"/>
    <w:rsid w:val="390E0658"/>
    <w:rsid w:val="397BAF1F"/>
    <w:rsid w:val="39E7B272"/>
    <w:rsid w:val="39F7642F"/>
    <w:rsid w:val="39FF7B37"/>
    <w:rsid w:val="3AB79AF3"/>
    <w:rsid w:val="3AFDCB77"/>
    <w:rsid w:val="3B645901"/>
    <w:rsid w:val="3B7EF35A"/>
    <w:rsid w:val="3B833054"/>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565310"/>
    <w:rsid w:val="3FBE5714"/>
    <w:rsid w:val="3FDD8615"/>
    <w:rsid w:val="3FDFB2FF"/>
    <w:rsid w:val="3FF4CAE0"/>
    <w:rsid w:val="3FF75FAF"/>
    <w:rsid w:val="3FF7B227"/>
    <w:rsid w:val="42AD5837"/>
    <w:rsid w:val="44E268DA"/>
    <w:rsid w:val="457F4F6B"/>
    <w:rsid w:val="462D018B"/>
    <w:rsid w:val="47247D8B"/>
    <w:rsid w:val="4737FB58"/>
    <w:rsid w:val="47ECCB02"/>
    <w:rsid w:val="47FA6A3F"/>
    <w:rsid w:val="4832224A"/>
    <w:rsid w:val="49816E1B"/>
    <w:rsid w:val="49D7AE48"/>
    <w:rsid w:val="4A3F6C7E"/>
    <w:rsid w:val="4A627F82"/>
    <w:rsid w:val="4AE53989"/>
    <w:rsid w:val="4B0E749A"/>
    <w:rsid w:val="4B4F25DA"/>
    <w:rsid w:val="4B6D4F54"/>
    <w:rsid w:val="4BBB4781"/>
    <w:rsid w:val="4BD709A5"/>
    <w:rsid w:val="4BDB1319"/>
    <w:rsid w:val="4BDD9BFF"/>
    <w:rsid w:val="4BE068DB"/>
    <w:rsid w:val="4BEB4ABD"/>
    <w:rsid w:val="4CD63F41"/>
    <w:rsid w:val="4D577224"/>
    <w:rsid w:val="4DBF1CEB"/>
    <w:rsid w:val="4DBF6A6B"/>
    <w:rsid w:val="4DF6A672"/>
    <w:rsid w:val="4E5F5AC5"/>
    <w:rsid w:val="4EAB630A"/>
    <w:rsid w:val="4ECE2238"/>
    <w:rsid w:val="4F7EA413"/>
    <w:rsid w:val="4FAB812F"/>
    <w:rsid w:val="4FE9BD67"/>
    <w:rsid w:val="4FEE4C07"/>
    <w:rsid w:val="4FFB052F"/>
    <w:rsid w:val="51672FA4"/>
    <w:rsid w:val="526F4C30"/>
    <w:rsid w:val="52D01F63"/>
    <w:rsid w:val="532D74B7"/>
    <w:rsid w:val="537E6D0A"/>
    <w:rsid w:val="53AB6B88"/>
    <w:rsid w:val="53F74C96"/>
    <w:rsid w:val="5583522D"/>
    <w:rsid w:val="57986C8F"/>
    <w:rsid w:val="57BD3DD4"/>
    <w:rsid w:val="57F9CD1E"/>
    <w:rsid w:val="58173E77"/>
    <w:rsid w:val="58DA6ABD"/>
    <w:rsid w:val="590F23C8"/>
    <w:rsid w:val="59C6726A"/>
    <w:rsid w:val="5AD81EF5"/>
    <w:rsid w:val="5AF92295"/>
    <w:rsid w:val="5AF9D8E9"/>
    <w:rsid w:val="5BB84078"/>
    <w:rsid w:val="5BDD38BD"/>
    <w:rsid w:val="5BDD79E6"/>
    <w:rsid w:val="5BEFC772"/>
    <w:rsid w:val="5BFF5DFC"/>
    <w:rsid w:val="5C312BB1"/>
    <w:rsid w:val="5C546A3B"/>
    <w:rsid w:val="5C6F3DE1"/>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2612BD"/>
    <w:rsid w:val="614F1241"/>
    <w:rsid w:val="61CA71D5"/>
    <w:rsid w:val="61F94741"/>
    <w:rsid w:val="61FE36BE"/>
    <w:rsid w:val="62280A33"/>
    <w:rsid w:val="627EE9EA"/>
    <w:rsid w:val="634D5B70"/>
    <w:rsid w:val="63B23AA5"/>
    <w:rsid w:val="647F5392"/>
    <w:rsid w:val="64E322C4"/>
    <w:rsid w:val="653A3538"/>
    <w:rsid w:val="657C6163"/>
    <w:rsid w:val="65FB93B9"/>
    <w:rsid w:val="6633C463"/>
    <w:rsid w:val="6661498E"/>
    <w:rsid w:val="67D55B77"/>
    <w:rsid w:val="67EE7F84"/>
    <w:rsid w:val="68465829"/>
    <w:rsid w:val="686F5F53"/>
    <w:rsid w:val="69237345"/>
    <w:rsid w:val="6952743E"/>
    <w:rsid w:val="6A1B5DC4"/>
    <w:rsid w:val="6AFFCEAF"/>
    <w:rsid w:val="6B3E6874"/>
    <w:rsid w:val="6B96E9E6"/>
    <w:rsid w:val="6BCE57B5"/>
    <w:rsid w:val="6BFEA4DB"/>
    <w:rsid w:val="6BFFB662"/>
    <w:rsid w:val="6C4A05C8"/>
    <w:rsid w:val="6CFF4FB8"/>
    <w:rsid w:val="6D317F1F"/>
    <w:rsid w:val="6D6BD6E0"/>
    <w:rsid w:val="6D77E73C"/>
    <w:rsid w:val="6DBF5E93"/>
    <w:rsid w:val="6DFF077E"/>
    <w:rsid w:val="6E5E6148"/>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0527CFA"/>
    <w:rsid w:val="712A28F1"/>
    <w:rsid w:val="71551940"/>
    <w:rsid w:val="715C0E4B"/>
    <w:rsid w:val="71C33561"/>
    <w:rsid w:val="71FFD401"/>
    <w:rsid w:val="72233669"/>
    <w:rsid w:val="72627F76"/>
    <w:rsid w:val="72734D90"/>
    <w:rsid w:val="7297179B"/>
    <w:rsid w:val="7332FE48"/>
    <w:rsid w:val="736D624C"/>
    <w:rsid w:val="73AD73D5"/>
    <w:rsid w:val="73B6EB34"/>
    <w:rsid w:val="73FA497D"/>
    <w:rsid w:val="740F5B38"/>
    <w:rsid w:val="744731E5"/>
    <w:rsid w:val="74BBD01D"/>
    <w:rsid w:val="74ED5379"/>
    <w:rsid w:val="75DEEEC2"/>
    <w:rsid w:val="767F479D"/>
    <w:rsid w:val="76E3355F"/>
    <w:rsid w:val="76F742AF"/>
    <w:rsid w:val="76F7BE7D"/>
    <w:rsid w:val="76FF5125"/>
    <w:rsid w:val="77307B6A"/>
    <w:rsid w:val="773570D3"/>
    <w:rsid w:val="77597F31"/>
    <w:rsid w:val="776F6FFA"/>
    <w:rsid w:val="7777A522"/>
    <w:rsid w:val="77858688"/>
    <w:rsid w:val="778769C8"/>
    <w:rsid w:val="77CB741A"/>
    <w:rsid w:val="77D7BE3A"/>
    <w:rsid w:val="77DC22F5"/>
    <w:rsid w:val="78C6239A"/>
    <w:rsid w:val="797E3A6C"/>
    <w:rsid w:val="79CF70E2"/>
    <w:rsid w:val="79D7FD79"/>
    <w:rsid w:val="79E75806"/>
    <w:rsid w:val="79EE5BA4"/>
    <w:rsid w:val="7A641148"/>
    <w:rsid w:val="7A6F8BF5"/>
    <w:rsid w:val="7A894339"/>
    <w:rsid w:val="7ACF82B5"/>
    <w:rsid w:val="7AFF28C9"/>
    <w:rsid w:val="7AFF72A0"/>
    <w:rsid w:val="7AFF7572"/>
    <w:rsid w:val="7B3D20E7"/>
    <w:rsid w:val="7B6C7DFB"/>
    <w:rsid w:val="7B7D76A7"/>
    <w:rsid w:val="7BAE2FE2"/>
    <w:rsid w:val="7BAF6951"/>
    <w:rsid w:val="7BBFBED0"/>
    <w:rsid w:val="7BC3E394"/>
    <w:rsid w:val="7BF3FE4C"/>
    <w:rsid w:val="7BFB5035"/>
    <w:rsid w:val="7BFDE17E"/>
    <w:rsid w:val="7C2261D9"/>
    <w:rsid w:val="7C99297B"/>
    <w:rsid w:val="7CBFC87B"/>
    <w:rsid w:val="7CDC36D6"/>
    <w:rsid w:val="7CFE0F48"/>
    <w:rsid w:val="7D1A1EFC"/>
    <w:rsid w:val="7D3DE31C"/>
    <w:rsid w:val="7D7EC23E"/>
    <w:rsid w:val="7D7F8A13"/>
    <w:rsid w:val="7DBBCB01"/>
    <w:rsid w:val="7DC765D0"/>
    <w:rsid w:val="7DDB0EE0"/>
    <w:rsid w:val="7DEF7A2B"/>
    <w:rsid w:val="7DFF51D8"/>
    <w:rsid w:val="7E0A08F6"/>
    <w:rsid w:val="7E634199"/>
    <w:rsid w:val="7E8ADEBF"/>
    <w:rsid w:val="7E9E7CA1"/>
    <w:rsid w:val="7ED15535"/>
    <w:rsid w:val="7EEA2698"/>
    <w:rsid w:val="7EEF11D3"/>
    <w:rsid w:val="7EF78C20"/>
    <w:rsid w:val="7F154454"/>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ody Text Indent 2"/>
    <w:basedOn w:val="1"/>
    <w:qFormat/>
    <w:uiPriority w:val="0"/>
    <w:pPr>
      <w:spacing w:line="580" w:lineRule="exact"/>
      <w:ind w:left="420" w:leftChars="200"/>
    </w:pPr>
    <w:rPr>
      <w:rFonts w:hint="default" w:ascii="Times New Roman" w:hAnsi="Times New Roman" w:eastAsia="宋体" w:cs="Times New Roman"/>
      <w:szCs w:val="22"/>
    </w:rPr>
  </w:style>
  <w:style w:type="paragraph" w:styleId="12">
    <w:name w:val="Balloon Text"/>
    <w:basedOn w:val="1"/>
    <w:link w:val="33"/>
    <w:semiHidden/>
    <w:unhideWhenUsed/>
    <w:qFormat/>
    <w:uiPriority w:val="99"/>
    <w:rPr>
      <w:sz w:val="18"/>
      <w:szCs w:val="18"/>
    </w:rPr>
  </w:style>
  <w:style w:type="paragraph" w:styleId="13">
    <w:name w:val="footer"/>
    <w:basedOn w:val="1"/>
    <w:next w:val="1"/>
    <w:link w:val="25"/>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4"/>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3"/>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5"/>
    <w:qFormat/>
    <w:uiPriority w:val="9"/>
    <w:rPr>
      <w:rFonts w:ascii="Times New Roman" w:hAnsi="Times New Roman"/>
      <w:b/>
      <w:bCs/>
      <w:kern w:val="44"/>
      <w:sz w:val="44"/>
      <w:szCs w:val="44"/>
    </w:rPr>
  </w:style>
  <w:style w:type="character" w:customStyle="1" w:styleId="31">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2"/>
    <w:semiHidden/>
    <w:qFormat/>
    <w:uiPriority w:val="99"/>
    <w:rPr>
      <w:rFonts w:ascii="Times New Roman" w:hAnsi="Times New Roman"/>
      <w:kern w:val="2"/>
      <w:sz w:val="18"/>
      <w:szCs w:val="18"/>
    </w:rPr>
  </w:style>
  <w:style w:type="character" w:customStyle="1" w:styleId="34">
    <w:name w:val="标题 3 字符"/>
    <w:basedOn w:val="18"/>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font11"/>
    <w:basedOn w:val="18"/>
    <w:qFormat/>
    <w:uiPriority w:val="0"/>
    <w:rPr>
      <w:rFonts w:hint="default" w:ascii="Arial" w:hAnsi="Arial" w:cs="Arial"/>
      <w:color w:val="000000"/>
      <w:sz w:val="20"/>
      <w:szCs w:val="20"/>
      <w:u w:val="none"/>
    </w:rPr>
  </w:style>
  <w:style w:type="character" w:customStyle="1" w:styleId="38">
    <w:name w:val="font3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Sheet1!$B$2:$B$3</c:f>
              <c:numCache>
                <c:formatCode>General</c:formatCode>
                <c:ptCount val="2"/>
                <c:pt idx="0">
                  <c:v>3363.52</c:v>
                </c:pt>
                <c:pt idx="1">
                  <c:v>1723.83</c:v>
                </c:pt>
              </c:numCache>
            </c:numRef>
          </c:val>
        </c:ser>
        <c:dLbls>
          <c:showLegendKey val="0"/>
          <c:showVal val="1"/>
          <c:showCatName val="0"/>
          <c:showSerName val="0"/>
          <c:showPercent val="0"/>
          <c:showBubbleSize val="0"/>
        </c:dLbls>
        <c:gapWidth val="219"/>
        <c:overlap val="-27"/>
        <c:axId val="365373805"/>
        <c:axId val="149820895"/>
      </c:barChart>
      <c:catAx>
        <c:axId val="365373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820895"/>
        <c:crosses val="autoZero"/>
        <c:auto val="1"/>
        <c:lblAlgn val="ctr"/>
        <c:lblOffset val="100"/>
        <c:noMultiLvlLbl val="0"/>
      </c:catAx>
      <c:valAx>
        <c:axId val="14982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373805"/>
        <c:crosses val="autoZero"/>
        <c:crossBetween val="between"/>
      </c:valAx>
      <c:spPr>
        <a:noFill/>
        <a:ln>
          <a:noFill/>
        </a:ln>
        <a:effectLst/>
      </c:spPr>
    </c:plotArea>
    <c:plotVisOnly val="1"/>
    <c:dispBlanksAs val="gap"/>
    <c:showDLblsOverMax val="0"/>
    <c:extLst>
      <c:ext uri="{0b15fc19-7d7d-44ad-8c2d-2c3a37ce22c3}">
        <chartProps xmlns="https://web.wps.cn/et/2018/main" chartId="{66e700f7-0afd-4a4d-8cc6-a9bb19b8547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年本年收入</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一般公共预算收入</c:v>
                </c:pt>
                <c:pt idx="1">
                  <c:v>政府性基金预算收入</c:v>
                </c:pt>
              </c:strCache>
            </c:strRef>
          </c:cat>
          <c:val>
            <c:numRef>
              <c:f>Sheet1!$B$2:$B$3</c:f>
              <c:numCache>
                <c:formatCode>General</c:formatCode>
                <c:ptCount val="2"/>
                <c:pt idx="0">
                  <c:v>3200.76</c:v>
                </c:pt>
                <c:pt idx="1">
                  <c:v>162.76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5fd4ab3-8d9f-47dd-be68-998dc57ff0d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719.03</c:v>
                </c:pt>
                <c:pt idx="1">
                  <c:v>2644.49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e947d80-11e5-45ab-b866-9f264a42f5d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Sheet1!$B$2:$B$3</c:f>
              <c:numCache>
                <c:formatCode>General</c:formatCode>
                <c:ptCount val="2"/>
                <c:pt idx="0">
                  <c:v>3363.52</c:v>
                </c:pt>
                <c:pt idx="1">
                  <c:v>1723.83</c:v>
                </c:pt>
              </c:numCache>
            </c:numRef>
          </c:val>
        </c:ser>
        <c:dLbls>
          <c:showLegendKey val="0"/>
          <c:showVal val="1"/>
          <c:showCatName val="0"/>
          <c:showSerName val="0"/>
          <c:showPercent val="0"/>
          <c:showBubbleSize val="0"/>
        </c:dLbls>
        <c:gapWidth val="219"/>
        <c:overlap val="-27"/>
        <c:axId val="365373805"/>
        <c:axId val="149820895"/>
      </c:barChart>
      <c:catAx>
        <c:axId val="365373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820895"/>
        <c:crosses val="autoZero"/>
        <c:auto val="1"/>
        <c:lblAlgn val="ctr"/>
        <c:lblOffset val="100"/>
        <c:noMultiLvlLbl val="0"/>
      </c:catAx>
      <c:valAx>
        <c:axId val="14982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373805"/>
        <c:crosses val="autoZero"/>
        <c:crossBetween val="between"/>
      </c:valAx>
      <c:spPr>
        <a:noFill/>
        <a:ln>
          <a:noFill/>
        </a:ln>
        <a:effectLst/>
      </c:spPr>
    </c:plotArea>
    <c:plotVisOnly val="1"/>
    <c:dispBlanksAs val="gap"/>
    <c:showDLblsOverMax val="0"/>
    <c:extLst>
      <c:ext uri="{0b15fc19-7d7d-44ad-8c2d-2c3a37ce22c3}">
        <chartProps xmlns="https://web.wps.cn/et/2018/main" chartId="{4dbb2c37-7ee9-4200-8653-31597b60b29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2022</c:v>
                </c:pt>
              </c:numCache>
            </c:numRef>
          </c:cat>
          <c:val>
            <c:numRef>
              <c:f>Sheet1!$B$2:$B$3</c:f>
              <c:numCache>
                <c:formatCode>General</c:formatCode>
                <c:ptCount val="2"/>
                <c:pt idx="0">
                  <c:v>3200.76</c:v>
                </c:pt>
                <c:pt idx="1">
                  <c:v>1710.83</c:v>
                </c:pt>
              </c:numCache>
            </c:numRef>
          </c:val>
        </c:ser>
        <c:dLbls>
          <c:showLegendKey val="0"/>
          <c:showVal val="1"/>
          <c:showCatName val="0"/>
          <c:showSerName val="0"/>
          <c:showPercent val="0"/>
          <c:showBubbleSize val="0"/>
        </c:dLbls>
        <c:gapWidth val="219"/>
        <c:overlap val="-27"/>
        <c:axId val="365373805"/>
        <c:axId val="149820895"/>
      </c:barChart>
      <c:catAx>
        <c:axId val="3653738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9820895"/>
        <c:crosses val="autoZero"/>
        <c:auto val="1"/>
        <c:lblAlgn val="ctr"/>
        <c:lblOffset val="100"/>
        <c:noMultiLvlLbl val="0"/>
      </c:catAx>
      <c:valAx>
        <c:axId val="1498208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373805"/>
        <c:crosses val="autoZero"/>
        <c:crossBetween val="between"/>
      </c:valAx>
      <c:spPr>
        <a:noFill/>
        <a:ln>
          <a:noFill/>
        </a:ln>
        <a:effectLst/>
      </c:spPr>
    </c:plotArea>
    <c:plotVisOnly val="1"/>
    <c:dispBlanksAs val="gap"/>
    <c:showDLblsOverMax val="0"/>
    <c:extLst>
      <c:ext uri="{0b15fc19-7d7d-44ad-8c2d-2c3a37ce22c3}">
        <chartProps xmlns="https://web.wps.cn/et/2018/main" chartId="{71356a5e-0866-4760-81c5-2059d227850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1239866475918"/>
          <c:y val="0.01888693024427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037095876312324"/>
                  <c:y val="-0.02106303560485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52434197204481"/>
                  <c:y val="0.00946379301776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6912423734418"/>
                  <c:y val="-0.06317077227181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64327858801669"/>
                  <c:y val="0.01302660834519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c:v>
                </c:pt>
                <c:pt idx="1">
                  <c:v>社会保障和就业</c:v>
                </c:pt>
                <c:pt idx="2">
                  <c:v>农林水</c:v>
                </c:pt>
                <c:pt idx="3">
                  <c:v>卫生健康</c:v>
                </c:pt>
                <c:pt idx="4">
                  <c:v>住房保障</c:v>
                </c:pt>
              </c:strCache>
            </c:strRef>
          </c:cat>
          <c:val>
            <c:numRef>
              <c:f>Sheet1!$B$2:$B$6</c:f>
              <c:numCache>
                <c:formatCode>General</c:formatCode>
                <c:ptCount val="5"/>
                <c:pt idx="0">
                  <c:v>48.82</c:v>
                </c:pt>
                <c:pt idx="1">
                  <c:v>2821.93</c:v>
                </c:pt>
                <c:pt idx="2">
                  <c:v>277.78</c:v>
                </c:pt>
                <c:pt idx="3">
                  <c:v>14.26</c:v>
                </c:pt>
                <c:pt idx="4">
                  <c:v>37.97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e4e2c1a-2777-4fa6-8447-497048c9a7f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e7ac2ce-13c4-4c55-a7c8-5f6292ccf908}"/>
        <w:style w:val=""/>
        <w:category>
          <w:name w:val="常规"/>
          <w:gallery w:val="placeholder"/>
        </w:category>
        <w:types>
          <w:type w:val="bbPlcHdr"/>
        </w:types>
        <w:behaviors>
          <w:behavior w:val="content"/>
        </w:behaviors>
        <w:description w:val=""/>
        <w:guid w:val="{4e7ac2ce-13c4-4c55-a7c8-5f6292ccf908}"/>
      </w:docPartPr>
      <w:docPartBody>
        <w:p w14:paraId="12351CDF">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7424</Words>
  <Characters>8296</Characters>
  <Lines>72</Lines>
  <Paragraphs>20</Paragraphs>
  <TotalTime>5</TotalTime>
  <ScaleCrop>false</ScaleCrop>
  <LinksUpToDate>false</LinksUpToDate>
  <CharactersWithSpaces>8370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碧云天</cp:lastModifiedBy>
  <cp:lastPrinted>2024-10-25T03:12:00Z</cp:lastPrinted>
  <dcterms:modified xsi:type="dcterms:W3CDTF">2024-10-29T03:57:29Z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A397842069144591BED59FFA6E516051_12</vt:lpwstr>
  </property>
</Properties>
</file>