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9AB7">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25910F3">
      <w:pPr>
        <w:pStyle w:val="5"/>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峨边彝族自治县人大常委会办公室 </w:t>
      </w:r>
    </w:p>
    <w:p w14:paraId="66D273BC">
      <w:pPr>
        <w:pStyle w:val="6"/>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071A12B6">
      <w:pPr>
        <w:jc w:val="center"/>
        <w:rPr>
          <w:rFonts w:hint="eastAsia" w:ascii="方正小标宋简体" w:hAnsi="方正小标宋简体" w:eastAsia="方正小标宋简体" w:cs="方正小标宋简体"/>
          <w:b w:val="0"/>
          <w:bCs/>
          <w:sz w:val="52"/>
          <w:szCs w:val="52"/>
          <w:lang w:val="en-US" w:eastAsia="zh-CN"/>
        </w:rPr>
      </w:pPr>
    </w:p>
    <w:p w14:paraId="6E9B6B14">
      <w:pPr>
        <w:jc w:val="both"/>
        <w:rPr>
          <w:rFonts w:hint="default"/>
          <w:b/>
          <w:bCs/>
          <w:sz w:val="52"/>
          <w:szCs w:val="52"/>
          <w:lang w:val="en-US" w:eastAsia="zh-CN"/>
        </w:rPr>
      </w:pPr>
    </w:p>
    <w:p w14:paraId="7741CDAC">
      <w:pPr>
        <w:jc w:val="both"/>
        <w:rPr>
          <w:rFonts w:hint="default"/>
          <w:b/>
          <w:bCs/>
          <w:sz w:val="52"/>
          <w:szCs w:val="52"/>
          <w:lang w:val="en-US" w:eastAsia="zh-CN"/>
        </w:rPr>
      </w:pPr>
    </w:p>
    <w:p w14:paraId="00A9F672">
      <w:pPr>
        <w:jc w:val="both"/>
        <w:rPr>
          <w:rFonts w:hint="default"/>
          <w:b/>
          <w:bCs/>
          <w:sz w:val="52"/>
          <w:szCs w:val="52"/>
          <w:lang w:val="en-US" w:eastAsia="zh-CN"/>
        </w:rPr>
      </w:pPr>
    </w:p>
    <w:p w14:paraId="0577FC9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 w:val="32"/>
          <w:szCs w:val="32"/>
          <w:lang w:val="en-US" w:eastAsia="zh-CN"/>
        </w:rPr>
        <w:t>_</w:t>
      </w:r>
      <w:r>
        <w:rPr>
          <w:rFonts w:ascii="宋体" w:hAnsi="宋体" w:eastAsia="宋体" w:cs="宋体"/>
          <w:spacing w:val="9"/>
          <w:sz w:val="31"/>
          <w:szCs w:val="31"/>
          <w:u w:val="single" w:color="000000"/>
          <w14:textOutline w14:w="5793" w14:cap="sq" w14:cmpd="sng">
            <w14:solidFill>
              <w14:srgbClr w14:val="000000"/>
            </w14:solidFill>
            <w14:prstDash w14:val="solid"/>
            <w14:bevel/>
          </w14:textOutline>
        </w:rPr>
        <w:t>峨边彝族自治县人大常委会办公室</w:t>
      </w:r>
      <w:r>
        <w:rPr>
          <w:rFonts w:hint="eastAsia"/>
          <w:b/>
          <w:bCs/>
          <w:sz w:val="32"/>
          <w:szCs w:val="32"/>
          <w:lang w:val="en-US" w:eastAsia="zh-CN"/>
        </w:rPr>
        <w:t>__</w:t>
      </w:r>
    </w:p>
    <w:p w14:paraId="48D56A9D">
      <w:pPr>
        <w:ind w:left="0" w:leftChars="0" w:firstLine="0" w:firstLineChars="0"/>
        <w:jc w:val="both"/>
        <w:rPr>
          <w:rFonts w:hint="default"/>
          <w:b/>
          <w:bCs/>
          <w:sz w:val="32"/>
          <w:szCs w:val="32"/>
          <w:lang w:val="en-US" w:eastAsia="zh-CN"/>
        </w:rPr>
      </w:pPr>
    </w:p>
    <w:p w14:paraId="1C71099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648ED2AA">
      <w:pPr>
        <w:jc w:val="center"/>
        <w:rPr>
          <w:rFonts w:hint="eastAsia" w:ascii="方正小标宋简体" w:hAnsi="方正小标宋简体" w:eastAsia="方正小标宋简体" w:cs="方正小标宋简体"/>
          <w:b w:val="0"/>
          <w:bCs w:val="0"/>
          <w:sz w:val="32"/>
          <w:szCs w:val="32"/>
          <w:lang w:val="en-US" w:eastAsia="zh-CN"/>
        </w:rPr>
      </w:pPr>
    </w:p>
    <w:p w14:paraId="506E3D21">
      <w:pPr>
        <w:jc w:val="both"/>
        <w:rPr>
          <w:rFonts w:hint="eastAsia"/>
          <w:b/>
          <w:bCs/>
          <w:sz w:val="32"/>
          <w:szCs w:val="32"/>
          <w:lang w:val="en-US" w:eastAsia="zh-CN"/>
        </w:rPr>
      </w:pPr>
    </w:p>
    <w:p w14:paraId="790EBDAB">
      <w:pPr>
        <w:jc w:val="center"/>
        <w:rPr>
          <w:rFonts w:hint="default"/>
          <w:b/>
          <w:bCs/>
          <w:sz w:val="32"/>
          <w:szCs w:val="32"/>
          <w:lang w:val="en-US" w:eastAsia="zh-CN"/>
        </w:rPr>
      </w:pPr>
      <w:r>
        <w:rPr>
          <w:rFonts w:hint="default"/>
          <w:b/>
          <w:bCs/>
          <w:sz w:val="32"/>
          <w:szCs w:val="32"/>
          <w:lang w:val="en-US" w:eastAsia="zh-CN"/>
        </w:rPr>
        <w:t>目录</w:t>
      </w:r>
    </w:p>
    <w:p w14:paraId="48CFE395">
      <w:pPr>
        <w:spacing w:before="243" w:line="222" w:lineRule="auto"/>
        <w:rPr>
          <w:rFonts w:ascii="仿宋" w:hAnsi="仿宋" w:eastAsia="仿宋" w:cs="仿宋"/>
          <w:sz w:val="31"/>
          <w:szCs w:val="31"/>
        </w:rPr>
      </w:pPr>
      <w:r>
        <w:rPr>
          <w:rFonts w:ascii="仿宋" w:hAnsi="仿宋" w:eastAsia="仿宋" w:cs="仿宋"/>
          <w:spacing w:val="8"/>
          <w:sz w:val="31"/>
          <w:szCs w:val="31"/>
        </w:rPr>
        <w:t>第一部分 峨边彝族自治县人大常委会办公室概况</w:t>
      </w:r>
    </w:p>
    <w:p w14:paraId="46FE5DA7">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14:paraId="313AB3B3">
      <w:pPr>
        <w:jc w:val="left"/>
        <w:rPr>
          <w:rFonts w:hint="default"/>
          <w:b w:val="0"/>
          <w:bCs w:val="0"/>
          <w:sz w:val="32"/>
          <w:szCs w:val="32"/>
          <w:lang w:val="en-US" w:eastAsia="zh-CN"/>
        </w:rPr>
      </w:pPr>
      <w:r>
        <w:rPr>
          <w:rFonts w:hint="default"/>
          <w:b w:val="0"/>
          <w:bCs w:val="0"/>
          <w:sz w:val="32"/>
          <w:szCs w:val="32"/>
          <w:lang w:val="en-US" w:eastAsia="zh-CN"/>
        </w:rPr>
        <w:t>二、部门预算单位构成</w:t>
      </w:r>
    </w:p>
    <w:p w14:paraId="2A387603">
      <w:pPr>
        <w:jc w:val="left"/>
        <w:rPr>
          <w:rFonts w:hint="default"/>
          <w:b w:val="0"/>
          <w:bCs w:val="0"/>
          <w:sz w:val="32"/>
          <w:szCs w:val="32"/>
          <w:lang w:val="en-US" w:eastAsia="zh-CN"/>
        </w:rPr>
      </w:pPr>
      <w:r>
        <w:rPr>
          <w:rFonts w:hint="default"/>
          <w:b w:val="0"/>
          <w:bCs w:val="0"/>
          <w:sz w:val="32"/>
          <w:szCs w:val="32"/>
          <w:lang w:val="en-US" w:eastAsia="zh-CN"/>
        </w:rPr>
        <w:t>第二部分</w:t>
      </w:r>
      <w:r>
        <w:rPr>
          <w:rFonts w:hint="eastAsia"/>
          <w:b w:val="0"/>
          <w:bCs w:val="0"/>
          <w:sz w:val="32"/>
          <w:szCs w:val="32"/>
          <w:lang w:val="en-US" w:eastAsia="zh-CN"/>
        </w:rPr>
        <w:t xml:space="preserve">  </w:t>
      </w:r>
      <w:r>
        <w:rPr>
          <w:rFonts w:ascii="仿宋" w:hAnsi="仿宋" w:eastAsia="仿宋" w:cs="仿宋"/>
          <w:spacing w:val="-20"/>
          <w:sz w:val="31"/>
          <w:szCs w:val="31"/>
        </w:rPr>
        <w:t>峨边彝族自治县人大常委会办公室</w:t>
      </w:r>
      <w:r>
        <w:rPr>
          <w:rFonts w:hint="default"/>
          <w:b w:val="0"/>
          <w:bCs w:val="0"/>
          <w:sz w:val="32"/>
          <w:szCs w:val="32"/>
          <w:lang w:val="en-US" w:eastAsia="zh-CN"/>
        </w:rPr>
        <w:t>202</w:t>
      </w:r>
      <w:r>
        <w:rPr>
          <w:rFonts w:hint="eastAsia"/>
          <w:b w:val="0"/>
          <w:bCs w:val="0"/>
          <w:sz w:val="32"/>
          <w:szCs w:val="32"/>
          <w:lang w:val="en-US" w:eastAsia="zh-CN"/>
        </w:rPr>
        <w:t>6</w:t>
      </w:r>
      <w:r>
        <w:rPr>
          <w:rFonts w:hint="default"/>
          <w:b w:val="0"/>
          <w:bCs w:val="0"/>
          <w:sz w:val="32"/>
          <w:szCs w:val="32"/>
          <w:lang w:val="en-US" w:eastAsia="zh-CN"/>
        </w:rPr>
        <w:t>年部门预算表</w:t>
      </w:r>
    </w:p>
    <w:p w14:paraId="5C071D5B">
      <w:pPr>
        <w:jc w:val="left"/>
        <w:rPr>
          <w:rFonts w:hint="default"/>
          <w:b w:val="0"/>
          <w:bCs w:val="0"/>
          <w:sz w:val="32"/>
          <w:szCs w:val="32"/>
          <w:lang w:val="en-US" w:eastAsia="zh-CN"/>
        </w:rPr>
      </w:pPr>
      <w:r>
        <w:rPr>
          <w:rFonts w:hint="default"/>
          <w:b w:val="0"/>
          <w:bCs w:val="0"/>
          <w:sz w:val="32"/>
          <w:szCs w:val="32"/>
          <w:lang w:val="en-US" w:eastAsia="zh-CN"/>
        </w:rPr>
        <w:t>一、部门收支总表</w:t>
      </w:r>
    </w:p>
    <w:p w14:paraId="38DB2BB5">
      <w:pPr>
        <w:jc w:val="left"/>
        <w:rPr>
          <w:rFonts w:hint="default"/>
          <w:b w:val="0"/>
          <w:bCs w:val="0"/>
          <w:sz w:val="32"/>
          <w:szCs w:val="32"/>
          <w:lang w:val="en-US" w:eastAsia="zh-CN"/>
        </w:rPr>
      </w:pPr>
      <w:r>
        <w:rPr>
          <w:rFonts w:hint="default"/>
          <w:b w:val="0"/>
          <w:bCs w:val="0"/>
          <w:sz w:val="32"/>
          <w:szCs w:val="32"/>
          <w:lang w:val="en-US" w:eastAsia="zh-CN"/>
        </w:rPr>
        <w:t>二、部门收入总表</w:t>
      </w:r>
    </w:p>
    <w:p w14:paraId="29DEF7C4">
      <w:pPr>
        <w:jc w:val="left"/>
        <w:rPr>
          <w:rFonts w:hint="default"/>
          <w:b w:val="0"/>
          <w:bCs w:val="0"/>
          <w:sz w:val="32"/>
          <w:szCs w:val="32"/>
          <w:lang w:val="en-US" w:eastAsia="zh-CN"/>
        </w:rPr>
      </w:pPr>
      <w:r>
        <w:rPr>
          <w:rFonts w:hint="default"/>
          <w:b w:val="0"/>
          <w:bCs w:val="0"/>
          <w:sz w:val="32"/>
          <w:szCs w:val="32"/>
          <w:lang w:val="en-US" w:eastAsia="zh-CN"/>
        </w:rPr>
        <w:t>三、部门支出总表</w:t>
      </w:r>
    </w:p>
    <w:p w14:paraId="1248CF65">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14:paraId="568DF2B5">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14:paraId="2984E1D3">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14:paraId="4073A57C">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14:paraId="15A4E197">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14:paraId="4BFC809C">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14:paraId="27767325">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14:paraId="435D1AD8">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14:paraId="5921E115">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14:paraId="3DCCED75">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14:paraId="78EDFC4E">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r>
        <w:rPr>
          <w:rFonts w:hint="eastAsia"/>
          <w:b w:val="0"/>
          <w:bCs w:val="0"/>
          <w:sz w:val="32"/>
          <w:szCs w:val="32"/>
          <w:lang w:val="en-US" w:eastAsia="zh-CN"/>
        </w:rPr>
        <w:t xml:space="preserve"> </w:t>
      </w:r>
    </w:p>
    <w:p w14:paraId="3550066B">
      <w:pPr>
        <w:spacing w:line="240" w:lineRule="auto"/>
        <w:ind w:firstLine="640" w:firstLineChars="200"/>
        <w:jc w:val="left"/>
        <w:rPr>
          <w:rFonts w:hint="default"/>
          <w:b w:val="0"/>
          <w:bCs w:val="0"/>
          <w:sz w:val="32"/>
          <w:szCs w:val="32"/>
          <w:lang w:val="en-US" w:eastAsia="zh-CN"/>
        </w:rPr>
      </w:pPr>
      <w:r>
        <w:rPr>
          <w:rFonts w:hint="default"/>
          <w:b w:val="0"/>
          <w:bCs w:val="0"/>
          <w:sz w:val="32"/>
          <w:szCs w:val="32"/>
          <w:lang w:val="en-US" w:eastAsia="zh-CN"/>
        </w:rPr>
        <w:t>十五、政府采购预算表</w:t>
      </w:r>
    </w:p>
    <w:p w14:paraId="273E2D03">
      <w:pPr>
        <w:jc w:val="left"/>
        <w:rPr>
          <w:rFonts w:hint="default"/>
          <w:b w:val="0"/>
          <w:bCs w:val="0"/>
          <w:sz w:val="32"/>
          <w:szCs w:val="32"/>
          <w:lang w:val="en-US" w:eastAsia="zh-CN"/>
        </w:rPr>
      </w:pPr>
      <w:r>
        <w:rPr>
          <w:rFonts w:hint="default"/>
          <w:b w:val="0"/>
          <w:bCs w:val="0"/>
          <w:sz w:val="32"/>
          <w:szCs w:val="32"/>
          <w:lang w:val="en-US" w:eastAsia="zh-CN"/>
        </w:rPr>
        <w:t>第三部分</w:t>
      </w:r>
      <w:r>
        <w:rPr>
          <w:rFonts w:hint="eastAsia"/>
          <w:b w:val="0"/>
          <w:bCs w:val="0"/>
          <w:sz w:val="32"/>
          <w:szCs w:val="32"/>
          <w:lang w:val="en-US" w:eastAsia="zh-CN"/>
        </w:rPr>
        <w:t xml:space="preserve">   </w:t>
      </w:r>
      <w:r>
        <w:rPr>
          <w:rFonts w:ascii="仿宋" w:hAnsi="仿宋" w:eastAsia="仿宋" w:cs="仿宋"/>
          <w:spacing w:val="-20"/>
          <w:sz w:val="31"/>
          <w:szCs w:val="31"/>
        </w:rPr>
        <w:t>峨边彝族自治县人大常委会办公室</w:t>
      </w:r>
      <w:r>
        <w:rPr>
          <w:rFonts w:hint="default"/>
          <w:b w:val="0"/>
          <w:bCs w:val="0"/>
          <w:sz w:val="32"/>
          <w:szCs w:val="32"/>
          <w:lang w:val="en-US" w:eastAsia="zh-CN"/>
        </w:rPr>
        <w:t>202</w:t>
      </w:r>
      <w:r>
        <w:rPr>
          <w:rFonts w:hint="eastAsia"/>
          <w:b w:val="0"/>
          <w:bCs w:val="0"/>
          <w:sz w:val="32"/>
          <w:szCs w:val="32"/>
          <w:lang w:val="en-US" w:eastAsia="zh-CN"/>
        </w:rPr>
        <w:t>6</w:t>
      </w:r>
      <w:r>
        <w:rPr>
          <w:rFonts w:hint="default"/>
          <w:b w:val="0"/>
          <w:bCs w:val="0"/>
          <w:sz w:val="32"/>
          <w:szCs w:val="32"/>
          <w:lang w:val="en-US" w:eastAsia="zh-CN"/>
        </w:rPr>
        <w:t>年部门预算情况说明</w:t>
      </w:r>
    </w:p>
    <w:p w14:paraId="47CE88A3">
      <w:pPr>
        <w:jc w:val="left"/>
        <w:rPr>
          <w:rFonts w:hint="default"/>
          <w:b w:val="0"/>
          <w:bCs w:val="0"/>
          <w:sz w:val="32"/>
          <w:szCs w:val="32"/>
          <w:lang w:val="en-US" w:eastAsia="zh-CN"/>
        </w:rPr>
      </w:pPr>
      <w:r>
        <w:rPr>
          <w:rFonts w:hint="default"/>
          <w:b w:val="0"/>
          <w:bCs w:val="0"/>
          <w:sz w:val="32"/>
          <w:szCs w:val="32"/>
          <w:lang w:val="en-US" w:eastAsia="zh-CN"/>
        </w:rPr>
        <w:t>第四部分名词解释</w:t>
      </w:r>
    </w:p>
    <w:p w14:paraId="3CE5396F">
      <w:pPr>
        <w:jc w:val="left"/>
        <w:rPr>
          <w:rFonts w:hint="default"/>
          <w:b w:val="0"/>
          <w:bCs w:val="0"/>
          <w:sz w:val="32"/>
          <w:szCs w:val="32"/>
          <w:lang w:val="en-US" w:eastAsia="zh-CN"/>
        </w:rPr>
      </w:pPr>
    </w:p>
    <w:p w14:paraId="3652BB9C">
      <w:pPr>
        <w:jc w:val="left"/>
        <w:rPr>
          <w:rFonts w:hint="default"/>
          <w:b w:val="0"/>
          <w:bCs w:val="0"/>
          <w:sz w:val="32"/>
          <w:szCs w:val="32"/>
          <w:lang w:val="en-US" w:eastAsia="zh-CN"/>
        </w:rPr>
      </w:pPr>
    </w:p>
    <w:p w14:paraId="3E6C229F">
      <w:pPr>
        <w:jc w:val="left"/>
        <w:rPr>
          <w:rFonts w:hint="default"/>
          <w:b w:val="0"/>
          <w:bCs w:val="0"/>
          <w:sz w:val="32"/>
          <w:szCs w:val="32"/>
          <w:lang w:val="en-US" w:eastAsia="zh-CN"/>
        </w:rPr>
      </w:pPr>
    </w:p>
    <w:p w14:paraId="048B1E44">
      <w:pPr>
        <w:jc w:val="left"/>
        <w:rPr>
          <w:rFonts w:hint="default"/>
          <w:b w:val="0"/>
          <w:bCs w:val="0"/>
          <w:sz w:val="32"/>
          <w:szCs w:val="32"/>
          <w:lang w:val="en-US" w:eastAsia="zh-CN"/>
        </w:rPr>
      </w:pPr>
    </w:p>
    <w:p w14:paraId="32963B82">
      <w:pPr>
        <w:jc w:val="left"/>
        <w:rPr>
          <w:rFonts w:hint="default"/>
          <w:b w:val="0"/>
          <w:bCs w:val="0"/>
          <w:sz w:val="32"/>
          <w:szCs w:val="32"/>
          <w:lang w:val="en-US" w:eastAsia="zh-CN"/>
        </w:rPr>
      </w:pPr>
    </w:p>
    <w:p w14:paraId="576D99BC">
      <w:pPr>
        <w:jc w:val="left"/>
        <w:rPr>
          <w:rFonts w:hint="default"/>
          <w:b w:val="0"/>
          <w:bCs w:val="0"/>
          <w:sz w:val="32"/>
          <w:szCs w:val="32"/>
          <w:lang w:val="en-US" w:eastAsia="zh-CN"/>
        </w:rPr>
      </w:pPr>
    </w:p>
    <w:p w14:paraId="4430AE89">
      <w:pPr>
        <w:jc w:val="left"/>
        <w:rPr>
          <w:rFonts w:hint="default"/>
          <w:b w:val="0"/>
          <w:bCs w:val="0"/>
          <w:sz w:val="32"/>
          <w:szCs w:val="32"/>
          <w:lang w:val="en-US" w:eastAsia="zh-CN"/>
        </w:rPr>
      </w:pPr>
    </w:p>
    <w:p w14:paraId="07079FC9">
      <w:pPr>
        <w:jc w:val="left"/>
        <w:rPr>
          <w:rFonts w:hint="default"/>
          <w:b w:val="0"/>
          <w:bCs w:val="0"/>
          <w:sz w:val="32"/>
          <w:szCs w:val="32"/>
          <w:lang w:val="en-US" w:eastAsia="zh-CN"/>
        </w:rPr>
      </w:pPr>
    </w:p>
    <w:p w14:paraId="0DAD2023">
      <w:pPr>
        <w:pStyle w:val="5"/>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峨边彝族自治县人大常委会办公室概况</w:t>
      </w:r>
    </w:p>
    <w:p w14:paraId="38C31F37">
      <w:pPr>
        <w:widowControl w:val="0"/>
        <w:numPr>
          <w:ilvl w:val="0"/>
          <w:numId w:val="0"/>
        </w:numPr>
        <w:jc w:val="both"/>
        <w:rPr>
          <w:rFonts w:hint="default"/>
          <w:b/>
          <w:bCs/>
          <w:sz w:val="52"/>
          <w:szCs w:val="52"/>
          <w:lang w:val="en-US" w:eastAsia="zh-CN"/>
        </w:rPr>
      </w:pPr>
    </w:p>
    <w:p w14:paraId="383B2340">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77DF390">
      <w:pPr>
        <w:bidi w:val="0"/>
        <w:rPr>
          <w:rFonts w:hint="eastAsia" w:ascii="仿宋" w:hAnsi="仿宋" w:eastAsia="仿宋"/>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 w:hAnsi="仿宋" w:eastAsia="仿宋"/>
          <w:sz w:val="32"/>
          <w:szCs w:val="32"/>
          <w:lang w:val="en-US" w:eastAsia="zh-CN"/>
        </w:rPr>
        <w:t>1.承办人代会、常委会会议、党组会议、主任会议及其他有关重要会议的筹备和会务工作；做好与上级</w:t>
      </w:r>
      <w:r>
        <w:rPr>
          <w:rFonts w:hint="eastAsia" w:ascii="仿宋" w:hAnsi="仿宋"/>
          <w:sz w:val="32"/>
          <w:szCs w:val="32"/>
          <w:lang w:val="en-US" w:eastAsia="zh-CN"/>
        </w:rPr>
        <w:t>人大常委会</w:t>
      </w:r>
      <w:r>
        <w:rPr>
          <w:rFonts w:hint="eastAsia" w:ascii="仿宋" w:hAnsi="仿宋" w:eastAsia="仿宋"/>
          <w:sz w:val="32"/>
          <w:szCs w:val="32"/>
          <w:lang w:val="en-US" w:eastAsia="zh-CN"/>
        </w:rPr>
        <w:t>及其工作机构、“一府一委两院”及其组成部门、乡镇人大主席团的对接联系，协调好人大常委会各工委之间工作，做好视察、调研、检查等活动的协调和服务工作。围绕县人大常委会的工作安排，进行议题调查、专题调研、执法检查，提供调查情况报告。2.为县人大常委会拟订和审议有关人事任免、代表、选举工作方面的规定、办法以及决议、决定草案，负责指导“人大代表之家”建设工作，按照上级人大的要求，为在我县的市人大代表开展活动、履行职责提供服务。3.负责立法项目的征集，编制立法规划和年度立法计划草案，检查督促立法规划和年度立法计划的落实。协调和组织有关部门参与起草全县综合性、全面性、基础性等自治条例草案和单行条例草案。4.了解、</w:t>
      </w:r>
      <w:r>
        <w:rPr>
          <w:rFonts w:hint="eastAsia" w:ascii="仿宋" w:hAnsi="仿宋"/>
          <w:sz w:val="32"/>
          <w:szCs w:val="32"/>
          <w:lang w:val="en-US" w:eastAsia="zh-CN"/>
        </w:rPr>
        <w:t>掌握</w:t>
      </w:r>
      <w:r>
        <w:rPr>
          <w:rFonts w:hint="eastAsia" w:ascii="仿宋" w:hAnsi="仿宋" w:eastAsia="仿宋"/>
          <w:sz w:val="32"/>
          <w:szCs w:val="32"/>
          <w:lang w:val="en-US" w:eastAsia="zh-CN"/>
        </w:rPr>
        <w:t>全县国民经济和社会发展规划、计划、财政预算草案的编制、执行情况，为</w:t>
      </w:r>
      <w:r>
        <w:rPr>
          <w:rFonts w:hint="eastAsia" w:ascii="仿宋" w:hAnsi="仿宋"/>
          <w:sz w:val="32"/>
          <w:szCs w:val="32"/>
          <w:lang w:val="en-US" w:eastAsia="zh-CN"/>
        </w:rPr>
        <w:t>常委会会议审议</w:t>
      </w:r>
      <w:r>
        <w:rPr>
          <w:rFonts w:hint="eastAsia" w:ascii="仿宋" w:hAnsi="仿宋" w:eastAsia="仿宋"/>
          <w:sz w:val="32"/>
          <w:szCs w:val="32"/>
          <w:lang w:val="en-US" w:eastAsia="zh-CN"/>
        </w:rPr>
        <w:t xml:space="preserve">相关议案提供有关依据和资料。对县人民政府提出的全县国民经济和社会发展计划及其执行情况进行初审；对全县财政预算及其执行情况和财政决算进行初审；对全县国民经济和社会发展计划、财政预算的调整方案进行初审，对本级财政预算执行情况的审计报告进行初审，并提出初审报告；需要作出决议、决定的，起草决议、决定草案。开展预算联网监督工作，实施对政府预算决算全口径审查和预算执行全过程监督。5.检查了解有关劳动就业、社会保障、民政事务、群团组织、应急管理、退役军人事务、教育、科学、文化、旅游、卫生、体育等方面的法律法规以及决议、决定的贯彻实施情况，并向人大常委会或主任会议提出报告或建议。对有关劳动就业、社会保障、民政事务、群团组织、应急管理、退役军人事务、教育、科学、文化、旅游、卫生、体育等方面的议案和报告进行调查研究，提出初审报告；需要作出决议、决定的，起草决议、决定草案。6.检查了解有关农业、农村、林业、水务、扶贫开发等方面的法律法规以及决议、决定的贯彻实施情况，并向人大常委会或主任会议提出报告或建议；负责对有关农业、农村、林业、水务、扶贫开发等方面的议案和报告进行调查研究，提出初审报告；需要作出决议、决定的，起草决议、决定草案。 </w:t>
      </w:r>
    </w:p>
    <w:p w14:paraId="224E95F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_GB2312" w:hAnsi="仿宋_GB2312" w:eastAsia="仿宋_GB2312" w:cs="仿宋_GB2312"/>
          <w:sz w:val="32"/>
          <w:szCs w:val="32"/>
        </w:rPr>
        <w:t>2026年是“十五五”规划开局之年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自治</w:t>
      </w:r>
      <w:r>
        <w:rPr>
          <w:rFonts w:hint="eastAsia" w:ascii="仿宋_GB2312" w:hAnsi="仿宋_GB2312" w:eastAsia="仿宋_GB2312" w:cs="仿宋_GB2312"/>
          <w:sz w:val="32"/>
          <w:szCs w:val="32"/>
        </w:rPr>
        <w:t>县人大常委会坚定以习近平新时代中国特色社会主义思想为指导，深入学习贯彻党的二十大和二十届历次全会精神及习近平总书记对四川工作、民族工作系列重要指示精神，</w:t>
      </w:r>
      <w:r>
        <w:rPr>
          <w:rFonts w:hint="eastAsia" w:ascii="仿宋_GB2312" w:hAnsi="仿宋_GB2312" w:eastAsia="仿宋_GB2312" w:cs="仿宋_GB2312"/>
          <w:sz w:val="32"/>
          <w:szCs w:val="32"/>
          <w:lang w:val="en-US" w:eastAsia="zh-CN"/>
        </w:rPr>
        <w:t>全面落实省委十二届历次全会、市委八届历次全会、县委九届历次全会和省委、市委、县委人大工作会议部署，完整准确全面贯彻新发展理念，坚持稳中求进工作总基调，</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市委“工业强市、文旅兴市”</w:t>
      </w:r>
      <w:r>
        <w:rPr>
          <w:rFonts w:hint="eastAsia" w:ascii="仿宋_GB2312" w:hAnsi="仿宋_GB2312" w:eastAsia="仿宋_GB2312" w:cs="仿宋_GB2312"/>
          <w:sz w:val="32"/>
          <w:szCs w:val="32"/>
        </w:rPr>
        <w:t>发展战略，</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rPr>
        <w:t>县委“党建引领、三区联动、城乡融合、全面振兴”发展</w:t>
      </w:r>
      <w:r>
        <w:rPr>
          <w:rFonts w:hint="eastAsia" w:ascii="仿宋_GB2312" w:hAnsi="仿宋_GB2312" w:eastAsia="仿宋_GB2312" w:cs="仿宋_GB2312"/>
          <w:sz w:val="32"/>
          <w:szCs w:val="32"/>
          <w:lang w:val="en-US" w:eastAsia="zh-CN"/>
        </w:rPr>
        <w:t>思路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紧扣</w:t>
      </w:r>
      <w:r>
        <w:rPr>
          <w:rFonts w:hint="default" w:ascii="仿宋_GB2312" w:hAnsi="仿宋_GB2312" w:eastAsia="仿宋_GB2312" w:cs="仿宋_GB2312"/>
          <w:sz w:val="32"/>
          <w:szCs w:val="32"/>
          <w:lang w:val="en-US" w:eastAsia="zh-CN"/>
        </w:rPr>
        <w:t>建设“六个先行区”的重大任务和“四大主战场”的攻坚</w:t>
      </w:r>
      <w:r>
        <w:rPr>
          <w:rFonts w:hint="eastAsia" w:ascii="仿宋_GB2312" w:hAnsi="仿宋_GB2312" w:eastAsia="仿宋_GB2312" w:cs="仿宋_GB2312"/>
          <w:sz w:val="32"/>
          <w:szCs w:val="32"/>
          <w:lang w:val="en-US" w:eastAsia="zh-CN"/>
        </w:rPr>
        <w:t>使命，聚焦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1346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经济</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思路</w:t>
      </w:r>
      <w:r>
        <w:rPr>
          <w:rFonts w:hint="eastAsia" w:ascii="仿宋_GB2312" w:hAnsi="仿宋_GB2312" w:eastAsia="仿宋_GB2312" w:cs="仿宋_GB2312"/>
          <w:sz w:val="32"/>
          <w:szCs w:val="32"/>
        </w:rPr>
        <w:t>抓落实，持续提升立法、监督、代表</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工作水平，深入</w:t>
      </w:r>
      <w:r>
        <w:rPr>
          <w:rFonts w:hint="eastAsia" w:ascii="仿宋_GB2312" w:hAnsi="仿宋_GB2312" w:eastAsia="仿宋_GB2312" w:cs="仿宋_GB2312"/>
          <w:sz w:val="32"/>
          <w:szCs w:val="32"/>
          <w:lang w:val="en-US" w:eastAsia="zh-CN"/>
        </w:rPr>
        <w:t>践行和大力</w:t>
      </w:r>
      <w:r>
        <w:rPr>
          <w:rFonts w:hint="eastAsia" w:ascii="仿宋_GB2312" w:hAnsi="仿宋_GB2312" w:eastAsia="仿宋_GB2312" w:cs="仿宋_GB2312"/>
          <w:sz w:val="32"/>
          <w:szCs w:val="32"/>
        </w:rPr>
        <w:t>发展全过程人民民主，奋力开创新时代峨边人大工作新局面。</w:t>
      </w:r>
    </w:p>
    <w:p w14:paraId="44A324C4">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BFB3A0C">
      <w:pPr>
        <w:bidi w:val="0"/>
        <w:rPr>
          <w:rFonts w:hint="eastAsia" w:ascii="仿宋" w:hAnsi="仿宋" w:eastAsia="仿宋"/>
          <w:sz w:val="32"/>
          <w:szCs w:val="32"/>
        </w:rPr>
      </w:pPr>
      <w:r>
        <w:rPr>
          <w:rFonts w:hint="eastAsia" w:ascii="仿宋" w:hAnsi="仿宋" w:eastAsia="仿宋"/>
          <w:sz w:val="32"/>
          <w:szCs w:val="32"/>
        </w:rPr>
        <w:t>峨边彝族自治县人大常委会办公室预算单位 1 个，其中：行</w:t>
      </w:r>
      <w:r>
        <w:rPr>
          <w:rFonts w:hint="eastAsia" w:ascii="仿宋" w:hAnsi="仿宋"/>
          <w:sz w:val="32"/>
          <w:szCs w:val="32"/>
          <w:lang w:eastAsia="zh-CN"/>
        </w:rPr>
        <w:t>政</w:t>
      </w:r>
      <w:r>
        <w:rPr>
          <w:rFonts w:hint="eastAsia" w:ascii="仿宋" w:hAnsi="仿宋" w:eastAsia="仿宋"/>
          <w:sz w:val="32"/>
          <w:szCs w:val="32"/>
        </w:rPr>
        <w:t>单位1个，事业单位0个。</w:t>
      </w:r>
    </w:p>
    <w:p w14:paraId="12747009">
      <w:pPr>
        <w:bidi w:val="0"/>
        <w:rPr>
          <w:rFonts w:hint="eastAsia" w:ascii="仿宋" w:hAnsi="仿宋" w:eastAsia="仿宋"/>
          <w:sz w:val="32"/>
          <w:szCs w:val="32"/>
        </w:rPr>
      </w:pPr>
      <w:r>
        <w:rPr>
          <w:rFonts w:hint="eastAsia" w:ascii="仿宋" w:hAnsi="仿宋" w:eastAsia="仿宋"/>
          <w:sz w:val="32"/>
          <w:szCs w:val="32"/>
        </w:rPr>
        <w:t>峨边彝族自治县人大常委会办公室总编制 25 名，其中：行政 编制 10，工勤编制 4 名，事业编制 11 名。在职人员总数 2</w:t>
      </w:r>
      <w:r>
        <w:rPr>
          <w:rFonts w:hint="eastAsia" w:ascii="仿宋" w:hAnsi="仿宋" w:eastAsia="仿宋"/>
          <w:sz w:val="32"/>
          <w:szCs w:val="32"/>
          <w:lang w:val="en-US" w:eastAsia="zh-CN"/>
        </w:rPr>
        <w:t>3</w:t>
      </w:r>
      <w:r>
        <w:rPr>
          <w:rFonts w:hint="eastAsia" w:ascii="仿宋" w:hAnsi="仿宋" w:eastAsia="仿宋"/>
          <w:sz w:val="32"/>
          <w:szCs w:val="32"/>
        </w:rPr>
        <w:t>名，</w:t>
      </w:r>
    </w:p>
    <w:p w14:paraId="1462FC17">
      <w:pPr>
        <w:bidi w:val="0"/>
        <w:ind w:left="0" w:leftChars="0" w:firstLine="0" w:firstLineChars="0"/>
        <w:rPr>
          <w:rFonts w:hint="eastAsia" w:ascii="仿宋" w:hAnsi="仿宋" w:eastAsia="仿宋"/>
          <w:sz w:val="32"/>
          <w:szCs w:val="32"/>
        </w:rPr>
      </w:pPr>
      <w:r>
        <w:rPr>
          <w:rFonts w:hint="eastAsia" w:ascii="仿宋" w:hAnsi="仿宋" w:eastAsia="仿宋"/>
          <w:sz w:val="32"/>
          <w:szCs w:val="32"/>
        </w:rPr>
        <w:t>其中：行政及工勤 1</w:t>
      </w:r>
      <w:r>
        <w:rPr>
          <w:rFonts w:hint="eastAsia" w:ascii="仿宋" w:hAnsi="仿宋" w:eastAsia="仿宋"/>
          <w:sz w:val="32"/>
          <w:szCs w:val="32"/>
          <w:lang w:val="en-US" w:eastAsia="zh-CN"/>
        </w:rPr>
        <w:t>4</w:t>
      </w:r>
      <w:r>
        <w:rPr>
          <w:rFonts w:hint="eastAsia" w:ascii="仿宋" w:hAnsi="仿宋" w:eastAsia="仿宋"/>
          <w:sz w:val="32"/>
          <w:szCs w:val="32"/>
        </w:rPr>
        <w:t>名，事业9名。离休0名。</w:t>
      </w:r>
    </w:p>
    <w:p w14:paraId="5B202F6C">
      <w:pPr>
        <w:pStyle w:val="5"/>
        <w:numPr>
          <w:ilvl w:val="0"/>
          <w:numId w:val="0"/>
        </w:numPr>
        <w:bidi w:val="0"/>
        <w:jc w:val="center"/>
        <w:rPr>
          <w:rFonts w:hint="eastAsia" w:ascii="方正小标宋简体" w:hAnsi="方正小标宋简体" w:eastAsia="方正小标宋简体" w:cs="方正小标宋简体"/>
          <w:b w:val="0"/>
          <w:bCs/>
          <w:lang w:val="en-US" w:eastAsia="zh-CN"/>
        </w:rPr>
      </w:pPr>
    </w:p>
    <w:p w14:paraId="3ACE5FB1">
      <w:pPr>
        <w:pStyle w:val="5"/>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bCs w:val="0"/>
          <w:lang w:val="en-US" w:eastAsia="zh-CN"/>
        </w:rPr>
        <w:t>峨边彝族自治县人大常委会办公室</w:t>
      </w:r>
      <w:r>
        <w:rPr>
          <w:rFonts w:hint="eastAsia" w:ascii="方正小标宋简体" w:hAnsi="方正小标宋简体" w:eastAsia="方正小标宋简体" w:cs="方正小标宋简体"/>
          <w:b w:val="0"/>
          <w:bCs/>
          <w:sz w:val="52"/>
          <w:szCs w:val="52"/>
          <w:lang w:val="en-US" w:eastAsia="zh-CN"/>
        </w:rPr>
        <w:t>2026年部门预算表</w:t>
      </w:r>
    </w:p>
    <w:p w14:paraId="35526E35">
      <w:pPr>
        <w:spacing w:line="600" w:lineRule="exact"/>
        <w:rPr>
          <w:rFonts w:hint="default" w:ascii="仿宋" w:hAnsi="仿宋" w:eastAsia="仿宋" w:cs="Times New Roman"/>
          <w:sz w:val="32"/>
          <w:szCs w:val="32"/>
          <w:lang w:val="en-US" w:eastAsia="zh-CN"/>
        </w:rPr>
      </w:pPr>
    </w:p>
    <w:p w14:paraId="100F050C">
      <w:pPr>
        <w:spacing w:line="600" w:lineRule="exact"/>
        <w:rPr>
          <w:rFonts w:hint="default" w:ascii="仿宋" w:hAnsi="仿宋" w:eastAsia="仿宋" w:cs="Times New Roman"/>
          <w:sz w:val="32"/>
          <w:szCs w:val="32"/>
          <w:lang w:val="en-US" w:eastAsia="zh-CN"/>
        </w:rPr>
      </w:pPr>
    </w:p>
    <w:p w14:paraId="0668B04F">
      <w:pPr>
        <w:spacing w:line="600" w:lineRule="exact"/>
        <w:rPr>
          <w:rFonts w:hint="default" w:ascii="仿宋" w:hAnsi="仿宋" w:eastAsia="仿宋" w:cs="Times New Roman"/>
          <w:sz w:val="32"/>
          <w:szCs w:val="32"/>
          <w:lang w:val="en-US" w:eastAsia="zh-CN"/>
        </w:rPr>
      </w:pPr>
    </w:p>
    <w:p w14:paraId="04142177">
      <w:pPr>
        <w:spacing w:line="600" w:lineRule="exact"/>
        <w:rPr>
          <w:rFonts w:hint="default" w:ascii="仿宋" w:hAnsi="仿宋" w:eastAsia="仿宋" w:cs="Times New Roman"/>
          <w:sz w:val="32"/>
          <w:szCs w:val="32"/>
          <w:lang w:val="en-US" w:eastAsia="zh-CN"/>
        </w:rPr>
      </w:pPr>
    </w:p>
    <w:p w14:paraId="5ACDA20C">
      <w:pPr>
        <w:spacing w:line="600" w:lineRule="exact"/>
        <w:rPr>
          <w:rFonts w:hint="default" w:ascii="仿宋" w:hAnsi="仿宋" w:eastAsia="仿宋" w:cs="Times New Roman"/>
          <w:sz w:val="32"/>
          <w:szCs w:val="32"/>
          <w:lang w:val="en-US" w:eastAsia="zh-CN"/>
        </w:rPr>
      </w:pPr>
    </w:p>
    <w:p w14:paraId="710E119B">
      <w:pPr>
        <w:spacing w:line="600" w:lineRule="exact"/>
        <w:rPr>
          <w:rFonts w:hint="default" w:ascii="仿宋" w:hAnsi="仿宋" w:eastAsia="仿宋" w:cs="Times New Roman"/>
          <w:sz w:val="32"/>
          <w:szCs w:val="32"/>
          <w:lang w:val="en-US" w:eastAsia="zh-CN"/>
        </w:rPr>
      </w:pPr>
    </w:p>
    <w:p w14:paraId="7B896977">
      <w:pPr>
        <w:pStyle w:val="2"/>
        <w:rPr>
          <w:rFonts w:hint="default" w:ascii="仿宋" w:hAnsi="仿宋" w:eastAsia="仿宋" w:cs="Times New Roman"/>
          <w:sz w:val="32"/>
          <w:szCs w:val="32"/>
          <w:lang w:val="en-US" w:eastAsia="zh-CN"/>
        </w:rPr>
      </w:pPr>
    </w:p>
    <w:p w14:paraId="245E7015">
      <w:pPr>
        <w:pStyle w:val="3"/>
        <w:rPr>
          <w:rFonts w:hint="default"/>
          <w:lang w:val="en-US" w:eastAsia="zh-CN"/>
        </w:rPr>
      </w:pPr>
    </w:p>
    <w:p w14:paraId="3678F32A">
      <w:pPr>
        <w:spacing w:line="600" w:lineRule="exact"/>
        <w:ind w:left="0" w:leftChars="0" w:firstLine="0" w:firstLineChars="0"/>
        <w:rPr>
          <w:rFonts w:hint="eastAsia" w:ascii="仿宋_GB2312" w:hAnsi="仿宋_GB2312" w:eastAsia="仿宋_GB2312" w:cs="仿宋_GB2312"/>
          <w:sz w:val="32"/>
          <w:szCs w:val="32"/>
          <w:lang w:val="en-US" w:eastAsia="zh-CN"/>
        </w:rPr>
      </w:pPr>
    </w:p>
    <w:p w14:paraId="334B99F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eastAsia="仿宋" w:cs="仿宋"/>
          <w:color w:val="auto"/>
          <w:sz w:val="32"/>
          <w:szCs w:val="32"/>
          <w:lang w:val="en-US" w:eastAsia="zh-CN"/>
        </w:rPr>
        <w:t>峨边彝族自治县人大常委会办公室</w:t>
      </w:r>
      <w:r>
        <w:rPr>
          <w:rFonts w:hint="eastAsia" w:ascii="仿宋_GB2312" w:hAnsi="仿宋_GB2312" w:eastAsia="仿宋_GB2312" w:cs="仿宋_GB2312"/>
          <w:sz w:val="32"/>
          <w:szCs w:val="32"/>
          <w:lang w:val="en-US" w:eastAsia="zh-CN"/>
        </w:rPr>
        <w:t xml:space="preserve">预算公开报表  </w:t>
      </w:r>
    </w:p>
    <w:p w14:paraId="7E962EF3">
      <w:pPr>
        <w:pStyle w:val="5"/>
        <w:numPr>
          <w:ilvl w:val="0"/>
          <w:numId w:val="0"/>
        </w:numPr>
        <w:bidi w:val="0"/>
        <w:jc w:val="center"/>
        <w:rPr>
          <w:rFonts w:hint="eastAsia" w:ascii="方正小标宋简体" w:hAnsi="方正小标宋简体" w:eastAsia="方正小标宋简体" w:cs="方正小标宋简体"/>
          <w:b w:val="0"/>
          <w:bCs/>
          <w:lang w:val="en-US" w:eastAsia="zh-CN"/>
        </w:rPr>
      </w:pPr>
    </w:p>
    <w:p w14:paraId="10C18C94">
      <w:pPr>
        <w:pStyle w:val="5"/>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bCs w:val="0"/>
          <w:lang w:val="en-US" w:eastAsia="zh-CN"/>
        </w:rPr>
        <w:t>峨边彝族自治县人大常委会办公室</w:t>
      </w:r>
      <w:r>
        <w:rPr>
          <w:rFonts w:hint="eastAsia" w:ascii="方正小标宋简体" w:hAnsi="方正小标宋简体" w:eastAsia="方正小标宋简体" w:cs="方正小标宋简体"/>
          <w:b w:val="0"/>
          <w:bCs/>
          <w:sz w:val="52"/>
          <w:szCs w:val="52"/>
          <w:lang w:val="en-US" w:eastAsia="zh-CN"/>
        </w:rPr>
        <w:t>2026年部门预算情况说明</w:t>
      </w:r>
    </w:p>
    <w:p w14:paraId="494A0671">
      <w:pPr>
        <w:pStyle w:val="6"/>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p>
    <w:p w14:paraId="101A6221">
      <w:pPr>
        <w:numPr>
          <w:ilvl w:val="0"/>
          <w:numId w:val="0"/>
        </w:numPr>
        <w:jc w:val="center"/>
        <w:rPr>
          <w:rFonts w:hint="default"/>
          <w:b/>
          <w:bCs/>
          <w:sz w:val="52"/>
          <w:szCs w:val="52"/>
          <w:lang w:val="en-US" w:eastAsia="zh-CN"/>
        </w:rPr>
      </w:pPr>
    </w:p>
    <w:p w14:paraId="7F5030D6">
      <w:pPr>
        <w:numPr>
          <w:ilvl w:val="0"/>
          <w:numId w:val="0"/>
        </w:numPr>
        <w:spacing w:line="600" w:lineRule="exact"/>
        <w:rPr>
          <w:rFonts w:hint="eastAsia" w:ascii="仿宋" w:hAnsi="仿宋" w:eastAsia="仿宋" w:cs="Times New Roman"/>
          <w:sz w:val="32"/>
          <w:szCs w:val="32"/>
          <w:lang w:val="en-US" w:eastAsia="zh-CN"/>
        </w:rPr>
      </w:pPr>
    </w:p>
    <w:p w14:paraId="642708F3">
      <w:pPr>
        <w:numPr>
          <w:ilvl w:val="0"/>
          <w:numId w:val="0"/>
        </w:numPr>
        <w:spacing w:line="600" w:lineRule="exact"/>
        <w:rPr>
          <w:rFonts w:hint="eastAsia" w:ascii="仿宋" w:hAnsi="仿宋" w:eastAsia="仿宋" w:cs="Times New Roman"/>
          <w:sz w:val="32"/>
          <w:szCs w:val="32"/>
          <w:lang w:val="en-US" w:eastAsia="zh-CN"/>
        </w:rPr>
      </w:pPr>
    </w:p>
    <w:p w14:paraId="6956021A">
      <w:pPr>
        <w:numPr>
          <w:ilvl w:val="0"/>
          <w:numId w:val="0"/>
        </w:numPr>
        <w:spacing w:line="600" w:lineRule="exact"/>
        <w:rPr>
          <w:rFonts w:hint="eastAsia" w:ascii="仿宋" w:hAnsi="仿宋" w:eastAsia="仿宋" w:cs="Times New Roman"/>
          <w:sz w:val="32"/>
          <w:szCs w:val="32"/>
          <w:lang w:val="en-US" w:eastAsia="zh-CN"/>
        </w:rPr>
      </w:pPr>
    </w:p>
    <w:p w14:paraId="2CCB08B3">
      <w:pPr>
        <w:numPr>
          <w:ilvl w:val="0"/>
          <w:numId w:val="0"/>
        </w:numPr>
        <w:spacing w:line="600" w:lineRule="exact"/>
        <w:rPr>
          <w:rFonts w:hint="eastAsia" w:ascii="仿宋" w:hAnsi="仿宋" w:eastAsia="仿宋" w:cs="Times New Roman"/>
          <w:sz w:val="32"/>
          <w:szCs w:val="32"/>
          <w:lang w:val="en-US" w:eastAsia="zh-CN"/>
        </w:rPr>
      </w:pPr>
    </w:p>
    <w:p w14:paraId="48EA1BA1">
      <w:pPr>
        <w:pStyle w:val="7"/>
        <w:bidi w:val="0"/>
        <w:ind w:left="0" w:leftChars="0" w:firstLine="0" w:firstLineChars="0"/>
        <w:rPr>
          <w:rFonts w:hint="eastAsia" w:ascii="黑体" w:hAnsi="黑体" w:eastAsia="黑体" w:cs="黑体"/>
          <w:b w:val="0"/>
          <w:bCs/>
          <w:lang w:val="en-US" w:eastAsia="zh-CN"/>
        </w:rPr>
      </w:pPr>
    </w:p>
    <w:p w14:paraId="0B67D749">
      <w:pPr>
        <w:rPr>
          <w:rFonts w:hint="eastAsia"/>
          <w:lang w:val="en-US" w:eastAsia="zh-CN"/>
        </w:rPr>
      </w:pPr>
    </w:p>
    <w:p w14:paraId="6DABD9DA">
      <w:pPr>
        <w:pStyle w:val="7"/>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4CFEF8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按照综合预算的原则，</w:t>
      </w:r>
      <w:r>
        <w:rPr>
          <w:rFonts w:hint="eastAsia" w:ascii="仿宋" w:hAnsi="仿宋" w:eastAsia="仿宋" w:cs="仿宋"/>
          <w:b w:val="0"/>
          <w:bCs/>
          <w:lang w:val="en-US" w:eastAsia="zh-CN"/>
        </w:rPr>
        <w:t>峨边彝族自治县人大常委会办公室</w:t>
      </w:r>
      <w:r>
        <w:rPr>
          <w:rFonts w:hint="eastAsia" w:ascii="仿宋" w:hAnsi="仿宋" w:eastAsia="仿宋" w:cs="仿宋"/>
          <w:sz w:val="32"/>
          <w:szCs w:val="32"/>
          <w:lang w:val="en-US" w:eastAsia="zh-CN"/>
        </w:rPr>
        <w:t>所有收入和支出均纳入部门预算管理。收入包括：一般公共预算拨款收入；支出包括：一般公共服务支出、社会保障和就业支出、卫生健康支出、住房保障支出。</w:t>
      </w:r>
    </w:p>
    <w:p w14:paraId="28DCF26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0"/>
          <w:sz w:val="32"/>
          <w:szCs w:val="32"/>
        </w:rPr>
      </w:pPr>
      <w:r>
        <w:rPr>
          <w:rFonts w:hint="eastAsia" w:ascii="仿宋" w:hAnsi="仿宋" w:eastAsia="仿宋" w:cs="仿宋"/>
          <w:b w:val="0"/>
          <w:bCs/>
          <w:lang w:val="en-US" w:eastAsia="zh-CN"/>
        </w:rPr>
        <w:t>峨边彝族自治县人大常委会办公室</w:t>
      </w:r>
      <w:r>
        <w:rPr>
          <w:rFonts w:hint="eastAsia" w:ascii="仿宋" w:hAnsi="仿宋" w:eastAsia="仿宋" w:cs="仿宋"/>
          <w:kern w:val="0"/>
          <w:sz w:val="32"/>
          <w:szCs w:val="32"/>
        </w:rPr>
        <w:t>202</w:t>
      </w:r>
      <w:r>
        <w:rPr>
          <w:rFonts w:hint="eastAsia" w:ascii="仿宋" w:hAnsi="仿宋" w:cs="仿宋"/>
          <w:kern w:val="0"/>
          <w:sz w:val="32"/>
          <w:szCs w:val="32"/>
          <w:lang w:val="en-US" w:eastAsia="zh-CN"/>
        </w:rPr>
        <w:t>6</w:t>
      </w:r>
      <w:r>
        <w:rPr>
          <w:rFonts w:hint="eastAsia" w:ascii="仿宋" w:hAnsi="仿宋" w:eastAsia="仿宋" w:cs="仿宋"/>
          <w:kern w:val="0"/>
          <w:sz w:val="32"/>
          <w:szCs w:val="32"/>
        </w:rPr>
        <w:t>年收支总预算</w:t>
      </w:r>
      <w:r>
        <w:rPr>
          <w:rFonts w:hint="eastAsia" w:ascii="仿宋" w:hAnsi="仿宋" w:cs="仿宋"/>
          <w:kern w:val="0"/>
          <w:sz w:val="32"/>
          <w:szCs w:val="32"/>
          <w:lang w:val="en-US" w:eastAsia="zh-CN"/>
        </w:rPr>
        <w:t>706.54</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w:t>
      </w:r>
      <w:r>
        <w:rPr>
          <w:rFonts w:hint="eastAsia" w:ascii="仿宋" w:hAnsi="仿宋" w:cs="仿宋"/>
          <w:kern w:val="0"/>
          <w:sz w:val="32"/>
          <w:szCs w:val="32"/>
          <w:lang w:val="en-US" w:eastAsia="zh-CN"/>
        </w:rPr>
        <w:t>5</w:t>
      </w:r>
      <w:r>
        <w:rPr>
          <w:rFonts w:hint="eastAsia" w:ascii="仿宋" w:hAnsi="仿宋" w:eastAsia="仿宋" w:cs="仿宋"/>
          <w:kern w:val="0"/>
          <w:sz w:val="32"/>
          <w:szCs w:val="32"/>
        </w:rPr>
        <w:t>年收支预算总数</w:t>
      </w:r>
      <w:r>
        <w:rPr>
          <w:rFonts w:hint="eastAsia" w:ascii="仿宋" w:hAnsi="仿宋" w:cs="仿宋"/>
          <w:kern w:val="0"/>
          <w:sz w:val="32"/>
          <w:szCs w:val="32"/>
          <w:lang w:eastAsia="zh-CN"/>
        </w:rPr>
        <w:t>减少</w:t>
      </w:r>
      <w:r>
        <w:rPr>
          <w:rFonts w:hint="eastAsia" w:ascii="仿宋" w:hAnsi="仿宋" w:cs="仿宋"/>
          <w:kern w:val="0"/>
          <w:sz w:val="32"/>
          <w:szCs w:val="32"/>
          <w:lang w:val="en-US" w:eastAsia="zh-CN"/>
        </w:rPr>
        <w:t>7.27</w:t>
      </w:r>
      <w:r>
        <w:rPr>
          <w:rFonts w:hint="eastAsia" w:ascii="仿宋" w:hAnsi="仿宋" w:eastAsia="仿宋" w:cs="仿宋"/>
          <w:color w:val="auto"/>
          <w:kern w:val="0"/>
          <w:sz w:val="32"/>
          <w:szCs w:val="32"/>
        </w:rPr>
        <w:t>万元，主要</w:t>
      </w:r>
      <w:r>
        <w:rPr>
          <w:rFonts w:hint="eastAsia" w:ascii="仿宋" w:hAnsi="仿宋" w:eastAsia="仿宋" w:cs="仿宋"/>
          <w:color w:val="auto"/>
          <w:kern w:val="0"/>
          <w:sz w:val="32"/>
          <w:szCs w:val="32"/>
          <w:lang w:eastAsia="zh-CN"/>
        </w:rPr>
        <w:t>原因是</w:t>
      </w:r>
      <w:r>
        <w:rPr>
          <w:rFonts w:hint="eastAsia" w:ascii="仿宋" w:hAnsi="仿宋" w:eastAsia="仿宋" w:cs="仿宋"/>
          <w:color w:val="auto"/>
          <w:kern w:val="0"/>
          <w:sz w:val="32"/>
          <w:szCs w:val="32"/>
        </w:rPr>
        <w:t>人员</w:t>
      </w:r>
      <w:r>
        <w:rPr>
          <w:rFonts w:hint="eastAsia" w:ascii="仿宋" w:hAnsi="仿宋" w:cs="仿宋"/>
          <w:color w:val="auto"/>
          <w:kern w:val="0"/>
          <w:sz w:val="32"/>
          <w:szCs w:val="32"/>
          <w:lang w:eastAsia="zh-CN"/>
        </w:rPr>
        <w:t>减少</w:t>
      </w:r>
      <w:r>
        <w:rPr>
          <w:rFonts w:hint="eastAsia" w:ascii="仿宋" w:hAnsi="仿宋" w:eastAsia="仿宋" w:cs="仿宋"/>
          <w:color w:val="auto"/>
          <w:kern w:val="0"/>
          <w:sz w:val="32"/>
          <w:szCs w:val="32"/>
          <w:lang w:eastAsia="zh-CN"/>
        </w:rPr>
        <w:t>，基本支出</w:t>
      </w:r>
      <w:r>
        <w:rPr>
          <w:rFonts w:hint="eastAsia" w:ascii="仿宋" w:hAnsi="仿宋" w:eastAsia="仿宋" w:cs="仿宋"/>
          <w:color w:val="auto"/>
          <w:kern w:val="0"/>
          <w:sz w:val="32"/>
          <w:szCs w:val="32"/>
        </w:rPr>
        <w:t>预算</w:t>
      </w:r>
      <w:r>
        <w:rPr>
          <w:rFonts w:hint="eastAsia" w:ascii="仿宋" w:hAnsi="仿宋" w:cs="仿宋"/>
          <w:color w:val="auto"/>
          <w:kern w:val="0"/>
          <w:sz w:val="32"/>
          <w:szCs w:val="32"/>
          <w:lang w:eastAsia="zh-CN"/>
        </w:rPr>
        <w:t>减少</w:t>
      </w:r>
      <w:r>
        <w:rPr>
          <w:rFonts w:hint="eastAsia" w:ascii="仿宋" w:hAnsi="仿宋" w:eastAsia="仿宋" w:cs="仿宋"/>
          <w:color w:val="auto"/>
          <w:kern w:val="0"/>
          <w:sz w:val="32"/>
          <w:szCs w:val="32"/>
        </w:rPr>
        <w:t>。</w:t>
      </w:r>
      <w:r>
        <w:rPr>
          <w:rFonts w:hint="eastAsia" w:ascii="仿宋" w:hAnsi="仿宋" w:cs="仿宋"/>
          <w:color w:val="auto"/>
          <w:kern w:val="0"/>
          <w:sz w:val="32"/>
          <w:szCs w:val="32"/>
          <w:lang w:val="en-US" w:eastAsia="zh-CN"/>
        </w:rPr>
        <w:t xml:space="preserve">  </w:t>
      </w:r>
    </w:p>
    <w:p w14:paraId="019799EC">
      <w:pPr>
        <w:suppressAutoHyphens/>
        <w:spacing w:line="580" w:lineRule="exact"/>
        <w:ind w:firstLine="640" w:firstLineChars="200"/>
        <w:jc w:val="both"/>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（一）收入预算情况</w:t>
      </w:r>
    </w:p>
    <w:p w14:paraId="15A540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b w:val="0"/>
          <w:bCs/>
          <w:lang w:val="en-US" w:eastAsia="zh-CN"/>
        </w:rPr>
        <w:t>峨边彝族自治县人大常委会办公室</w:t>
      </w:r>
      <w:r>
        <w:rPr>
          <w:rFonts w:hint="eastAsia" w:ascii="仿宋" w:hAnsi="仿宋" w:eastAsia="仿宋" w:cs="仿宋"/>
          <w:kern w:val="0"/>
          <w:sz w:val="32"/>
          <w:szCs w:val="32"/>
          <w:lang w:eastAsia="zh-CN"/>
        </w:rPr>
        <w:t>202</w:t>
      </w:r>
      <w:r>
        <w:rPr>
          <w:rFonts w:hint="eastAsia" w:ascii="仿宋" w:hAnsi="仿宋" w:cs="仿宋"/>
          <w:kern w:val="0"/>
          <w:sz w:val="32"/>
          <w:szCs w:val="32"/>
          <w:lang w:val="en-US" w:eastAsia="zh-CN"/>
        </w:rPr>
        <w:t>6</w:t>
      </w:r>
      <w:r>
        <w:rPr>
          <w:rFonts w:hint="eastAsia" w:ascii="仿宋" w:hAnsi="仿宋" w:eastAsia="仿宋" w:cs="仿宋"/>
          <w:kern w:val="0"/>
          <w:sz w:val="32"/>
          <w:szCs w:val="32"/>
        </w:rPr>
        <w:t>年收入预算</w:t>
      </w:r>
      <w:r>
        <w:rPr>
          <w:rFonts w:hint="eastAsia" w:ascii="仿宋" w:hAnsi="仿宋" w:cs="仿宋"/>
          <w:kern w:val="0"/>
          <w:sz w:val="32"/>
          <w:szCs w:val="32"/>
          <w:lang w:val="en-US" w:eastAsia="zh-CN"/>
        </w:rPr>
        <w:t>706.54</w:t>
      </w:r>
      <w:r>
        <w:rPr>
          <w:rFonts w:hint="eastAsia" w:ascii="仿宋" w:hAnsi="仿宋" w:eastAsia="仿宋" w:cs="仿宋"/>
          <w:kern w:val="0"/>
          <w:sz w:val="32"/>
          <w:szCs w:val="32"/>
        </w:rPr>
        <w:t>万元，其中：上年结转</w:t>
      </w:r>
      <w:r>
        <w:rPr>
          <w:rFonts w:hint="eastAsia" w:ascii="仿宋" w:hAnsi="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cs="仿宋"/>
          <w:kern w:val="0"/>
          <w:sz w:val="32"/>
          <w:szCs w:val="32"/>
          <w:lang w:val="en-US" w:eastAsia="zh-CN"/>
        </w:rPr>
        <w:t>00</w:t>
      </w:r>
      <w:r>
        <w:rPr>
          <w:rFonts w:hint="eastAsia" w:ascii="仿宋" w:hAnsi="仿宋" w:eastAsia="仿宋" w:cs="仿宋"/>
          <w:kern w:val="0"/>
          <w:sz w:val="32"/>
          <w:szCs w:val="32"/>
        </w:rPr>
        <w:t>%；一般公共预算拨款收入</w:t>
      </w:r>
      <w:r>
        <w:rPr>
          <w:rFonts w:hint="eastAsia" w:ascii="仿宋" w:hAnsi="仿宋" w:cs="仿宋"/>
          <w:kern w:val="0"/>
          <w:sz w:val="32"/>
          <w:szCs w:val="32"/>
          <w:lang w:val="en-US" w:eastAsia="zh-CN"/>
        </w:rPr>
        <w:t>706.54</w:t>
      </w:r>
      <w:r>
        <w:rPr>
          <w:rFonts w:hint="eastAsia" w:ascii="仿宋" w:hAnsi="仿宋" w:eastAsia="仿宋" w:cs="仿宋"/>
          <w:kern w:val="0"/>
          <w:sz w:val="32"/>
          <w:szCs w:val="32"/>
        </w:rPr>
        <w:t>万元，占</w:t>
      </w:r>
      <w:r>
        <w:rPr>
          <w:rFonts w:hint="eastAsia" w:ascii="仿宋" w:hAnsi="仿宋" w:cs="仿宋"/>
          <w:kern w:val="0"/>
          <w:sz w:val="32"/>
          <w:szCs w:val="32"/>
          <w:lang w:val="en-US" w:eastAsia="zh-CN"/>
        </w:rPr>
        <w:t>100</w:t>
      </w:r>
      <w:r>
        <w:rPr>
          <w:rFonts w:hint="eastAsia" w:ascii="仿宋" w:hAnsi="仿宋" w:eastAsia="仿宋" w:cs="仿宋"/>
          <w:kern w:val="0"/>
          <w:sz w:val="32"/>
          <w:szCs w:val="32"/>
        </w:rPr>
        <w:t>%；政府性基金预算拨款收入</w:t>
      </w:r>
      <w:r>
        <w:rPr>
          <w:rFonts w:hint="eastAsia" w:ascii="仿宋" w:hAnsi="仿宋" w:eastAsia="仿宋" w:cs="仿宋"/>
          <w:color w:val="auto"/>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%；事业收入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p>
    <w:p w14:paraId="1C5370E3">
      <w:pPr>
        <w:suppressAutoHyphens/>
        <w:spacing w:line="580" w:lineRule="exact"/>
        <w:ind w:firstLine="640" w:firstLineChars="200"/>
        <w:jc w:val="both"/>
        <w:outlineLvl w:val="2"/>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rPr>
        <w:t>（二）支出预算情况</w:t>
      </w:r>
    </w:p>
    <w:p w14:paraId="75953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b w:val="0"/>
          <w:bCs/>
          <w:lang w:val="en-US" w:eastAsia="zh-CN"/>
        </w:rPr>
        <w:t>峨边彝族自治县人大常委会办公室</w:t>
      </w:r>
      <w:r>
        <w:rPr>
          <w:rFonts w:hint="eastAsia" w:ascii="仿宋" w:hAnsi="仿宋" w:eastAsia="仿宋" w:cs="仿宋"/>
          <w:kern w:val="0"/>
          <w:sz w:val="32"/>
          <w:szCs w:val="32"/>
          <w:lang w:eastAsia="zh-CN"/>
        </w:rPr>
        <w:t>202</w:t>
      </w:r>
      <w:r>
        <w:rPr>
          <w:rFonts w:hint="eastAsia" w:ascii="仿宋" w:hAnsi="仿宋" w:cs="仿宋"/>
          <w:kern w:val="0"/>
          <w:sz w:val="32"/>
          <w:szCs w:val="32"/>
          <w:lang w:val="en-US" w:eastAsia="zh-CN"/>
        </w:rPr>
        <w:t>6</w:t>
      </w:r>
      <w:r>
        <w:rPr>
          <w:rFonts w:hint="eastAsia" w:ascii="仿宋" w:hAnsi="仿宋" w:eastAsia="仿宋" w:cs="仿宋"/>
          <w:kern w:val="0"/>
          <w:sz w:val="32"/>
          <w:szCs w:val="32"/>
        </w:rPr>
        <w:t>年支出预算</w:t>
      </w:r>
      <w:r>
        <w:rPr>
          <w:rFonts w:hint="eastAsia" w:ascii="仿宋" w:hAnsi="仿宋" w:cs="仿宋"/>
          <w:kern w:val="0"/>
          <w:sz w:val="32"/>
          <w:szCs w:val="32"/>
          <w:lang w:val="en-US" w:eastAsia="zh-CN"/>
        </w:rPr>
        <w:t>706.54</w:t>
      </w:r>
      <w:r>
        <w:rPr>
          <w:rFonts w:hint="eastAsia" w:ascii="仿宋" w:hAnsi="仿宋" w:eastAsia="仿宋" w:cs="仿宋"/>
          <w:kern w:val="0"/>
          <w:sz w:val="32"/>
          <w:szCs w:val="32"/>
        </w:rPr>
        <w:t>万元，其中：基本支出</w:t>
      </w:r>
      <w:r>
        <w:rPr>
          <w:rFonts w:hint="eastAsia" w:ascii="仿宋" w:hAnsi="仿宋" w:cs="仿宋"/>
          <w:kern w:val="0"/>
          <w:sz w:val="32"/>
          <w:szCs w:val="32"/>
          <w:lang w:val="en-US" w:eastAsia="zh-CN"/>
        </w:rPr>
        <w:t>570.34</w:t>
      </w:r>
      <w:r>
        <w:rPr>
          <w:rFonts w:hint="eastAsia" w:ascii="仿宋" w:hAnsi="仿宋" w:eastAsia="仿宋" w:cs="仿宋"/>
          <w:kern w:val="0"/>
          <w:sz w:val="32"/>
          <w:szCs w:val="32"/>
        </w:rPr>
        <w:t>，占</w:t>
      </w:r>
      <w:r>
        <w:rPr>
          <w:rFonts w:hint="eastAsia" w:ascii="仿宋" w:hAnsi="仿宋" w:eastAsia="仿宋" w:cs="仿宋"/>
          <w:kern w:val="0"/>
          <w:sz w:val="32"/>
          <w:szCs w:val="32"/>
          <w:lang w:val="en-US" w:eastAsia="zh-CN"/>
        </w:rPr>
        <w:t>8</w:t>
      </w:r>
      <w:r>
        <w:rPr>
          <w:rFonts w:hint="eastAsia" w:ascii="仿宋" w:hAnsi="仿宋" w:cs="仿宋"/>
          <w:kern w:val="0"/>
          <w:sz w:val="32"/>
          <w:szCs w:val="32"/>
          <w:lang w:val="en-US" w:eastAsia="zh-CN"/>
        </w:rPr>
        <w:t>1</w:t>
      </w:r>
      <w:r>
        <w:rPr>
          <w:rFonts w:hint="eastAsia" w:ascii="仿宋" w:hAnsi="仿宋" w:eastAsia="仿宋" w:cs="仿宋"/>
          <w:kern w:val="0"/>
          <w:sz w:val="32"/>
          <w:szCs w:val="32"/>
        </w:rPr>
        <w:t>%；项目支出</w:t>
      </w:r>
      <w:r>
        <w:rPr>
          <w:rFonts w:hint="eastAsia" w:ascii="仿宋" w:hAnsi="仿宋" w:cs="仿宋"/>
          <w:kern w:val="0"/>
          <w:sz w:val="32"/>
          <w:szCs w:val="32"/>
          <w:lang w:val="en-US" w:eastAsia="zh-CN"/>
        </w:rPr>
        <w:t>136.20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w:t>
      </w:r>
      <w:r>
        <w:rPr>
          <w:rFonts w:hint="eastAsia" w:ascii="仿宋" w:hAnsi="仿宋" w:cs="仿宋"/>
          <w:kern w:val="0"/>
          <w:sz w:val="32"/>
          <w:szCs w:val="32"/>
          <w:lang w:val="en-US" w:eastAsia="zh-CN"/>
        </w:rPr>
        <w:t>9</w:t>
      </w:r>
      <w:r>
        <w:rPr>
          <w:rFonts w:hint="eastAsia" w:ascii="仿宋" w:hAnsi="仿宋" w:eastAsia="仿宋" w:cs="仿宋"/>
          <w:kern w:val="0"/>
          <w:sz w:val="32"/>
          <w:szCs w:val="32"/>
        </w:rPr>
        <w:t>%。</w:t>
      </w:r>
    </w:p>
    <w:p w14:paraId="3911C298">
      <w:pPr>
        <w:pStyle w:val="7"/>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15AD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kern w:val="0"/>
          <w:sz w:val="32"/>
          <w:szCs w:val="32"/>
          <w:lang w:eastAsia="zh-CN"/>
        </w:rPr>
        <w:t>202</w:t>
      </w:r>
      <w:r>
        <w:rPr>
          <w:rFonts w:hint="eastAsia" w:ascii="仿宋" w:hAnsi="仿宋" w:cs="仿宋"/>
          <w:kern w:val="0"/>
          <w:sz w:val="32"/>
          <w:szCs w:val="32"/>
          <w:lang w:val="en-US" w:eastAsia="zh-CN"/>
        </w:rPr>
        <w:t>6</w:t>
      </w:r>
      <w:r>
        <w:rPr>
          <w:rFonts w:hint="eastAsia" w:ascii="仿宋" w:hAnsi="仿宋" w:eastAsia="仿宋" w:cs="仿宋"/>
          <w:kern w:val="0"/>
          <w:sz w:val="32"/>
          <w:szCs w:val="32"/>
        </w:rPr>
        <w:t>年财政拨款收支预算总数</w:t>
      </w:r>
      <w:r>
        <w:rPr>
          <w:rFonts w:hint="eastAsia" w:ascii="仿宋" w:hAnsi="仿宋" w:cs="仿宋"/>
          <w:kern w:val="0"/>
          <w:sz w:val="32"/>
          <w:szCs w:val="32"/>
          <w:lang w:val="en-US" w:eastAsia="zh-CN"/>
        </w:rPr>
        <w:t>706.54</w:t>
      </w:r>
      <w:r>
        <w:rPr>
          <w:rFonts w:hint="eastAsia" w:ascii="仿宋" w:hAnsi="仿宋" w:eastAsia="仿宋" w:cs="仿宋"/>
          <w:kern w:val="0"/>
          <w:sz w:val="32"/>
          <w:szCs w:val="32"/>
        </w:rPr>
        <w:t>万元</w:t>
      </w:r>
      <w:r>
        <w:rPr>
          <w:rFonts w:hint="eastAsia" w:ascii="仿宋" w:hAnsi="仿宋" w:cs="仿宋"/>
          <w:kern w:val="0"/>
          <w:sz w:val="32"/>
          <w:szCs w:val="32"/>
          <w:lang w:eastAsia="zh-CN"/>
        </w:rPr>
        <w:t>，</w:t>
      </w:r>
      <w:r>
        <w:rPr>
          <w:rFonts w:hint="eastAsia" w:ascii="仿宋" w:hAnsi="仿宋" w:eastAsia="仿宋" w:cs="仿宋"/>
          <w:kern w:val="0"/>
          <w:sz w:val="32"/>
          <w:szCs w:val="32"/>
        </w:rPr>
        <w:t>比</w:t>
      </w:r>
      <w:r>
        <w:rPr>
          <w:rFonts w:hint="eastAsia" w:ascii="仿宋" w:hAnsi="仿宋" w:eastAsia="仿宋" w:cs="仿宋"/>
          <w:kern w:val="0"/>
          <w:sz w:val="32"/>
          <w:szCs w:val="32"/>
          <w:lang w:eastAsia="zh-CN"/>
        </w:rPr>
        <w:t>202</w:t>
      </w:r>
      <w:r>
        <w:rPr>
          <w:rFonts w:hint="eastAsia" w:ascii="仿宋" w:hAnsi="仿宋" w:cs="仿宋"/>
          <w:kern w:val="0"/>
          <w:sz w:val="32"/>
          <w:szCs w:val="32"/>
          <w:lang w:val="en-US" w:eastAsia="zh-CN"/>
        </w:rPr>
        <w:t>5</w:t>
      </w:r>
      <w:r>
        <w:rPr>
          <w:rFonts w:hint="eastAsia" w:ascii="仿宋" w:hAnsi="仿宋" w:eastAsia="仿宋" w:cs="仿宋"/>
          <w:kern w:val="0"/>
          <w:sz w:val="32"/>
          <w:szCs w:val="32"/>
        </w:rPr>
        <w:t>年财政拨款收支预算总数</w:t>
      </w:r>
      <w:r>
        <w:rPr>
          <w:rFonts w:hint="eastAsia" w:ascii="仿宋" w:hAnsi="仿宋" w:cs="仿宋"/>
          <w:kern w:val="0"/>
          <w:sz w:val="32"/>
          <w:szCs w:val="32"/>
          <w:lang w:eastAsia="zh-CN"/>
        </w:rPr>
        <w:t>减少</w:t>
      </w:r>
      <w:r>
        <w:rPr>
          <w:rFonts w:hint="eastAsia" w:ascii="仿宋" w:hAnsi="仿宋" w:cs="仿宋"/>
          <w:kern w:val="0"/>
          <w:sz w:val="32"/>
          <w:szCs w:val="32"/>
          <w:lang w:val="en-US" w:eastAsia="zh-CN"/>
        </w:rPr>
        <w:t>7.27万</w:t>
      </w:r>
      <w:r>
        <w:rPr>
          <w:rFonts w:hint="eastAsia" w:ascii="仿宋" w:hAnsi="仿宋" w:eastAsia="仿宋" w:cs="仿宋"/>
          <w:kern w:val="0"/>
          <w:sz w:val="32"/>
          <w:szCs w:val="32"/>
        </w:rPr>
        <w:t>元，主要原因是</w:t>
      </w:r>
      <w:r>
        <w:rPr>
          <w:rFonts w:hint="eastAsia" w:ascii="仿宋" w:hAnsi="仿宋" w:eastAsia="仿宋" w:cs="仿宋"/>
          <w:kern w:val="0"/>
          <w:sz w:val="32"/>
          <w:szCs w:val="32"/>
          <w:lang w:eastAsia="zh-CN"/>
        </w:rPr>
        <w:t>：</w:t>
      </w:r>
      <w:r>
        <w:rPr>
          <w:rFonts w:hint="eastAsia" w:ascii="仿宋" w:hAnsi="仿宋" w:eastAsia="仿宋" w:cs="仿宋"/>
          <w:color w:val="auto"/>
          <w:kern w:val="0"/>
          <w:sz w:val="32"/>
          <w:szCs w:val="32"/>
        </w:rPr>
        <w:t>人员</w:t>
      </w:r>
      <w:r>
        <w:rPr>
          <w:rFonts w:hint="eastAsia" w:ascii="仿宋" w:hAnsi="仿宋" w:cs="仿宋"/>
          <w:color w:val="auto"/>
          <w:kern w:val="0"/>
          <w:sz w:val="32"/>
          <w:szCs w:val="32"/>
          <w:lang w:eastAsia="zh-CN"/>
        </w:rPr>
        <w:t>减少</w:t>
      </w:r>
      <w:r>
        <w:rPr>
          <w:rFonts w:hint="eastAsia" w:ascii="仿宋" w:hAnsi="仿宋" w:eastAsia="仿宋" w:cs="仿宋"/>
          <w:color w:val="auto"/>
          <w:kern w:val="0"/>
          <w:sz w:val="32"/>
          <w:szCs w:val="32"/>
          <w:lang w:eastAsia="zh-CN"/>
        </w:rPr>
        <w:t>，基本支出</w:t>
      </w:r>
      <w:r>
        <w:rPr>
          <w:rFonts w:hint="eastAsia" w:ascii="仿宋" w:hAnsi="仿宋" w:eastAsia="仿宋" w:cs="仿宋"/>
          <w:color w:val="auto"/>
          <w:kern w:val="0"/>
          <w:sz w:val="32"/>
          <w:szCs w:val="32"/>
        </w:rPr>
        <w:t>预算</w:t>
      </w:r>
      <w:r>
        <w:rPr>
          <w:rFonts w:hint="eastAsia" w:ascii="仿宋" w:hAnsi="仿宋" w:cs="仿宋"/>
          <w:color w:val="auto"/>
          <w:kern w:val="0"/>
          <w:sz w:val="32"/>
          <w:szCs w:val="32"/>
          <w:lang w:eastAsia="zh-CN"/>
        </w:rPr>
        <w:t>减少</w:t>
      </w:r>
      <w:r>
        <w:rPr>
          <w:rFonts w:hint="eastAsia" w:ascii="仿宋" w:hAnsi="仿宋" w:eastAsia="仿宋" w:cs="仿宋"/>
          <w:kern w:val="0"/>
          <w:sz w:val="32"/>
          <w:szCs w:val="32"/>
          <w:lang w:val="en-US" w:eastAsia="zh-CN"/>
        </w:rPr>
        <w:t>。</w:t>
      </w:r>
    </w:p>
    <w:p w14:paraId="392ADE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rPr>
        <w:t>收入包括：本年一般公共预算拨款收入</w:t>
      </w:r>
      <w:r>
        <w:rPr>
          <w:rFonts w:hint="eastAsia" w:ascii="仿宋" w:hAnsi="仿宋" w:eastAsia="仿宋" w:cs="仿宋"/>
          <w:kern w:val="0"/>
          <w:sz w:val="32"/>
          <w:szCs w:val="32"/>
          <w:lang w:val="en-US" w:eastAsia="zh-CN"/>
        </w:rPr>
        <w:t>7</w:t>
      </w:r>
      <w:r>
        <w:rPr>
          <w:rFonts w:hint="eastAsia" w:ascii="仿宋" w:hAnsi="仿宋" w:cs="仿宋"/>
          <w:kern w:val="0"/>
          <w:sz w:val="32"/>
          <w:szCs w:val="32"/>
          <w:lang w:val="en-US" w:eastAsia="zh-CN"/>
        </w:rPr>
        <w:t>06.54</w:t>
      </w:r>
      <w:r>
        <w:rPr>
          <w:rFonts w:hint="eastAsia" w:ascii="仿宋" w:hAnsi="仿宋" w:eastAsia="仿宋" w:cs="仿宋"/>
          <w:kern w:val="0"/>
          <w:sz w:val="32"/>
          <w:szCs w:val="32"/>
        </w:rPr>
        <w:t>万元、本年政府性基金预算拨款收入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r>
        <w:rPr>
          <w:rFonts w:hint="eastAsia" w:ascii="仿宋" w:hAnsi="仿宋" w:cs="仿宋"/>
          <w:kern w:val="0"/>
          <w:sz w:val="32"/>
          <w:szCs w:val="32"/>
          <w:lang w:eastAsia="zh-CN"/>
        </w:rPr>
        <w:t>、上年结转</w:t>
      </w:r>
      <w:r>
        <w:rPr>
          <w:rFonts w:hint="eastAsia" w:ascii="仿宋" w:hAnsi="仿宋" w:cs="仿宋"/>
          <w:kern w:val="0"/>
          <w:sz w:val="32"/>
          <w:szCs w:val="32"/>
          <w:lang w:val="en-US" w:eastAsia="zh-CN"/>
        </w:rPr>
        <w:t>0万元</w:t>
      </w:r>
      <w:r>
        <w:rPr>
          <w:rFonts w:hint="eastAsia" w:ascii="仿宋" w:hAnsi="仿宋" w:eastAsia="仿宋" w:cs="仿宋"/>
          <w:kern w:val="0"/>
          <w:sz w:val="32"/>
          <w:szCs w:val="32"/>
        </w:rPr>
        <w:t>；支出包括：一般</w:t>
      </w:r>
      <w:r>
        <w:rPr>
          <w:rFonts w:hint="eastAsia" w:ascii="仿宋" w:hAnsi="仿宋" w:eastAsia="仿宋" w:cs="仿宋"/>
          <w:kern w:val="0"/>
          <w:sz w:val="32"/>
          <w:szCs w:val="32"/>
          <w:highlight w:val="none"/>
        </w:rPr>
        <w:t>公共服务支出</w:t>
      </w:r>
      <w:r>
        <w:rPr>
          <w:rFonts w:hint="eastAsia" w:ascii="仿宋" w:hAnsi="仿宋" w:cs="仿宋"/>
          <w:kern w:val="0"/>
          <w:sz w:val="32"/>
          <w:szCs w:val="32"/>
          <w:highlight w:val="none"/>
          <w:lang w:val="en-US" w:eastAsia="zh-CN"/>
        </w:rPr>
        <w:t>571.87</w:t>
      </w:r>
      <w:r>
        <w:rPr>
          <w:rFonts w:hint="eastAsia" w:ascii="仿宋" w:hAnsi="仿宋" w:eastAsia="仿宋" w:cs="仿宋"/>
          <w:kern w:val="0"/>
          <w:sz w:val="32"/>
          <w:szCs w:val="32"/>
          <w:highlight w:val="none"/>
        </w:rPr>
        <w:t>万元、社会保障和就业支出</w:t>
      </w:r>
      <w:r>
        <w:rPr>
          <w:rFonts w:hint="eastAsia" w:ascii="仿宋" w:hAnsi="仿宋" w:cs="仿宋"/>
          <w:kern w:val="0"/>
          <w:sz w:val="32"/>
          <w:szCs w:val="32"/>
          <w:highlight w:val="none"/>
          <w:lang w:val="en-US" w:eastAsia="zh-CN"/>
        </w:rPr>
        <w:t>78.16</w:t>
      </w:r>
      <w:r>
        <w:rPr>
          <w:rFonts w:hint="eastAsia" w:ascii="仿宋" w:hAnsi="仿宋" w:eastAsia="仿宋" w:cs="仿宋"/>
          <w:kern w:val="0"/>
          <w:sz w:val="32"/>
          <w:szCs w:val="32"/>
          <w:highlight w:val="none"/>
        </w:rPr>
        <w:t>万元、卫生健康支出</w:t>
      </w:r>
      <w:r>
        <w:rPr>
          <w:rFonts w:hint="eastAsia" w:ascii="仿宋" w:hAnsi="仿宋" w:cs="仿宋"/>
          <w:kern w:val="0"/>
          <w:sz w:val="32"/>
          <w:szCs w:val="32"/>
          <w:highlight w:val="none"/>
          <w:lang w:val="en-US" w:eastAsia="zh-CN"/>
        </w:rPr>
        <w:t>13.84</w:t>
      </w:r>
      <w:r>
        <w:rPr>
          <w:rFonts w:hint="eastAsia" w:ascii="仿宋" w:hAnsi="仿宋" w:eastAsia="仿宋" w:cs="仿宋"/>
          <w:kern w:val="0"/>
          <w:sz w:val="32"/>
          <w:szCs w:val="32"/>
          <w:highlight w:val="none"/>
        </w:rPr>
        <w:t>万元，住</w:t>
      </w:r>
      <w:r>
        <w:rPr>
          <w:rFonts w:hint="eastAsia" w:ascii="仿宋" w:hAnsi="仿宋" w:eastAsia="仿宋" w:cs="仿宋"/>
          <w:kern w:val="0"/>
          <w:sz w:val="32"/>
          <w:szCs w:val="32"/>
          <w:highlight w:val="none"/>
          <w:lang w:eastAsia="zh-CN"/>
        </w:rPr>
        <w:t>房</w:t>
      </w:r>
      <w:r>
        <w:rPr>
          <w:rFonts w:hint="eastAsia" w:ascii="仿宋" w:hAnsi="仿宋" w:eastAsia="仿宋" w:cs="仿宋"/>
          <w:kern w:val="0"/>
          <w:sz w:val="32"/>
          <w:szCs w:val="32"/>
          <w:highlight w:val="none"/>
        </w:rPr>
        <w:t>保障支出</w:t>
      </w:r>
      <w:r>
        <w:rPr>
          <w:rFonts w:hint="eastAsia" w:ascii="仿宋" w:hAnsi="仿宋" w:cs="仿宋"/>
          <w:kern w:val="0"/>
          <w:sz w:val="32"/>
          <w:szCs w:val="32"/>
          <w:highlight w:val="none"/>
          <w:lang w:val="en-US" w:eastAsia="zh-CN"/>
        </w:rPr>
        <w:t>42.67</w:t>
      </w:r>
      <w:r>
        <w:rPr>
          <w:rFonts w:hint="eastAsia" w:ascii="仿宋" w:hAnsi="仿宋" w:eastAsia="仿宋" w:cs="仿宋"/>
          <w:kern w:val="0"/>
          <w:sz w:val="32"/>
          <w:szCs w:val="32"/>
          <w:highlight w:val="none"/>
        </w:rPr>
        <w:t>万元</w:t>
      </w:r>
      <w:r>
        <w:rPr>
          <w:rFonts w:hint="eastAsia" w:ascii="仿宋" w:hAnsi="仿宋" w:eastAsia="仿宋" w:cs="仿宋"/>
          <w:kern w:val="0"/>
          <w:sz w:val="32"/>
          <w:szCs w:val="32"/>
          <w:highlight w:val="none"/>
          <w:lang w:eastAsia="zh-CN"/>
        </w:rPr>
        <w:t>。</w:t>
      </w:r>
    </w:p>
    <w:p w14:paraId="3DF35A4F">
      <w:pPr>
        <w:numPr>
          <w:ilvl w:val="0"/>
          <w:numId w:val="0"/>
        </w:numPr>
        <w:spacing w:line="600" w:lineRule="exact"/>
        <w:ind w:firstLine="640" w:firstLineChars="200"/>
        <w:rPr>
          <w:rStyle w:val="26"/>
          <w:rFonts w:hint="eastAsia" w:ascii="黑体" w:hAnsi="黑体" w:eastAsia="黑体" w:cs="黑体"/>
          <w:b w:val="0"/>
          <w:bCs/>
          <w:color w:val="FF0000"/>
          <w:sz w:val="28"/>
          <w:szCs w:val="22"/>
          <w:lang w:eastAsia="zh-CN"/>
        </w:rPr>
      </w:pPr>
      <w:r>
        <w:rPr>
          <w:rStyle w:val="26"/>
          <w:rFonts w:hint="eastAsia" w:ascii="黑体" w:hAnsi="黑体" w:eastAsia="黑体" w:cs="黑体"/>
          <w:b w:val="0"/>
          <w:bCs/>
        </w:rPr>
        <w:t>三、一般公共预算当年拨款情况说明</w:t>
      </w:r>
    </w:p>
    <w:p w14:paraId="0659ACE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61557464">
      <w:pPr>
        <w:numPr>
          <w:ilvl w:val="0"/>
          <w:numId w:val="0"/>
        </w:numPr>
        <w:spacing w:line="60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sz w:val="32"/>
          <w:szCs w:val="32"/>
          <w:lang w:eastAsia="zh-CN"/>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年一般公共预算当年拨款</w:t>
      </w:r>
      <w:r>
        <w:rPr>
          <w:rFonts w:hint="eastAsia" w:ascii="仿宋" w:hAnsi="仿宋" w:cs="仿宋"/>
          <w:color w:val="auto"/>
          <w:kern w:val="0"/>
          <w:sz w:val="32"/>
          <w:szCs w:val="32"/>
          <w:lang w:val="en-US" w:eastAsia="zh-CN"/>
        </w:rPr>
        <w:t>706.54</w:t>
      </w:r>
      <w:r>
        <w:rPr>
          <w:rFonts w:hint="eastAsia" w:ascii="仿宋" w:hAnsi="仿宋" w:eastAsia="仿宋" w:cs="仿宋"/>
          <w:color w:val="auto"/>
          <w:kern w:val="0"/>
          <w:sz w:val="32"/>
          <w:szCs w:val="32"/>
        </w:rPr>
        <w:t>万元，较上年预算数</w:t>
      </w:r>
      <w:r>
        <w:rPr>
          <w:rFonts w:hint="eastAsia" w:ascii="仿宋" w:hAnsi="仿宋" w:cs="仿宋"/>
          <w:color w:val="auto"/>
          <w:kern w:val="0"/>
          <w:sz w:val="32"/>
          <w:szCs w:val="32"/>
          <w:lang w:eastAsia="zh-CN"/>
        </w:rPr>
        <w:t>减少</w:t>
      </w:r>
      <w:r>
        <w:rPr>
          <w:rFonts w:hint="eastAsia" w:ascii="仿宋" w:hAnsi="仿宋" w:cs="仿宋"/>
          <w:color w:val="auto"/>
          <w:kern w:val="0"/>
          <w:sz w:val="32"/>
          <w:szCs w:val="32"/>
          <w:lang w:val="en-US" w:eastAsia="zh-CN"/>
        </w:rPr>
        <w:t>7.27</w:t>
      </w:r>
      <w:r>
        <w:rPr>
          <w:rFonts w:hint="eastAsia" w:ascii="仿宋" w:hAnsi="仿宋" w:eastAsia="仿宋" w:cs="仿宋"/>
          <w:color w:val="auto"/>
          <w:kern w:val="0"/>
          <w:sz w:val="32"/>
          <w:szCs w:val="32"/>
        </w:rPr>
        <w:t>万元。主要原因是人员</w:t>
      </w:r>
      <w:r>
        <w:rPr>
          <w:rFonts w:hint="eastAsia" w:ascii="仿宋" w:hAnsi="仿宋" w:cs="仿宋"/>
          <w:color w:val="auto"/>
          <w:kern w:val="0"/>
          <w:sz w:val="32"/>
          <w:szCs w:val="32"/>
          <w:lang w:eastAsia="zh-CN"/>
        </w:rPr>
        <w:t>减少</w:t>
      </w:r>
      <w:r>
        <w:rPr>
          <w:rFonts w:hint="eastAsia" w:ascii="仿宋" w:hAnsi="仿宋" w:eastAsia="仿宋" w:cs="仿宋"/>
          <w:color w:val="auto"/>
          <w:kern w:val="0"/>
          <w:sz w:val="32"/>
          <w:szCs w:val="32"/>
          <w:lang w:eastAsia="zh-CN"/>
        </w:rPr>
        <w:t>，基本支出</w:t>
      </w:r>
      <w:r>
        <w:rPr>
          <w:rFonts w:hint="eastAsia" w:ascii="仿宋" w:hAnsi="仿宋" w:eastAsia="仿宋" w:cs="仿宋"/>
          <w:color w:val="auto"/>
          <w:kern w:val="0"/>
          <w:sz w:val="32"/>
          <w:szCs w:val="32"/>
        </w:rPr>
        <w:t>预算</w:t>
      </w:r>
      <w:r>
        <w:rPr>
          <w:rFonts w:hint="eastAsia" w:ascii="仿宋" w:hAnsi="仿宋" w:cs="仿宋"/>
          <w:color w:val="auto"/>
          <w:kern w:val="0"/>
          <w:sz w:val="32"/>
          <w:szCs w:val="32"/>
          <w:lang w:eastAsia="zh-CN"/>
        </w:rPr>
        <w:t>减少</w:t>
      </w:r>
      <w:r>
        <w:rPr>
          <w:rFonts w:hint="eastAsia" w:ascii="仿宋" w:hAnsi="仿宋" w:eastAsia="仿宋" w:cs="仿宋"/>
          <w:color w:val="auto"/>
          <w:kern w:val="0"/>
          <w:sz w:val="32"/>
          <w:szCs w:val="32"/>
          <w:lang w:val="en-US" w:eastAsia="zh-CN"/>
        </w:rPr>
        <w:t>。</w:t>
      </w:r>
    </w:p>
    <w:p w14:paraId="3B2DC79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5E78027">
      <w:pPr>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一般公共服务支出</w:t>
      </w:r>
      <w:r>
        <w:rPr>
          <w:rFonts w:hint="eastAsia" w:ascii="仿宋" w:hAnsi="仿宋" w:cs="仿宋"/>
          <w:color w:val="000000"/>
          <w:kern w:val="0"/>
          <w:sz w:val="32"/>
          <w:szCs w:val="32"/>
          <w:highlight w:val="none"/>
          <w:lang w:val="en-US" w:eastAsia="zh-CN"/>
        </w:rPr>
        <w:t>571.87</w:t>
      </w:r>
      <w:r>
        <w:rPr>
          <w:rFonts w:hint="eastAsia" w:ascii="仿宋" w:hAnsi="仿宋" w:eastAsia="仿宋" w:cs="仿宋"/>
          <w:color w:val="000000"/>
          <w:kern w:val="0"/>
          <w:sz w:val="32"/>
          <w:szCs w:val="32"/>
          <w:highlight w:val="none"/>
        </w:rPr>
        <w:t>万元，占</w:t>
      </w:r>
      <w:r>
        <w:rPr>
          <w:rFonts w:hint="eastAsia" w:ascii="仿宋" w:hAnsi="仿宋" w:cs="仿宋"/>
          <w:color w:val="000000"/>
          <w:kern w:val="0"/>
          <w:sz w:val="32"/>
          <w:szCs w:val="32"/>
          <w:highlight w:val="none"/>
          <w:lang w:val="en-US" w:eastAsia="zh-CN"/>
        </w:rPr>
        <w:t>81</w:t>
      </w:r>
      <w:r>
        <w:rPr>
          <w:rFonts w:hint="eastAsia" w:ascii="仿宋" w:hAnsi="仿宋" w:eastAsia="仿宋" w:cs="仿宋"/>
          <w:color w:val="000000"/>
          <w:kern w:val="0"/>
          <w:sz w:val="32"/>
          <w:szCs w:val="32"/>
          <w:highlight w:val="none"/>
        </w:rPr>
        <w:t>%；社会保障和就业支出</w:t>
      </w:r>
      <w:r>
        <w:rPr>
          <w:rFonts w:hint="eastAsia" w:ascii="仿宋" w:hAnsi="仿宋" w:cs="仿宋"/>
          <w:color w:val="000000"/>
          <w:kern w:val="0"/>
          <w:sz w:val="32"/>
          <w:szCs w:val="32"/>
          <w:highlight w:val="none"/>
          <w:lang w:val="en-US" w:eastAsia="zh-CN"/>
        </w:rPr>
        <w:t>78.16</w:t>
      </w:r>
      <w:r>
        <w:rPr>
          <w:rFonts w:hint="eastAsia" w:ascii="仿宋" w:hAnsi="仿宋" w:eastAsia="仿宋" w:cs="仿宋"/>
          <w:color w:val="000000"/>
          <w:kern w:val="0"/>
          <w:sz w:val="32"/>
          <w:szCs w:val="32"/>
          <w:highlight w:val="none"/>
        </w:rPr>
        <w:t>万元，占</w:t>
      </w:r>
      <w:r>
        <w:rPr>
          <w:rFonts w:hint="eastAsia" w:ascii="仿宋" w:hAnsi="仿宋" w:eastAsia="仿宋" w:cs="仿宋"/>
          <w:color w:val="000000"/>
          <w:kern w:val="0"/>
          <w:sz w:val="32"/>
          <w:szCs w:val="32"/>
          <w:highlight w:val="none"/>
          <w:lang w:val="en-US" w:eastAsia="zh-CN"/>
        </w:rPr>
        <w:t>1</w:t>
      </w:r>
      <w:r>
        <w:rPr>
          <w:rFonts w:hint="eastAsia" w:ascii="仿宋" w:hAnsi="仿宋" w:cs="仿宋"/>
          <w:color w:val="000000"/>
          <w:kern w:val="0"/>
          <w:sz w:val="32"/>
          <w:szCs w:val="32"/>
          <w:highlight w:val="none"/>
          <w:lang w:val="en-US" w:eastAsia="zh-CN"/>
        </w:rPr>
        <w:t>1</w:t>
      </w:r>
      <w:r>
        <w:rPr>
          <w:rFonts w:hint="eastAsia" w:ascii="仿宋" w:hAnsi="仿宋" w:eastAsia="仿宋" w:cs="仿宋"/>
          <w:color w:val="000000"/>
          <w:kern w:val="0"/>
          <w:sz w:val="32"/>
          <w:szCs w:val="32"/>
          <w:highlight w:val="none"/>
        </w:rPr>
        <w:t>%；</w:t>
      </w:r>
      <w:r>
        <w:rPr>
          <w:rFonts w:hint="eastAsia" w:ascii="仿宋" w:hAnsi="仿宋" w:cs="仿宋"/>
          <w:color w:val="000000"/>
          <w:kern w:val="0"/>
          <w:sz w:val="32"/>
          <w:szCs w:val="32"/>
          <w:highlight w:val="none"/>
          <w:lang w:eastAsia="zh-CN"/>
        </w:rPr>
        <w:t>卫生健康</w:t>
      </w:r>
      <w:r>
        <w:rPr>
          <w:rFonts w:hint="eastAsia" w:ascii="仿宋" w:hAnsi="仿宋" w:eastAsia="仿宋" w:cs="仿宋"/>
          <w:color w:val="000000"/>
          <w:kern w:val="0"/>
          <w:sz w:val="32"/>
          <w:szCs w:val="32"/>
          <w:highlight w:val="none"/>
        </w:rPr>
        <w:t>支出</w:t>
      </w:r>
      <w:r>
        <w:rPr>
          <w:rFonts w:hint="eastAsia" w:ascii="仿宋" w:hAnsi="仿宋" w:cs="仿宋"/>
          <w:color w:val="000000"/>
          <w:kern w:val="0"/>
          <w:sz w:val="32"/>
          <w:szCs w:val="32"/>
          <w:highlight w:val="none"/>
          <w:lang w:val="en-US" w:eastAsia="zh-CN"/>
        </w:rPr>
        <w:t>13.84</w:t>
      </w:r>
      <w:r>
        <w:rPr>
          <w:rFonts w:hint="eastAsia" w:ascii="仿宋" w:hAnsi="仿宋" w:eastAsia="仿宋" w:cs="仿宋"/>
          <w:color w:val="000000"/>
          <w:kern w:val="0"/>
          <w:sz w:val="32"/>
          <w:szCs w:val="32"/>
          <w:highlight w:val="none"/>
        </w:rPr>
        <w:t>万元，占</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rPr>
        <w:t>%；住房保障支出</w:t>
      </w:r>
      <w:r>
        <w:rPr>
          <w:rFonts w:hint="eastAsia" w:ascii="仿宋" w:hAnsi="仿宋" w:cs="仿宋"/>
          <w:color w:val="000000"/>
          <w:kern w:val="0"/>
          <w:sz w:val="32"/>
          <w:szCs w:val="32"/>
          <w:highlight w:val="none"/>
          <w:lang w:val="en-US" w:eastAsia="zh-CN"/>
        </w:rPr>
        <w:t>42.67</w:t>
      </w:r>
      <w:r>
        <w:rPr>
          <w:rFonts w:hint="eastAsia" w:ascii="仿宋" w:hAnsi="仿宋" w:eastAsia="仿宋" w:cs="仿宋"/>
          <w:color w:val="000000"/>
          <w:kern w:val="0"/>
          <w:sz w:val="32"/>
          <w:szCs w:val="32"/>
          <w:highlight w:val="none"/>
        </w:rPr>
        <w:t>万元，占</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rPr>
        <w:t>%。</w:t>
      </w:r>
    </w:p>
    <w:p w14:paraId="52912D9A">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58970890">
      <w:pPr>
        <w:pageBreakBefore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1.</w:t>
      </w:r>
      <w:r>
        <w:rPr>
          <w:rFonts w:hint="eastAsia" w:ascii="仿宋" w:hAnsi="仿宋" w:eastAsia="仿宋" w:cs="仿宋"/>
          <w:color w:val="auto"/>
          <w:spacing w:val="-20"/>
          <w:sz w:val="31"/>
          <w:szCs w:val="31"/>
        </w:rPr>
        <w:t>一般公共服务（类）人大事务（款）行政运行（项）</w:t>
      </w:r>
      <w:r>
        <w:rPr>
          <w:rFonts w:hint="eastAsia" w:ascii="仿宋" w:hAnsi="仿宋" w:cs="仿宋"/>
          <w:color w:val="auto"/>
          <w:spacing w:val="-20"/>
          <w:sz w:val="31"/>
          <w:szCs w:val="31"/>
          <w:lang w:eastAsia="zh-CN"/>
        </w:rPr>
        <w:t>：</w:t>
      </w:r>
      <w:r>
        <w:rPr>
          <w:rFonts w:hint="eastAsia" w:ascii="仿宋" w:hAnsi="仿宋" w:eastAsia="仿宋" w:cs="仿宋"/>
          <w:color w:val="auto"/>
          <w:kern w:val="0"/>
          <w:sz w:val="32"/>
          <w:szCs w:val="32"/>
        </w:rPr>
        <w:t>202</w:t>
      </w:r>
      <w:r>
        <w:rPr>
          <w:rFonts w:hint="eastAsia" w:ascii="仿宋" w:hAnsi="仿宋" w:cs="仿宋"/>
          <w:color w:val="auto"/>
          <w:kern w:val="0"/>
          <w:sz w:val="32"/>
          <w:szCs w:val="32"/>
          <w:lang w:val="en-US" w:eastAsia="zh-CN"/>
        </w:rPr>
        <w:t>6</w:t>
      </w:r>
      <w:r>
        <w:rPr>
          <w:rFonts w:hint="eastAsia" w:ascii="仿宋" w:hAnsi="仿宋" w:eastAsia="仿宋" w:cs="仿宋"/>
          <w:color w:val="auto"/>
          <w:kern w:val="0"/>
          <w:sz w:val="32"/>
          <w:szCs w:val="32"/>
        </w:rPr>
        <w:t>年预算数为</w:t>
      </w:r>
      <w:r>
        <w:rPr>
          <w:rFonts w:hint="eastAsia" w:ascii="仿宋" w:hAnsi="仿宋" w:cs="仿宋"/>
          <w:color w:val="auto"/>
          <w:kern w:val="0"/>
          <w:sz w:val="32"/>
          <w:szCs w:val="32"/>
          <w:lang w:val="en-US" w:eastAsia="zh-CN"/>
        </w:rPr>
        <w:t>301.35</w:t>
      </w:r>
      <w:r>
        <w:rPr>
          <w:rFonts w:hint="eastAsia" w:ascii="仿宋" w:hAnsi="仿宋" w:eastAsia="仿宋" w:cs="仿宋"/>
          <w:color w:val="auto"/>
          <w:kern w:val="0"/>
          <w:sz w:val="32"/>
          <w:szCs w:val="32"/>
        </w:rPr>
        <w:t>万元，主要用于：机关及参公管理事业单位正常运转的基本支出，包括基本工资、津贴补贴等人员经费以及办公费、印刷费、水电费等日常公用经费。</w:t>
      </w:r>
    </w:p>
    <w:p w14:paraId="466D150A">
      <w:pPr>
        <w:pageBreakBefore w:val="0"/>
        <w:numPr>
          <w:ilvl w:val="0"/>
          <w:numId w:val="0"/>
        </w:numPr>
        <w:kinsoku/>
        <w:wordWrap/>
        <w:overflowPunct/>
        <w:topLinePunct w:val="0"/>
        <w:autoSpaceDE/>
        <w:autoSpaceDN/>
        <w:bidi w:val="0"/>
        <w:adjustRightInd/>
        <w:snapToGrid/>
        <w:spacing w:line="600" w:lineRule="exact"/>
        <w:ind w:left="0" w:right="0" w:firstLine="544"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spacing w:val="-19"/>
          <w:sz w:val="31"/>
          <w:szCs w:val="31"/>
          <w:lang w:val="en-US" w:eastAsia="zh-CN"/>
        </w:rPr>
        <w:t>2.</w:t>
      </w:r>
      <w:r>
        <w:rPr>
          <w:rFonts w:hint="eastAsia" w:ascii="仿宋" w:hAnsi="仿宋" w:eastAsia="仿宋" w:cs="仿宋"/>
          <w:color w:val="auto"/>
          <w:spacing w:val="-19"/>
          <w:sz w:val="31"/>
          <w:szCs w:val="31"/>
        </w:rPr>
        <w:t>一般公共服务（类）人大事务（款）事业</w:t>
      </w:r>
      <w:r>
        <w:rPr>
          <w:rFonts w:hint="eastAsia" w:ascii="仿宋" w:hAnsi="仿宋" w:eastAsia="仿宋" w:cs="仿宋"/>
          <w:color w:val="auto"/>
          <w:spacing w:val="-20"/>
          <w:sz w:val="31"/>
          <w:szCs w:val="31"/>
        </w:rPr>
        <w:t>运行（项）</w:t>
      </w:r>
      <w:r>
        <w:rPr>
          <w:rFonts w:hint="eastAsia" w:ascii="仿宋" w:hAnsi="仿宋" w:cs="仿宋"/>
          <w:color w:val="auto"/>
          <w:spacing w:val="-20"/>
          <w:sz w:val="31"/>
          <w:szCs w:val="31"/>
          <w:lang w:eastAsia="zh-CN"/>
        </w:rPr>
        <w:t>：</w:t>
      </w:r>
      <w:r>
        <w:rPr>
          <w:rFonts w:hint="eastAsia" w:ascii="仿宋" w:hAnsi="仿宋" w:eastAsia="仿宋" w:cs="仿宋"/>
          <w:color w:val="auto"/>
          <w:spacing w:val="-20"/>
          <w:sz w:val="31"/>
          <w:szCs w:val="31"/>
        </w:rPr>
        <w:t>202</w:t>
      </w:r>
      <w:r>
        <w:rPr>
          <w:rFonts w:hint="eastAsia" w:ascii="仿宋" w:hAnsi="仿宋" w:cs="仿宋"/>
          <w:color w:val="auto"/>
          <w:spacing w:val="-20"/>
          <w:sz w:val="31"/>
          <w:szCs w:val="31"/>
          <w:lang w:val="en-US" w:eastAsia="zh-CN"/>
        </w:rPr>
        <w:t>6</w:t>
      </w:r>
      <w:r>
        <w:rPr>
          <w:rFonts w:hint="eastAsia" w:ascii="仿宋" w:hAnsi="仿宋" w:eastAsia="仿宋" w:cs="仿宋"/>
          <w:color w:val="auto"/>
          <w:spacing w:val="11"/>
          <w:sz w:val="31"/>
          <w:szCs w:val="31"/>
        </w:rPr>
        <w:t>年预算数为</w:t>
      </w:r>
      <w:r>
        <w:rPr>
          <w:rFonts w:hint="eastAsia" w:ascii="仿宋" w:hAnsi="仿宋" w:eastAsia="仿宋" w:cs="仿宋"/>
          <w:color w:val="auto"/>
          <w:spacing w:val="-33"/>
          <w:sz w:val="31"/>
          <w:szCs w:val="31"/>
        </w:rPr>
        <w:t xml:space="preserve"> </w:t>
      </w:r>
      <w:r>
        <w:rPr>
          <w:rFonts w:hint="eastAsia" w:ascii="仿宋" w:hAnsi="仿宋" w:cs="仿宋"/>
          <w:color w:val="auto"/>
          <w:spacing w:val="11"/>
          <w:sz w:val="31"/>
          <w:szCs w:val="31"/>
          <w:lang w:val="en-US" w:eastAsia="zh-CN"/>
        </w:rPr>
        <w:t>134.32</w:t>
      </w:r>
      <w:r>
        <w:rPr>
          <w:rFonts w:hint="eastAsia" w:ascii="仿宋" w:hAnsi="仿宋" w:eastAsia="仿宋" w:cs="仿宋"/>
          <w:color w:val="auto"/>
          <w:spacing w:val="11"/>
          <w:sz w:val="31"/>
          <w:szCs w:val="31"/>
        </w:rPr>
        <w:t>万元，主要用于：</w:t>
      </w:r>
      <w:r>
        <w:rPr>
          <w:rFonts w:hint="eastAsia" w:ascii="仿宋" w:hAnsi="仿宋" w:eastAsia="仿宋" w:cs="仿宋"/>
          <w:color w:val="auto"/>
          <w:kern w:val="0"/>
          <w:sz w:val="32"/>
          <w:szCs w:val="32"/>
        </w:rPr>
        <w:t>机关及参公管理事业单位正常运转的基本支出，包括基本工资、津贴补贴等人员经费以及办公费、印刷费、水电费等日常公用经费。 </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lang w:val="en-US" w:eastAsia="zh-CN"/>
        </w:rPr>
        <w:t xml:space="preserve">   3.</w:t>
      </w:r>
      <w:r>
        <w:rPr>
          <w:rFonts w:hint="eastAsia" w:ascii="仿宋" w:hAnsi="仿宋" w:eastAsia="仿宋" w:cs="仿宋"/>
          <w:color w:val="auto"/>
          <w:kern w:val="0"/>
          <w:sz w:val="32"/>
          <w:szCs w:val="32"/>
        </w:rPr>
        <w:t>一般公共服务（类）</w:t>
      </w:r>
      <w:r>
        <w:rPr>
          <w:rFonts w:hint="eastAsia" w:ascii="仿宋" w:hAnsi="仿宋" w:eastAsia="仿宋" w:cs="仿宋"/>
          <w:color w:val="auto"/>
          <w:kern w:val="0"/>
          <w:sz w:val="32"/>
          <w:szCs w:val="32"/>
          <w:lang w:eastAsia="zh-CN"/>
        </w:rPr>
        <w:t>人大事务</w:t>
      </w:r>
      <w:r>
        <w:rPr>
          <w:rFonts w:hint="eastAsia" w:ascii="仿宋" w:hAnsi="仿宋" w:eastAsia="仿宋" w:cs="仿宋"/>
          <w:color w:val="auto"/>
          <w:kern w:val="0"/>
          <w:sz w:val="32"/>
          <w:szCs w:val="32"/>
        </w:rPr>
        <w:t>（款）</w:t>
      </w:r>
      <w:r>
        <w:rPr>
          <w:rFonts w:hint="eastAsia" w:ascii="仿宋" w:hAnsi="仿宋" w:eastAsia="仿宋" w:cs="仿宋"/>
          <w:color w:val="auto"/>
          <w:kern w:val="0"/>
          <w:sz w:val="32"/>
          <w:szCs w:val="32"/>
          <w:lang w:eastAsia="zh-CN"/>
        </w:rPr>
        <w:t>其他人大事务支出</w:t>
      </w:r>
      <w:r>
        <w:rPr>
          <w:rFonts w:hint="eastAsia" w:ascii="仿宋" w:hAnsi="仿宋" w:eastAsia="仿宋" w:cs="仿宋"/>
          <w:color w:val="auto"/>
          <w:kern w:val="0"/>
          <w:sz w:val="32"/>
          <w:szCs w:val="32"/>
        </w:rPr>
        <w:t>（项）</w:t>
      </w:r>
      <w:r>
        <w:rPr>
          <w:rFonts w:hint="eastAsia" w:ascii="仿宋" w:hAnsi="仿宋" w:cs="仿宋"/>
          <w:color w:val="auto"/>
          <w:kern w:val="0"/>
          <w:sz w:val="32"/>
          <w:szCs w:val="32"/>
          <w:lang w:eastAsia="zh-CN"/>
        </w:rPr>
        <w:t>：</w:t>
      </w:r>
      <w:r>
        <w:rPr>
          <w:rFonts w:hint="eastAsia" w:ascii="仿宋" w:hAnsi="仿宋" w:eastAsia="仿宋" w:cs="仿宋"/>
          <w:color w:val="auto"/>
          <w:kern w:val="0"/>
          <w:sz w:val="32"/>
          <w:szCs w:val="32"/>
        </w:rPr>
        <w:t>20</w:t>
      </w:r>
      <w:r>
        <w:rPr>
          <w:rFonts w:hint="eastAsia" w:ascii="仿宋" w:hAnsi="仿宋" w:eastAsia="仿宋" w:cs="仿宋"/>
          <w:color w:val="auto"/>
          <w:kern w:val="0"/>
          <w:sz w:val="32"/>
          <w:szCs w:val="32"/>
          <w:lang w:val="en-US" w:eastAsia="zh-CN"/>
        </w:rPr>
        <w:t>2</w:t>
      </w:r>
      <w:r>
        <w:rPr>
          <w:rFonts w:hint="eastAsia" w:ascii="仿宋" w:hAnsi="仿宋" w:cs="仿宋"/>
          <w:color w:val="auto"/>
          <w:kern w:val="0"/>
          <w:sz w:val="32"/>
          <w:szCs w:val="32"/>
          <w:lang w:val="en-US" w:eastAsia="zh-CN"/>
        </w:rPr>
        <w:t>6</w:t>
      </w:r>
      <w:r>
        <w:rPr>
          <w:rFonts w:hint="eastAsia" w:ascii="仿宋" w:hAnsi="仿宋" w:eastAsia="仿宋" w:cs="仿宋"/>
          <w:color w:val="auto"/>
          <w:kern w:val="0"/>
          <w:sz w:val="32"/>
          <w:szCs w:val="32"/>
        </w:rPr>
        <w:t>年预算数为</w:t>
      </w:r>
      <w:r>
        <w:rPr>
          <w:rFonts w:hint="eastAsia" w:ascii="仿宋" w:hAnsi="仿宋" w:cs="仿宋"/>
          <w:color w:val="auto"/>
          <w:kern w:val="0"/>
          <w:sz w:val="32"/>
          <w:szCs w:val="32"/>
          <w:lang w:val="en-US" w:eastAsia="zh-CN"/>
        </w:rPr>
        <w:t>136.2</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万元，主要用于：开展</w:t>
      </w:r>
      <w:r>
        <w:rPr>
          <w:rFonts w:hint="eastAsia" w:ascii="仿宋" w:hAnsi="仿宋" w:eastAsia="仿宋" w:cs="仿宋"/>
          <w:color w:val="auto"/>
          <w:kern w:val="0"/>
          <w:sz w:val="32"/>
          <w:szCs w:val="32"/>
          <w:lang w:eastAsia="zh-CN"/>
        </w:rPr>
        <w:t>其他人大事务</w:t>
      </w:r>
      <w:r>
        <w:rPr>
          <w:rFonts w:hint="eastAsia" w:ascii="仿宋" w:hAnsi="仿宋" w:eastAsia="仿宋" w:cs="仿宋"/>
          <w:color w:val="auto"/>
          <w:kern w:val="0"/>
          <w:sz w:val="32"/>
          <w:szCs w:val="32"/>
        </w:rPr>
        <w:t>工作</w:t>
      </w:r>
      <w:r>
        <w:rPr>
          <w:rFonts w:hint="eastAsia" w:ascii="仿宋" w:hAnsi="仿宋" w:eastAsia="仿宋" w:cs="仿宋"/>
          <w:color w:val="auto"/>
          <w:kern w:val="0"/>
          <w:sz w:val="32"/>
          <w:szCs w:val="32"/>
          <w:lang w:eastAsia="zh-CN"/>
        </w:rPr>
        <w:t>的支出。</w:t>
      </w:r>
    </w:p>
    <w:p w14:paraId="51AC81CC">
      <w:pPr>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b w:val="0"/>
          <w:bCs w:val="0"/>
          <w:color w:val="auto"/>
          <w:sz w:val="31"/>
          <w:szCs w:val="31"/>
          <w:highlight w:val="none"/>
        </w:rPr>
      </w:pPr>
      <w:r>
        <w:rPr>
          <w:rFonts w:hint="eastAsia" w:ascii="仿宋" w:hAnsi="仿宋" w:eastAsia="仿宋" w:cs="仿宋"/>
          <w:b w:val="0"/>
          <w:bCs w:val="0"/>
          <w:color w:val="auto"/>
          <w:kern w:val="0"/>
          <w:sz w:val="32"/>
          <w:szCs w:val="32"/>
          <w:highlight w:val="none"/>
          <w:lang w:val="en-US" w:eastAsia="zh-CN"/>
        </w:rPr>
        <w:t>4</w:t>
      </w:r>
      <w:r>
        <w:rPr>
          <w:rFonts w:hint="eastAsia" w:ascii="仿宋" w:hAnsi="仿宋" w:eastAsia="仿宋" w:cs="仿宋"/>
          <w:b w:val="0"/>
          <w:bCs w:val="0"/>
          <w:color w:val="auto"/>
          <w:spacing w:val="8"/>
          <w:sz w:val="31"/>
          <w:szCs w:val="31"/>
          <w:highlight w:val="none"/>
        </w:rPr>
        <w:t>.社会保障和就业（类）行政事业单位养老支出（款）</w:t>
      </w:r>
      <w:r>
        <w:rPr>
          <w:rFonts w:hint="eastAsia" w:ascii="仿宋" w:hAnsi="仿宋" w:eastAsia="仿宋" w:cs="仿宋"/>
          <w:b w:val="0"/>
          <w:bCs w:val="0"/>
          <w:color w:val="auto"/>
          <w:spacing w:val="10"/>
          <w:sz w:val="31"/>
          <w:szCs w:val="31"/>
          <w:highlight w:val="none"/>
        </w:rPr>
        <w:t>机关事业单位基本养老保险缴费支出（项）</w:t>
      </w:r>
      <w:r>
        <w:rPr>
          <w:rFonts w:hint="eastAsia" w:ascii="仿宋" w:hAnsi="仿宋" w:cs="仿宋"/>
          <w:b w:val="0"/>
          <w:bCs w:val="0"/>
          <w:color w:val="auto"/>
          <w:spacing w:val="10"/>
          <w:sz w:val="31"/>
          <w:szCs w:val="31"/>
          <w:highlight w:val="none"/>
          <w:lang w:eastAsia="zh-CN"/>
        </w:rPr>
        <w:t>：</w:t>
      </w:r>
      <w:r>
        <w:rPr>
          <w:rFonts w:hint="eastAsia" w:ascii="仿宋" w:hAnsi="仿宋" w:eastAsia="仿宋" w:cs="仿宋"/>
          <w:b w:val="0"/>
          <w:bCs w:val="0"/>
          <w:color w:val="auto"/>
          <w:spacing w:val="10"/>
          <w:sz w:val="31"/>
          <w:szCs w:val="31"/>
          <w:highlight w:val="none"/>
        </w:rPr>
        <w:t>202</w:t>
      </w:r>
      <w:r>
        <w:rPr>
          <w:rFonts w:hint="eastAsia" w:ascii="仿宋" w:hAnsi="仿宋" w:cs="仿宋"/>
          <w:b w:val="0"/>
          <w:bCs w:val="0"/>
          <w:color w:val="auto"/>
          <w:spacing w:val="10"/>
          <w:sz w:val="31"/>
          <w:szCs w:val="31"/>
          <w:highlight w:val="none"/>
          <w:lang w:val="en-US" w:eastAsia="zh-CN"/>
        </w:rPr>
        <w:t>6</w:t>
      </w:r>
      <w:r>
        <w:rPr>
          <w:rFonts w:hint="eastAsia" w:ascii="仿宋" w:hAnsi="仿宋" w:eastAsia="仿宋" w:cs="仿宋"/>
          <w:b w:val="0"/>
          <w:bCs w:val="0"/>
          <w:color w:val="auto"/>
          <w:spacing w:val="10"/>
          <w:sz w:val="31"/>
          <w:szCs w:val="31"/>
          <w:highlight w:val="none"/>
        </w:rPr>
        <w:t>年预算数</w:t>
      </w:r>
      <w:r>
        <w:rPr>
          <w:rFonts w:hint="eastAsia" w:ascii="仿宋" w:hAnsi="仿宋" w:eastAsia="仿宋" w:cs="仿宋"/>
          <w:b w:val="0"/>
          <w:bCs w:val="0"/>
          <w:color w:val="auto"/>
          <w:spacing w:val="10"/>
          <w:sz w:val="31"/>
          <w:szCs w:val="31"/>
          <w:highlight w:val="none"/>
          <w:lang w:eastAsia="zh-CN"/>
        </w:rPr>
        <w:t>为</w:t>
      </w:r>
      <w:r>
        <w:rPr>
          <w:rFonts w:hint="eastAsia" w:ascii="仿宋" w:hAnsi="仿宋" w:cs="仿宋"/>
          <w:b w:val="0"/>
          <w:bCs w:val="0"/>
          <w:color w:val="auto"/>
          <w:spacing w:val="6"/>
          <w:sz w:val="31"/>
          <w:szCs w:val="31"/>
          <w:highlight w:val="none"/>
          <w:lang w:val="en-US" w:eastAsia="zh-CN"/>
        </w:rPr>
        <w:t>50.00</w:t>
      </w:r>
      <w:r>
        <w:rPr>
          <w:rFonts w:hint="eastAsia" w:ascii="仿宋" w:hAnsi="仿宋" w:eastAsia="仿宋" w:cs="仿宋"/>
          <w:b w:val="0"/>
          <w:bCs w:val="0"/>
          <w:color w:val="auto"/>
          <w:spacing w:val="6"/>
          <w:sz w:val="31"/>
          <w:szCs w:val="31"/>
          <w:highlight w:val="none"/>
        </w:rPr>
        <w:t>万元，主要用于：实施养老保险制度后，部门按规</w:t>
      </w:r>
      <w:r>
        <w:rPr>
          <w:rFonts w:hint="eastAsia" w:ascii="仿宋" w:hAnsi="仿宋" w:eastAsia="仿宋" w:cs="仿宋"/>
          <w:b w:val="0"/>
          <w:bCs w:val="0"/>
          <w:color w:val="auto"/>
          <w:spacing w:val="8"/>
          <w:sz w:val="31"/>
          <w:szCs w:val="31"/>
          <w:highlight w:val="none"/>
        </w:rPr>
        <w:t>定由单位缴纳的基本养老保险费支出。</w:t>
      </w:r>
    </w:p>
    <w:p w14:paraId="658A923B">
      <w:pPr>
        <w:pageBreakBefore w:val="0"/>
        <w:kinsoku/>
        <w:wordWrap/>
        <w:overflowPunct/>
        <w:topLinePunct w:val="0"/>
        <w:autoSpaceDE/>
        <w:autoSpaceDN/>
        <w:bidi w:val="0"/>
        <w:adjustRightInd/>
        <w:snapToGrid/>
        <w:spacing w:line="600" w:lineRule="exact"/>
        <w:ind w:left="0" w:right="0" w:firstLine="652" w:firstLineChars="200"/>
        <w:jc w:val="both"/>
        <w:textAlignment w:val="auto"/>
        <w:rPr>
          <w:rFonts w:hint="eastAsia" w:ascii="仿宋" w:hAnsi="仿宋" w:eastAsia="仿宋" w:cs="仿宋"/>
          <w:color w:val="auto"/>
          <w:sz w:val="31"/>
          <w:szCs w:val="31"/>
        </w:rPr>
      </w:pPr>
      <w:r>
        <w:rPr>
          <w:rFonts w:hint="eastAsia" w:ascii="仿宋" w:hAnsi="仿宋" w:eastAsia="仿宋" w:cs="仿宋"/>
          <w:color w:val="auto"/>
          <w:spacing w:val="8"/>
          <w:sz w:val="31"/>
          <w:szCs w:val="31"/>
          <w:lang w:val="en-US" w:eastAsia="zh-CN"/>
        </w:rPr>
        <w:t>5</w:t>
      </w:r>
      <w:r>
        <w:rPr>
          <w:rFonts w:hint="eastAsia" w:ascii="仿宋" w:hAnsi="仿宋" w:eastAsia="仿宋" w:cs="仿宋"/>
          <w:color w:val="auto"/>
          <w:spacing w:val="8"/>
          <w:sz w:val="31"/>
          <w:szCs w:val="31"/>
        </w:rPr>
        <w:t>.社会保障和就业（类）行政事业单位养</w:t>
      </w:r>
      <w:r>
        <w:rPr>
          <w:rFonts w:hint="eastAsia" w:ascii="仿宋" w:hAnsi="仿宋" w:eastAsia="仿宋" w:cs="仿宋"/>
          <w:color w:val="auto"/>
          <w:spacing w:val="7"/>
          <w:sz w:val="31"/>
          <w:szCs w:val="31"/>
        </w:rPr>
        <w:t>老支出（款）</w:t>
      </w:r>
      <w:r>
        <w:rPr>
          <w:rFonts w:hint="eastAsia" w:ascii="仿宋" w:hAnsi="仿宋" w:eastAsia="仿宋" w:cs="仿宋"/>
          <w:color w:val="auto"/>
          <w:sz w:val="31"/>
          <w:szCs w:val="31"/>
        </w:rPr>
        <w:t xml:space="preserve"> </w:t>
      </w:r>
      <w:r>
        <w:rPr>
          <w:rFonts w:hint="eastAsia" w:ascii="仿宋" w:hAnsi="仿宋" w:eastAsia="仿宋" w:cs="仿宋"/>
          <w:color w:val="auto"/>
          <w:spacing w:val="19"/>
          <w:sz w:val="31"/>
          <w:szCs w:val="31"/>
        </w:rPr>
        <w:t>机关事业单位职业年金缴费支出（项）</w:t>
      </w:r>
      <w:r>
        <w:rPr>
          <w:rFonts w:hint="eastAsia" w:ascii="仿宋" w:hAnsi="仿宋" w:eastAsia="仿宋" w:cs="仿宋"/>
          <w:color w:val="auto"/>
          <w:spacing w:val="-84"/>
          <w:sz w:val="31"/>
          <w:szCs w:val="31"/>
        </w:rPr>
        <w:t xml:space="preserve"> </w:t>
      </w:r>
      <w:r>
        <w:rPr>
          <w:rFonts w:hint="eastAsia" w:ascii="仿宋" w:hAnsi="仿宋" w:eastAsia="仿宋" w:cs="仿宋"/>
          <w:color w:val="auto"/>
          <w:spacing w:val="19"/>
          <w:sz w:val="31"/>
          <w:szCs w:val="31"/>
        </w:rPr>
        <w:t>:202</w:t>
      </w:r>
      <w:r>
        <w:rPr>
          <w:rFonts w:hint="eastAsia" w:ascii="仿宋" w:hAnsi="仿宋" w:cs="仿宋"/>
          <w:color w:val="auto"/>
          <w:spacing w:val="19"/>
          <w:sz w:val="31"/>
          <w:szCs w:val="31"/>
          <w:lang w:val="en-US" w:eastAsia="zh-CN"/>
        </w:rPr>
        <w:t>6</w:t>
      </w:r>
      <w:r>
        <w:rPr>
          <w:rFonts w:hint="eastAsia" w:ascii="仿宋" w:hAnsi="仿宋" w:eastAsia="仿宋" w:cs="仿宋"/>
          <w:color w:val="auto"/>
          <w:spacing w:val="-42"/>
          <w:sz w:val="31"/>
          <w:szCs w:val="31"/>
        </w:rPr>
        <w:t xml:space="preserve"> </w:t>
      </w:r>
      <w:r>
        <w:rPr>
          <w:rFonts w:hint="eastAsia" w:ascii="仿宋" w:hAnsi="仿宋" w:eastAsia="仿宋" w:cs="仿宋"/>
          <w:color w:val="auto"/>
          <w:spacing w:val="19"/>
          <w:sz w:val="31"/>
          <w:szCs w:val="31"/>
        </w:rPr>
        <w:t>年预算数为</w:t>
      </w:r>
      <w:r>
        <w:rPr>
          <w:rFonts w:hint="eastAsia" w:ascii="仿宋" w:hAnsi="仿宋" w:cs="仿宋"/>
          <w:color w:val="auto"/>
          <w:sz w:val="31"/>
          <w:szCs w:val="31"/>
          <w:lang w:val="en-US" w:eastAsia="zh-CN"/>
        </w:rPr>
        <w:t>25.00</w:t>
      </w:r>
      <w:r>
        <w:rPr>
          <w:rFonts w:hint="eastAsia" w:ascii="仿宋" w:hAnsi="仿宋" w:eastAsia="仿宋" w:cs="仿宋"/>
          <w:color w:val="auto"/>
          <w:spacing w:val="10"/>
          <w:sz w:val="31"/>
          <w:szCs w:val="31"/>
        </w:rPr>
        <w:t>万元，主要用于：实施养老保险制度后，部门</w:t>
      </w:r>
      <w:r>
        <w:rPr>
          <w:rFonts w:hint="eastAsia" w:ascii="仿宋" w:hAnsi="仿宋" w:eastAsia="仿宋" w:cs="仿宋"/>
          <w:color w:val="auto"/>
          <w:spacing w:val="9"/>
          <w:sz w:val="31"/>
          <w:szCs w:val="31"/>
        </w:rPr>
        <w:t>按规定</w:t>
      </w:r>
      <w:r>
        <w:rPr>
          <w:rFonts w:hint="eastAsia" w:ascii="仿宋" w:hAnsi="仿宋" w:eastAsia="仿宋" w:cs="仿宋"/>
          <w:color w:val="auto"/>
          <w:spacing w:val="4"/>
          <w:sz w:val="31"/>
          <w:szCs w:val="31"/>
        </w:rPr>
        <w:t>由单位缴纳的职业年金支出。</w:t>
      </w:r>
    </w:p>
    <w:p w14:paraId="74C03D07">
      <w:pPr>
        <w:pageBreakBefore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color w:val="auto"/>
          <w:sz w:val="31"/>
          <w:szCs w:val="31"/>
        </w:rPr>
      </w:pPr>
      <w:r>
        <w:rPr>
          <w:rFonts w:hint="eastAsia" w:ascii="仿宋" w:hAnsi="仿宋" w:cs="仿宋"/>
          <w:color w:val="auto"/>
          <w:kern w:val="0"/>
          <w:sz w:val="32"/>
          <w:szCs w:val="32"/>
          <w:lang w:val="en-US" w:eastAsia="zh-CN"/>
        </w:rPr>
        <w:t>6.</w:t>
      </w:r>
      <w:r>
        <w:rPr>
          <w:rFonts w:hint="eastAsia" w:ascii="仿宋" w:hAnsi="仿宋" w:eastAsia="仿宋" w:cs="仿宋"/>
          <w:color w:val="auto"/>
          <w:spacing w:val="1"/>
          <w:sz w:val="31"/>
          <w:szCs w:val="31"/>
        </w:rPr>
        <w:t>社会保障和就业（类）其他社会保障和就业支出（款）</w:t>
      </w:r>
      <w:r>
        <w:rPr>
          <w:rFonts w:hint="eastAsia" w:ascii="仿宋" w:hAnsi="仿宋" w:eastAsia="仿宋" w:cs="仿宋"/>
          <w:color w:val="auto"/>
          <w:spacing w:val="-3"/>
          <w:sz w:val="31"/>
          <w:szCs w:val="31"/>
        </w:rPr>
        <w:t>其他社会保障和就业支出（项）</w:t>
      </w:r>
      <w:r>
        <w:rPr>
          <w:rFonts w:hint="eastAsia" w:ascii="仿宋" w:hAnsi="仿宋" w:cs="仿宋"/>
          <w:color w:val="auto"/>
          <w:spacing w:val="-3"/>
          <w:sz w:val="31"/>
          <w:szCs w:val="31"/>
          <w:lang w:eastAsia="zh-CN"/>
        </w:rPr>
        <w:t>：</w:t>
      </w:r>
      <w:r>
        <w:rPr>
          <w:rFonts w:hint="eastAsia" w:ascii="仿宋" w:hAnsi="仿宋" w:eastAsia="仿宋" w:cs="仿宋"/>
          <w:color w:val="auto"/>
          <w:spacing w:val="-3"/>
          <w:sz w:val="31"/>
          <w:szCs w:val="31"/>
        </w:rPr>
        <w:t>202</w:t>
      </w:r>
      <w:r>
        <w:rPr>
          <w:rFonts w:hint="eastAsia" w:ascii="仿宋" w:hAnsi="仿宋" w:cs="仿宋"/>
          <w:color w:val="auto"/>
          <w:spacing w:val="-3"/>
          <w:sz w:val="31"/>
          <w:szCs w:val="31"/>
          <w:lang w:val="en-US" w:eastAsia="zh-CN"/>
        </w:rPr>
        <w:t>6</w:t>
      </w:r>
      <w:r>
        <w:rPr>
          <w:rFonts w:hint="eastAsia" w:ascii="仿宋" w:hAnsi="仿宋" w:eastAsia="仿宋" w:cs="仿宋"/>
          <w:color w:val="auto"/>
          <w:spacing w:val="-3"/>
          <w:sz w:val="31"/>
          <w:szCs w:val="31"/>
        </w:rPr>
        <w:t>年预算数为</w:t>
      </w:r>
      <w:r>
        <w:rPr>
          <w:rFonts w:hint="eastAsia" w:ascii="仿宋" w:hAnsi="仿宋" w:eastAsia="仿宋" w:cs="仿宋"/>
          <w:color w:val="auto"/>
          <w:spacing w:val="-35"/>
          <w:sz w:val="31"/>
          <w:szCs w:val="31"/>
        </w:rPr>
        <w:t xml:space="preserve"> </w:t>
      </w:r>
      <w:r>
        <w:rPr>
          <w:rFonts w:hint="eastAsia" w:ascii="仿宋" w:hAnsi="仿宋" w:cs="仿宋"/>
          <w:color w:val="auto"/>
          <w:spacing w:val="-4"/>
          <w:sz w:val="31"/>
          <w:szCs w:val="31"/>
          <w:lang w:val="en-US" w:eastAsia="zh-CN"/>
        </w:rPr>
        <w:t>3.16</w:t>
      </w:r>
      <w:r>
        <w:rPr>
          <w:rFonts w:hint="eastAsia" w:ascii="仿宋" w:hAnsi="仿宋" w:eastAsia="仿宋" w:cs="仿宋"/>
          <w:color w:val="auto"/>
          <w:spacing w:val="-45"/>
          <w:sz w:val="31"/>
          <w:szCs w:val="31"/>
        </w:rPr>
        <w:t xml:space="preserve"> </w:t>
      </w:r>
      <w:r>
        <w:rPr>
          <w:rFonts w:hint="eastAsia" w:ascii="仿宋" w:hAnsi="仿宋" w:eastAsia="仿宋" w:cs="仿宋"/>
          <w:color w:val="auto"/>
          <w:spacing w:val="-4"/>
          <w:sz w:val="31"/>
          <w:szCs w:val="31"/>
        </w:rPr>
        <w:t>万元，</w:t>
      </w:r>
      <w:r>
        <w:rPr>
          <w:rFonts w:hint="eastAsia" w:ascii="仿宋" w:hAnsi="仿宋" w:eastAsia="仿宋" w:cs="仿宋"/>
          <w:color w:val="auto"/>
          <w:spacing w:val="7"/>
          <w:sz w:val="31"/>
          <w:szCs w:val="31"/>
        </w:rPr>
        <w:t>主要用于：其他社会保障和就业支出。</w:t>
      </w:r>
    </w:p>
    <w:p w14:paraId="4B6ABCC1">
      <w:pPr>
        <w:pageBreakBefore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color w:val="auto"/>
          <w:sz w:val="31"/>
          <w:szCs w:val="31"/>
        </w:rPr>
      </w:pPr>
      <w:r>
        <w:rPr>
          <w:rFonts w:hint="eastAsia" w:ascii="仿宋" w:hAnsi="仿宋" w:eastAsia="仿宋" w:cs="仿宋"/>
          <w:color w:val="auto"/>
          <w:kern w:val="0"/>
          <w:sz w:val="32"/>
          <w:szCs w:val="32"/>
        </w:rPr>
        <w:t>7.</w:t>
      </w:r>
      <w:r>
        <w:rPr>
          <w:rFonts w:hint="eastAsia" w:ascii="仿宋" w:hAnsi="仿宋" w:eastAsia="仿宋" w:cs="仿宋"/>
          <w:color w:val="auto"/>
          <w:spacing w:val="7"/>
          <w:sz w:val="31"/>
          <w:szCs w:val="31"/>
        </w:rPr>
        <w:t>卫生健康（类）行政事业单位医疗（款）行政单位医</w:t>
      </w:r>
      <w:r>
        <w:rPr>
          <w:rFonts w:hint="eastAsia" w:ascii="仿宋" w:hAnsi="仿宋" w:eastAsia="仿宋" w:cs="仿宋"/>
          <w:color w:val="auto"/>
          <w:spacing w:val="18"/>
          <w:sz w:val="31"/>
          <w:szCs w:val="31"/>
        </w:rPr>
        <w:t xml:space="preserve"> </w:t>
      </w:r>
      <w:r>
        <w:rPr>
          <w:rFonts w:hint="eastAsia" w:ascii="仿宋" w:hAnsi="仿宋" w:eastAsia="仿宋" w:cs="仿宋"/>
          <w:color w:val="auto"/>
          <w:spacing w:val="7"/>
          <w:sz w:val="31"/>
          <w:szCs w:val="31"/>
        </w:rPr>
        <w:t>疗（项）</w:t>
      </w:r>
      <w:r>
        <w:rPr>
          <w:rFonts w:hint="eastAsia" w:ascii="仿宋" w:hAnsi="仿宋" w:cs="仿宋"/>
          <w:color w:val="auto"/>
          <w:spacing w:val="7"/>
          <w:sz w:val="31"/>
          <w:szCs w:val="31"/>
          <w:lang w:eastAsia="zh-CN"/>
        </w:rPr>
        <w:t>：</w:t>
      </w:r>
      <w:r>
        <w:rPr>
          <w:rFonts w:hint="eastAsia" w:ascii="仿宋" w:hAnsi="仿宋" w:eastAsia="仿宋" w:cs="仿宋"/>
          <w:color w:val="auto"/>
          <w:spacing w:val="7"/>
          <w:sz w:val="31"/>
          <w:szCs w:val="31"/>
        </w:rPr>
        <w:t>202</w:t>
      </w:r>
      <w:r>
        <w:rPr>
          <w:rFonts w:hint="eastAsia" w:ascii="仿宋" w:hAnsi="仿宋" w:cs="仿宋"/>
          <w:color w:val="auto"/>
          <w:spacing w:val="7"/>
          <w:sz w:val="31"/>
          <w:szCs w:val="31"/>
          <w:lang w:val="en-US" w:eastAsia="zh-CN"/>
        </w:rPr>
        <w:t>6</w:t>
      </w:r>
      <w:r>
        <w:rPr>
          <w:rFonts w:hint="eastAsia" w:ascii="仿宋" w:hAnsi="仿宋" w:eastAsia="仿宋" w:cs="仿宋"/>
          <w:color w:val="auto"/>
          <w:spacing w:val="7"/>
          <w:sz w:val="31"/>
          <w:szCs w:val="31"/>
        </w:rPr>
        <w:t>年预算数为</w:t>
      </w:r>
      <w:r>
        <w:rPr>
          <w:rFonts w:hint="eastAsia" w:ascii="仿宋" w:hAnsi="仿宋" w:eastAsia="仿宋" w:cs="仿宋"/>
          <w:color w:val="auto"/>
          <w:spacing w:val="-46"/>
          <w:sz w:val="31"/>
          <w:szCs w:val="31"/>
        </w:rPr>
        <w:t xml:space="preserve"> </w:t>
      </w:r>
      <w:r>
        <w:rPr>
          <w:rFonts w:hint="eastAsia" w:ascii="仿宋" w:hAnsi="仿宋" w:cs="仿宋"/>
          <w:color w:val="auto"/>
          <w:spacing w:val="7"/>
          <w:sz w:val="31"/>
          <w:szCs w:val="31"/>
          <w:lang w:val="en-US" w:eastAsia="zh-CN"/>
        </w:rPr>
        <w:t>13.84</w:t>
      </w:r>
      <w:r>
        <w:rPr>
          <w:rFonts w:hint="eastAsia" w:ascii="仿宋" w:hAnsi="仿宋" w:eastAsia="仿宋" w:cs="仿宋"/>
          <w:color w:val="auto"/>
          <w:spacing w:val="7"/>
          <w:sz w:val="31"/>
          <w:szCs w:val="31"/>
        </w:rPr>
        <w:t>万元，主要用于：机关及</w:t>
      </w:r>
      <w:r>
        <w:rPr>
          <w:rFonts w:hint="eastAsia" w:ascii="仿宋" w:hAnsi="仿宋" w:eastAsia="仿宋" w:cs="仿宋"/>
          <w:color w:val="auto"/>
          <w:spacing w:val="8"/>
          <w:sz w:val="31"/>
          <w:szCs w:val="31"/>
        </w:rPr>
        <w:t>参公管理事业单位基本医疗保险缴费支出。</w:t>
      </w:r>
    </w:p>
    <w:p w14:paraId="7803A532">
      <w:pPr>
        <w:pageBreakBefore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color w:val="auto"/>
          <w:sz w:val="31"/>
          <w:szCs w:val="31"/>
        </w:rPr>
      </w:pP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w:t>
      </w:r>
      <w:r>
        <w:rPr>
          <w:rFonts w:hint="eastAsia" w:ascii="仿宋" w:hAnsi="仿宋" w:eastAsia="仿宋" w:cs="仿宋"/>
          <w:color w:val="auto"/>
          <w:spacing w:val="22"/>
          <w:sz w:val="31"/>
          <w:szCs w:val="31"/>
        </w:rPr>
        <w:t>住房保障（类</w:t>
      </w:r>
      <w:r>
        <w:rPr>
          <w:rFonts w:hint="eastAsia" w:ascii="仿宋" w:hAnsi="仿宋" w:eastAsia="仿宋" w:cs="仿宋"/>
          <w:color w:val="auto"/>
          <w:spacing w:val="-81"/>
          <w:sz w:val="31"/>
          <w:szCs w:val="31"/>
        </w:rPr>
        <w:t xml:space="preserve"> </w:t>
      </w:r>
      <w:r>
        <w:rPr>
          <w:rFonts w:hint="eastAsia" w:ascii="仿宋" w:hAnsi="仿宋" w:eastAsia="仿宋" w:cs="仿宋"/>
          <w:color w:val="auto"/>
          <w:spacing w:val="22"/>
          <w:sz w:val="31"/>
          <w:szCs w:val="31"/>
        </w:rPr>
        <w:t>）住房</w:t>
      </w:r>
      <w:r>
        <w:rPr>
          <w:rFonts w:hint="eastAsia" w:ascii="仿宋" w:hAnsi="仿宋" w:eastAsia="仿宋" w:cs="仿宋"/>
          <w:color w:val="auto"/>
          <w:spacing w:val="-78"/>
          <w:sz w:val="31"/>
          <w:szCs w:val="31"/>
        </w:rPr>
        <w:t xml:space="preserve"> </w:t>
      </w:r>
      <w:r>
        <w:rPr>
          <w:rFonts w:hint="eastAsia" w:ascii="仿宋" w:hAnsi="仿宋" w:eastAsia="仿宋" w:cs="仿宋"/>
          <w:color w:val="auto"/>
          <w:spacing w:val="22"/>
          <w:sz w:val="31"/>
          <w:szCs w:val="31"/>
        </w:rPr>
        <w:t>改革支</w:t>
      </w:r>
      <w:r>
        <w:rPr>
          <w:rFonts w:hint="eastAsia" w:ascii="仿宋" w:hAnsi="仿宋" w:eastAsia="仿宋" w:cs="仿宋"/>
          <w:color w:val="auto"/>
          <w:spacing w:val="-70"/>
          <w:sz w:val="31"/>
          <w:szCs w:val="31"/>
        </w:rPr>
        <w:t xml:space="preserve"> </w:t>
      </w:r>
      <w:r>
        <w:rPr>
          <w:rFonts w:hint="eastAsia" w:ascii="仿宋" w:hAnsi="仿宋" w:eastAsia="仿宋" w:cs="仿宋"/>
          <w:color w:val="auto"/>
          <w:spacing w:val="22"/>
          <w:sz w:val="31"/>
          <w:szCs w:val="31"/>
        </w:rPr>
        <w:t>出（款</w:t>
      </w:r>
      <w:r>
        <w:rPr>
          <w:rFonts w:hint="eastAsia" w:ascii="仿宋" w:hAnsi="仿宋" w:eastAsia="仿宋" w:cs="仿宋"/>
          <w:color w:val="auto"/>
          <w:spacing w:val="-81"/>
          <w:sz w:val="31"/>
          <w:szCs w:val="31"/>
        </w:rPr>
        <w:t xml:space="preserve"> </w:t>
      </w:r>
      <w:r>
        <w:rPr>
          <w:rFonts w:hint="eastAsia" w:ascii="仿宋" w:hAnsi="仿宋" w:eastAsia="仿宋" w:cs="仿宋"/>
          <w:color w:val="auto"/>
          <w:spacing w:val="22"/>
          <w:sz w:val="31"/>
          <w:szCs w:val="31"/>
        </w:rPr>
        <w:t>）住房公</w:t>
      </w:r>
      <w:r>
        <w:rPr>
          <w:rFonts w:hint="eastAsia" w:ascii="仿宋" w:hAnsi="仿宋" w:eastAsia="仿宋" w:cs="仿宋"/>
          <w:color w:val="auto"/>
          <w:spacing w:val="21"/>
          <w:sz w:val="31"/>
          <w:szCs w:val="31"/>
        </w:rPr>
        <w:t>积金</w:t>
      </w:r>
      <w:r>
        <w:rPr>
          <w:rFonts w:hint="eastAsia" w:ascii="仿宋" w:hAnsi="仿宋" w:eastAsia="仿宋" w:cs="仿宋"/>
          <w:color w:val="auto"/>
          <w:sz w:val="31"/>
          <w:szCs w:val="31"/>
        </w:rPr>
        <w:t xml:space="preserve"> </w:t>
      </w:r>
      <w:r>
        <w:rPr>
          <w:rFonts w:hint="eastAsia" w:ascii="仿宋" w:hAnsi="仿宋" w:eastAsia="仿宋" w:cs="仿宋"/>
          <w:color w:val="auto"/>
          <w:spacing w:val="7"/>
          <w:sz w:val="31"/>
          <w:szCs w:val="31"/>
        </w:rPr>
        <w:t>（项）</w:t>
      </w:r>
      <w:r>
        <w:rPr>
          <w:rFonts w:hint="eastAsia" w:ascii="仿宋" w:hAnsi="仿宋" w:cs="仿宋"/>
          <w:color w:val="auto"/>
          <w:spacing w:val="7"/>
          <w:sz w:val="31"/>
          <w:szCs w:val="31"/>
          <w:lang w:eastAsia="zh-CN"/>
        </w:rPr>
        <w:t>：</w:t>
      </w:r>
      <w:r>
        <w:rPr>
          <w:rFonts w:hint="eastAsia" w:ascii="仿宋" w:hAnsi="仿宋" w:eastAsia="仿宋" w:cs="仿宋"/>
          <w:color w:val="auto"/>
          <w:spacing w:val="7"/>
          <w:sz w:val="31"/>
          <w:szCs w:val="31"/>
        </w:rPr>
        <w:t>202</w:t>
      </w:r>
      <w:r>
        <w:rPr>
          <w:rFonts w:hint="eastAsia" w:ascii="仿宋" w:hAnsi="仿宋" w:cs="仿宋"/>
          <w:color w:val="auto"/>
          <w:spacing w:val="7"/>
          <w:sz w:val="31"/>
          <w:szCs w:val="31"/>
          <w:lang w:val="en-US" w:eastAsia="zh-CN"/>
        </w:rPr>
        <w:t>6</w:t>
      </w:r>
      <w:r>
        <w:rPr>
          <w:rFonts w:hint="eastAsia" w:ascii="仿宋" w:hAnsi="仿宋" w:eastAsia="仿宋" w:cs="仿宋"/>
          <w:color w:val="auto"/>
          <w:spacing w:val="7"/>
          <w:sz w:val="31"/>
          <w:szCs w:val="31"/>
        </w:rPr>
        <w:t>年预算数</w:t>
      </w:r>
      <w:r>
        <w:rPr>
          <w:rFonts w:hint="eastAsia" w:ascii="仿宋" w:hAnsi="仿宋" w:eastAsia="仿宋" w:cs="仿宋"/>
          <w:color w:val="auto"/>
          <w:spacing w:val="7"/>
          <w:sz w:val="31"/>
          <w:szCs w:val="31"/>
          <w:highlight w:val="none"/>
        </w:rPr>
        <w:t>为</w:t>
      </w:r>
      <w:r>
        <w:rPr>
          <w:rFonts w:hint="eastAsia" w:ascii="仿宋" w:hAnsi="仿宋" w:cs="仿宋"/>
          <w:color w:val="auto"/>
          <w:spacing w:val="7"/>
          <w:sz w:val="31"/>
          <w:szCs w:val="31"/>
          <w:lang w:val="en-US" w:eastAsia="zh-CN"/>
        </w:rPr>
        <w:t>42.67</w:t>
      </w:r>
      <w:r>
        <w:rPr>
          <w:rFonts w:hint="eastAsia" w:ascii="仿宋" w:hAnsi="仿宋" w:eastAsia="仿宋" w:cs="仿宋"/>
          <w:color w:val="auto"/>
          <w:spacing w:val="7"/>
          <w:sz w:val="31"/>
          <w:szCs w:val="31"/>
          <w:lang w:val="en-US" w:eastAsia="zh-CN"/>
        </w:rPr>
        <w:t>万</w:t>
      </w:r>
      <w:r>
        <w:rPr>
          <w:rFonts w:hint="eastAsia" w:ascii="仿宋" w:hAnsi="仿宋" w:eastAsia="仿宋" w:cs="仿宋"/>
          <w:color w:val="auto"/>
          <w:spacing w:val="7"/>
          <w:sz w:val="31"/>
          <w:szCs w:val="31"/>
          <w:highlight w:val="none"/>
        </w:rPr>
        <w:t>元，主要用于部门按人</w:t>
      </w:r>
      <w:r>
        <w:rPr>
          <w:rFonts w:hint="eastAsia" w:ascii="仿宋" w:hAnsi="仿宋" w:eastAsia="仿宋" w:cs="仿宋"/>
          <w:color w:val="auto"/>
          <w:spacing w:val="9"/>
          <w:sz w:val="31"/>
          <w:szCs w:val="31"/>
          <w:highlight w:val="none"/>
        </w:rPr>
        <w:t>力资源和社会保障部、财政部规定的基本工资和</w:t>
      </w:r>
      <w:r>
        <w:rPr>
          <w:rFonts w:hint="eastAsia" w:ascii="仿宋" w:hAnsi="仿宋" w:eastAsia="仿宋" w:cs="仿宋"/>
          <w:color w:val="auto"/>
          <w:spacing w:val="9"/>
          <w:sz w:val="31"/>
          <w:szCs w:val="31"/>
        </w:rPr>
        <w:t>津贴补贴以及规定比例为职工缴纳的住房公积金支出。</w:t>
      </w:r>
    </w:p>
    <w:p w14:paraId="05C96804">
      <w:pPr>
        <w:pStyle w:val="7"/>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四</w:t>
      </w:r>
      <w:r>
        <w:rPr>
          <w:rStyle w:val="26"/>
          <w:rFonts w:hint="eastAsia" w:ascii="黑体" w:hAnsi="黑体" w:eastAsia="黑体" w:cs="黑体"/>
          <w:b w:val="0"/>
          <w:bCs/>
        </w:rPr>
        <w:t>、一般公共预算基本支出情况说明</w:t>
      </w:r>
    </w:p>
    <w:p w14:paraId="0304FA64">
      <w:pPr>
        <w:rPr>
          <w:rFonts w:hint="eastAsia" w:ascii="Times New Roman" w:hAnsi="Times New Roman" w:eastAsia="仿宋_GB2312" w:cs="仿宋_GB2312"/>
          <w:color w:val="000000"/>
          <w:kern w:val="0"/>
          <w:sz w:val="32"/>
          <w:szCs w:val="32"/>
          <w:lang w:eastAsia="zh-CN"/>
        </w:rPr>
      </w:pPr>
      <w:r>
        <w:rPr>
          <w:rFonts w:hint="eastAsia" w:ascii="仿宋" w:hAnsi="仿宋" w:eastAsia="仿宋" w:cs="仿宋"/>
          <w:b w:val="0"/>
          <w:bCs/>
          <w:lang w:val="en-US" w:eastAsia="zh-CN"/>
        </w:rPr>
        <w:t>峨边彝族自治县人大常委会办公室</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570.34</w:t>
      </w:r>
      <w:r>
        <w:rPr>
          <w:rFonts w:hint="eastAsia" w:ascii="Times New Roman" w:hAnsi="Times New Roman" w:eastAsia="仿宋_GB2312" w:cs="仿宋_GB2312"/>
          <w:color w:val="000000"/>
          <w:kern w:val="0"/>
          <w:sz w:val="32"/>
          <w:szCs w:val="32"/>
        </w:rPr>
        <w:t>万元，其中：</w:t>
      </w:r>
    </w:p>
    <w:p w14:paraId="7118CD21">
      <w:pPr>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auto"/>
          <w:kern w:val="0"/>
          <w:sz w:val="32"/>
          <w:szCs w:val="32"/>
          <w:highlight w:val="none"/>
        </w:rPr>
        <w:t>人员经费</w:t>
      </w:r>
      <w:r>
        <w:rPr>
          <w:rFonts w:hint="eastAsia" w:ascii="Times New Roman" w:hAnsi="Times New Roman" w:eastAsia="仿宋_GB2312" w:cs="仿宋_GB2312"/>
          <w:color w:val="auto"/>
          <w:kern w:val="0"/>
          <w:sz w:val="32"/>
          <w:szCs w:val="32"/>
          <w:highlight w:val="none"/>
          <w:lang w:val="en-US" w:eastAsia="zh-CN"/>
        </w:rPr>
        <w:t>476.43</w:t>
      </w:r>
      <w:r>
        <w:rPr>
          <w:rFonts w:hint="eastAsia" w:ascii="Times New Roman" w:hAnsi="Times New Roman" w:eastAsia="仿宋_GB2312" w:cs="仿宋_GB2312"/>
          <w:color w:val="auto"/>
          <w:kern w:val="0"/>
          <w:sz w:val="32"/>
          <w:szCs w:val="32"/>
          <w:highlight w:val="none"/>
        </w:rPr>
        <w:t>万元，</w:t>
      </w:r>
      <w:r>
        <w:rPr>
          <w:rFonts w:hint="eastAsia" w:ascii="仿宋" w:hAnsi="仿宋" w:eastAsia="仿宋" w:cs="宋体"/>
          <w:color w:val="auto"/>
          <w:kern w:val="0"/>
          <w:sz w:val="32"/>
          <w:szCs w:val="32"/>
        </w:rPr>
        <w:t>主要包括：基本工资、津贴补贴、奖金、社会保险缴费、绩效工资、机关事业单位基本养老保险缴费、职业年金缴费、住房公积金、其他对个人和家庭的补助支出。</w:t>
      </w:r>
    </w:p>
    <w:p w14:paraId="71189277">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93.91</w:t>
      </w:r>
      <w:r>
        <w:rPr>
          <w:rFonts w:hint="eastAsia" w:ascii="Times New Roman" w:hAnsi="Times New Roman" w:eastAsia="仿宋_GB2312" w:cs="仿宋_GB2312"/>
          <w:color w:val="auto"/>
          <w:kern w:val="0"/>
          <w:sz w:val="32"/>
          <w:szCs w:val="32"/>
        </w:rPr>
        <w:t>万元，主要包括：办公费、水费、电费、邮电费、差旅费、</w:t>
      </w:r>
      <w:r>
        <w:rPr>
          <w:rFonts w:hint="eastAsia" w:ascii="Times New Roman" w:hAnsi="Times New Roman" w:eastAsia="仿宋_GB2312" w:cs="仿宋_GB2312"/>
          <w:color w:val="auto"/>
          <w:kern w:val="0"/>
          <w:sz w:val="32"/>
          <w:szCs w:val="32"/>
          <w:lang w:eastAsia="zh-CN"/>
        </w:rPr>
        <w:t>公务接待</w:t>
      </w:r>
      <w:r>
        <w:rPr>
          <w:rFonts w:hint="eastAsia" w:ascii="Times New Roman" w:hAnsi="Times New Roman" w:eastAsia="仿宋_GB2312" w:cs="仿宋_GB2312"/>
          <w:color w:val="auto"/>
          <w:kern w:val="0"/>
          <w:sz w:val="32"/>
          <w:szCs w:val="32"/>
        </w:rPr>
        <w:t>费、工会经费、福利费、其他交通费、其他商品和服务支出。</w:t>
      </w:r>
    </w:p>
    <w:p w14:paraId="143F506A">
      <w:pPr>
        <w:rPr>
          <w:rStyle w:val="26"/>
          <w:rFonts w:hint="eastAsia" w:ascii="黑体" w:hAnsi="黑体" w:eastAsia="黑体" w:cs="黑体"/>
          <w:b w:val="0"/>
          <w:bCs/>
          <w:lang w:eastAsia="zh-CN"/>
        </w:rPr>
      </w:pPr>
      <w:r>
        <w:rPr>
          <w:rStyle w:val="26"/>
          <w:rFonts w:hint="eastAsia" w:ascii="黑体" w:hAnsi="黑体" w:eastAsia="黑体" w:cs="黑体"/>
          <w:b w:val="0"/>
          <w:bCs/>
          <w:lang w:eastAsia="zh-CN"/>
        </w:rPr>
        <w:t>五</w:t>
      </w:r>
      <w:r>
        <w:rPr>
          <w:rStyle w:val="26"/>
          <w:rFonts w:hint="eastAsia" w:ascii="黑体" w:hAnsi="黑体" w:eastAsia="黑体" w:cs="黑体"/>
          <w:b w:val="0"/>
          <w:bCs/>
        </w:rPr>
        <w:t>、政府性基金预算支出规模及变化情况说明</w:t>
      </w:r>
    </w:p>
    <w:p w14:paraId="2990A463">
      <w:pPr>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themeColor="text1"/>
          <w:kern w:val="0"/>
          <w:sz w:val="32"/>
          <w:szCs w:val="32"/>
          <w:lang w:eastAsia="zh-CN"/>
          <w14:textFill>
            <w14:solidFill>
              <w14:schemeClr w14:val="tx1"/>
            </w14:solidFill>
          </w14:textFill>
        </w:rPr>
        <w:t>202</w:t>
      </w:r>
      <w:r>
        <w:rPr>
          <w:rFonts w:hint="eastAsia" w:ascii="仿宋" w:hAnsi="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lang w:eastAsia="zh-CN"/>
          <w14:textFill>
            <w14:solidFill>
              <w14:schemeClr w14:val="tx1"/>
            </w14:solidFill>
          </w14:textFill>
        </w:rPr>
        <w:t>年没有使用政府性基金预算拨款安排的支出。</w:t>
      </w:r>
    </w:p>
    <w:p w14:paraId="429F8432">
      <w:pPr>
        <w:rPr>
          <w:rStyle w:val="26"/>
          <w:rFonts w:hint="eastAsia" w:ascii="黑体" w:hAnsi="黑体" w:eastAsia="黑体" w:cs="黑体"/>
          <w:b w:val="0"/>
          <w:bCs/>
        </w:rPr>
      </w:pPr>
      <w:r>
        <w:rPr>
          <w:rStyle w:val="26"/>
          <w:rFonts w:hint="eastAsia" w:ascii="黑体" w:hAnsi="黑体" w:eastAsia="黑体" w:cs="黑体"/>
          <w:b w:val="0"/>
          <w:bCs/>
          <w:lang w:eastAsia="zh-CN"/>
        </w:rPr>
        <w:t>六</w:t>
      </w:r>
      <w:r>
        <w:rPr>
          <w:rStyle w:val="26"/>
          <w:rFonts w:hint="eastAsia" w:ascii="黑体" w:hAnsi="黑体" w:eastAsia="黑体" w:cs="黑体"/>
          <w:b w:val="0"/>
          <w:bCs/>
        </w:rPr>
        <w:t>、国有资本经营预算支出规模及变化情况说明</w:t>
      </w:r>
    </w:p>
    <w:p w14:paraId="2D811A4A">
      <w:pPr>
        <w:rPr>
          <w:rFonts w:hint="eastAsia" w:ascii="仿宋" w:hAnsi="仿宋" w:eastAsia="仿宋" w:cs="仿宋"/>
          <w:color w:val="FF0000"/>
          <w:kern w:val="0"/>
          <w:sz w:val="32"/>
          <w:szCs w:val="32"/>
          <w:lang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themeColor="text1"/>
          <w:kern w:val="0"/>
          <w:sz w:val="32"/>
          <w:szCs w:val="32"/>
          <w:lang w:eastAsia="zh-CN"/>
          <w14:textFill>
            <w14:solidFill>
              <w14:schemeClr w14:val="tx1"/>
            </w14:solidFill>
          </w14:textFill>
        </w:rPr>
        <w:t>202</w:t>
      </w:r>
      <w:r>
        <w:rPr>
          <w:rFonts w:hint="eastAsia" w:ascii="仿宋" w:hAnsi="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lang w:eastAsia="zh-CN"/>
          <w14:textFill>
            <w14:solidFill>
              <w14:schemeClr w14:val="tx1"/>
            </w14:solidFill>
          </w14:textFill>
        </w:rPr>
        <w:t>年没有使用国有资本经营预算拨款安排的支出。</w:t>
      </w:r>
    </w:p>
    <w:p w14:paraId="2A594774">
      <w:pPr>
        <w:pStyle w:val="7"/>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七</w:t>
      </w:r>
      <w:r>
        <w:rPr>
          <w:rStyle w:val="26"/>
          <w:rFonts w:hint="eastAsia" w:ascii="黑体" w:hAnsi="黑体" w:eastAsia="黑体" w:cs="黑体"/>
          <w:b w:val="0"/>
          <w:bCs/>
        </w:rPr>
        <w:t>、“三公”经费预算安排情况说明</w:t>
      </w:r>
    </w:p>
    <w:p w14:paraId="5E00E2D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sz w:val="32"/>
          <w:szCs w:val="32"/>
          <w:lang w:eastAsia="zh-CN"/>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年“三公”经费</w:t>
      </w:r>
      <w:r>
        <w:rPr>
          <w:rFonts w:hint="eastAsia" w:ascii="仿宋" w:hAnsi="仿宋" w:eastAsia="仿宋" w:cs="仿宋"/>
          <w:color w:val="000000"/>
          <w:kern w:val="0"/>
          <w:sz w:val="32"/>
          <w:szCs w:val="32"/>
          <w:lang w:eastAsia="zh-CN"/>
        </w:rPr>
        <w:t>财政拨款</w:t>
      </w:r>
      <w:r>
        <w:rPr>
          <w:rFonts w:hint="eastAsia" w:ascii="仿宋" w:hAnsi="仿宋" w:eastAsia="仿宋" w:cs="仿宋"/>
          <w:color w:val="000000"/>
          <w:kern w:val="0"/>
          <w:sz w:val="32"/>
          <w:szCs w:val="32"/>
        </w:rPr>
        <w:t>预算数</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万元。其中</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因公出国（境）经费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万元，公务接待费</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万元，公务用车购置及运行维护费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w:t>
      </w:r>
    </w:p>
    <w:p w14:paraId="6033E4B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因公出国（境）经费较上年预算持平。主要原因是</w:t>
      </w:r>
      <w:r>
        <w:rPr>
          <w:rFonts w:hint="eastAsia" w:ascii="仿宋" w:hAnsi="仿宋" w:eastAsia="仿宋" w:cs="仿宋"/>
          <w:color w:val="000000"/>
          <w:kern w:val="0"/>
          <w:sz w:val="32"/>
          <w:szCs w:val="32"/>
          <w:lang w:eastAsia="zh-CN"/>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eastAsia="zh-CN"/>
        </w:rPr>
        <w:t>和202</w:t>
      </w:r>
      <w:r>
        <w:rPr>
          <w:rFonts w:hint="eastAsia" w:ascii="仿宋" w:hAnsi="仿宋" w:cs="仿宋"/>
          <w:color w:val="000000"/>
          <w:kern w:val="0"/>
          <w:sz w:val="32"/>
          <w:szCs w:val="32"/>
          <w:lang w:val="en-US" w:eastAsia="zh-CN"/>
        </w:rPr>
        <w:t>5</w:t>
      </w:r>
      <w:r>
        <w:rPr>
          <w:rFonts w:hint="eastAsia" w:ascii="仿宋" w:hAnsi="仿宋" w:eastAsia="仿宋" w:cs="仿宋"/>
          <w:color w:val="000000"/>
          <w:kern w:val="0"/>
          <w:sz w:val="32"/>
          <w:szCs w:val="32"/>
        </w:rPr>
        <w:t>年均无因公出国（境）费用支出。</w:t>
      </w:r>
    </w:p>
    <w:p w14:paraId="3A8B908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highlight w:val="none"/>
          <w:shd w:val="clear" w:color="auto" w:fill="auto"/>
          <w:lang w:eastAsia="zh-CN"/>
        </w:rPr>
      </w:pPr>
      <w:r>
        <w:rPr>
          <w:rFonts w:hint="eastAsia" w:ascii="仿宋" w:hAnsi="仿宋" w:eastAsia="仿宋" w:cs="仿宋"/>
          <w:color w:val="000000"/>
          <w:kern w:val="0"/>
          <w:sz w:val="32"/>
          <w:szCs w:val="32"/>
        </w:rPr>
        <w:t>2.公务接待费较上年预算</w:t>
      </w:r>
      <w:r>
        <w:rPr>
          <w:rFonts w:hint="eastAsia" w:ascii="仿宋" w:hAnsi="仿宋" w:cs="仿宋"/>
          <w:color w:val="auto"/>
          <w:kern w:val="0"/>
          <w:sz w:val="32"/>
          <w:szCs w:val="32"/>
          <w:highlight w:val="none"/>
          <w:shd w:val="clear" w:color="auto" w:fill="auto"/>
          <w:lang w:val="en-US" w:eastAsia="zh-CN"/>
        </w:rPr>
        <w:t>持平</w:t>
      </w:r>
      <w:r>
        <w:rPr>
          <w:rFonts w:hint="eastAsia" w:ascii="仿宋" w:hAnsi="仿宋" w:eastAsia="仿宋" w:cs="仿宋"/>
          <w:color w:val="auto"/>
          <w:kern w:val="0"/>
          <w:sz w:val="32"/>
          <w:szCs w:val="32"/>
          <w:highlight w:val="none"/>
          <w:shd w:val="clear" w:color="auto" w:fill="auto"/>
        </w:rPr>
        <w:t>。主要原因是按照中央八项规定及厉行节约、反对浪费的要求，简化接待程序，严格控制用餐及住宿标准，减少公务接待开支。</w:t>
      </w:r>
    </w:p>
    <w:p w14:paraId="7E2C4346">
      <w:pPr>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年公务接待费计划用于</w:t>
      </w:r>
      <w:r>
        <w:rPr>
          <w:rFonts w:hint="eastAsia" w:ascii="仿宋" w:hAnsi="仿宋" w:eastAsia="仿宋" w:cs="仿宋"/>
          <w:color w:val="auto"/>
          <w:kern w:val="0"/>
          <w:sz w:val="32"/>
          <w:szCs w:val="32"/>
          <w:lang w:eastAsia="zh-CN"/>
        </w:rPr>
        <w:t>上级单位来峨</w:t>
      </w:r>
      <w:r>
        <w:rPr>
          <w:rFonts w:hint="eastAsia" w:ascii="仿宋" w:hAnsi="仿宋" w:eastAsia="仿宋" w:cs="仿宋"/>
          <w:color w:val="auto"/>
          <w:kern w:val="0"/>
          <w:sz w:val="32"/>
          <w:szCs w:val="32"/>
        </w:rPr>
        <w:t>调研指导工作和</w:t>
      </w:r>
      <w:r>
        <w:rPr>
          <w:rFonts w:hint="eastAsia" w:ascii="仿宋" w:hAnsi="仿宋" w:eastAsia="仿宋" w:cs="仿宋"/>
          <w:color w:val="auto"/>
          <w:kern w:val="0"/>
          <w:sz w:val="32"/>
          <w:szCs w:val="32"/>
          <w:lang w:eastAsia="zh-CN"/>
        </w:rPr>
        <w:t>有关单位</w:t>
      </w:r>
      <w:r>
        <w:rPr>
          <w:rFonts w:hint="eastAsia" w:ascii="仿宋" w:hAnsi="仿宋" w:eastAsia="仿宋" w:cs="仿宋"/>
          <w:color w:val="auto"/>
          <w:kern w:val="0"/>
          <w:sz w:val="32"/>
          <w:szCs w:val="32"/>
        </w:rPr>
        <w:t>来我单位交流学习等。</w:t>
      </w:r>
    </w:p>
    <w:p w14:paraId="4AB25E6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3.公务用车购置及运行维护费较上年预算减少</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万元，下降</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w:t>
      </w:r>
    </w:p>
    <w:p w14:paraId="442B52F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单位现有公务用车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辆，其中：轿车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辆，越野车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辆，其他车型</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w:t>
      </w:r>
    </w:p>
    <w:p w14:paraId="76CEF71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lang w:val="en-US" w:eastAsia="zh-CN"/>
        </w:rPr>
        <w:t>年安排公务用车购置费0万元。</w:t>
      </w:r>
    </w:p>
    <w:p w14:paraId="474A3F3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年安排公务用车运行维护费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万元，用于公务用车燃油、维修、保险及其他车辆支出</w:t>
      </w:r>
      <w:r>
        <w:rPr>
          <w:rFonts w:hint="eastAsia" w:ascii="仿宋" w:hAnsi="仿宋" w:eastAsia="仿宋" w:cs="仿宋"/>
          <w:color w:val="000000"/>
          <w:kern w:val="0"/>
          <w:sz w:val="32"/>
          <w:szCs w:val="32"/>
          <w:lang w:eastAsia="zh-CN"/>
        </w:rPr>
        <w:t>，主要保障相关工作开展</w:t>
      </w:r>
      <w:r>
        <w:rPr>
          <w:rFonts w:hint="eastAsia" w:ascii="仿宋" w:hAnsi="仿宋" w:eastAsia="仿宋" w:cs="仿宋"/>
          <w:color w:val="000000"/>
          <w:kern w:val="0"/>
          <w:sz w:val="32"/>
          <w:szCs w:val="32"/>
        </w:rPr>
        <w:t>。</w:t>
      </w:r>
    </w:p>
    <w:p w14:paraId="29940419">
      <w:pPr>
        <w:pStyle w:val="7"/>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八</w:t>
      </w:r>
      <w:r>
        <w:rPr>
          <w:rStyle w:val="26"/>
          <w:rFonts w:hint="eastAsia" w:ascii="黑体" w:hAnsi="黑体" w:eastAsia="黑体" w:cs="黑体"/>
          <w:b w:val="0"/>
          <w:bCs/>
        </w:rPr>
        <w:t>、其他重要事项的情况说明</w:t>
      </w:r>
    </w:p>
    <w:p w14:paraId="19F33EE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52DD97D">
      <w:pPr>
        <w:bidi w:val="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202</w:t>
      </w:r>
      <w:r>
        <w:rPr>
          <w:rFonts w:hint="eastAsia" w:ascii="仿宋" w:hAnsi="仿宋" w:cs="仿宋"/>
          <w:color w:val="000000"/>
          <w:sz w:val="32"/>
          <w:szCs w:val="32"/>
          <w:shd w:val="clear" w:color="auto" w:fill="FFFFFF"/>
          <w:lang w:val="en-US" w:eastAsia="zh-CN"/>
        </w:rPr>
        <w:t>6</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themeColor="text1"/>
          <w:sz w:val="32"/>
          <w:szCs w:val="32"/>
          <w:lang w:eastAsia="zh-CN"/>
          <w14:textFill>
            <w14:solidFill>
              <w14:schemeClr w14:val="tx1"/>
            </w14:solidFill>
          </w14:textFill>
        </w:rPr>
        <w:t>运行经费财政拨款预算为</w:t>
      </w:r>
      <w:r>
        <w:rPr>
          <w:rFonts w:hint="eastAsia" w:ascii="仿宋" w:hAnsi="仿宋" w:cs="仿宋"/>
          <w:color w:val="000000" w:themeColor="text1"/>
          <w:sz w:val="32"/>
          <w:szCs w:val="32"/>
          <w:lang w:val="en-US" w:eastAsia="zh-CN"/>
          <w14:textFill>
            <w14:solidFill>
              <w14:schemeClr w14:val="tx1"/>
            </w14:solidFill>
          </w14:textFill>
        </w:rPr>
        <w:t>93.91</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，比202</w:t>
      </w:r>
      <w:r>
        <w:rPr>
          <w:rFonts w:hint="eastAsia" w:ascii="仿宋" w:hAnsi="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lang w:eastAsia="zh-CN"/>
        </w:rPr>
        <w:t>年预算</w:t>
      </w:r>
      <w:r>
        <w:rPr>
          <w:rFonts w:hint="eastAsia" w:ascii="仿宋" w:hAnsi="仿宋" w:cs="仿宋"/>
          <w:color w:val="000000"/>
          <w:sz w:val="32"/>
          <w:szCs w:val="32"/>
          <w:shd w:val="clear" w:color="auto" w:fill="FFFFFF"/>
          <w:lang w:eastAsia="zh-CN"/>
        </w:rPr>
        <w:t>减少</w:t>
      </w:r>
      <w:r>
        <w:rPr>
          <w:rFonts w:hint="eastAsia" w:ascii="仿宋" w:hAnsi="仿宋" w:cs="仿宋"/>
          <w:color w:val="000000"/>
          <w:sz w:val="32"/>
          <w:szCs w:val="32"/>
          <w:shd w:val="clear" w:color="auto" w:fill="FFFFFF"/>
          <w:lang w:val="en-US" w:eastAsia="zh-CN"/>
        </w:rPr>
        <w:t>4.63</w:t>
      </w:r>
      <w:r>
        <w:rPr>
          <w:rFonts w:hint="eastAsia" w:ascii="仿宋" w:hAnsi="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万元，主要原因是人员</w:t>
      </w:r>
      <w:r>
        <w:rPr>
          <w:rFonts w:hint="eastAsia" w:ascii="仿宋" w:hAnsi="仿宋" w:cs="仿宋"/>
          <w:color w:val="auto"/>
          <w:kern w:val="0"/>
          <w:sz w:val="32"/>
          <w:szCs w:val="32"/>
          <w:lang w:eastAsia="zh-CN"/>
        </w:rPr>
        <w:t>减少</w:t>
      </w:r>
      <w:r>
        <w:rPr>
          <w:rFonts w:hint="eastAsia" w:ascii="仿宋" w:hAnsi="仿宋" w:eastAsia="仿宋" w:cs="仿宋"/>
          <w:color w:val="auto"/>
          <w:kern w:val="0"/>
          <w:sz w:val="32"/>
          <w:szCs w:val="32"/>
          <w:lang w:eastAsia="zh-CN"/>
        </w:rPr>
        <w:t>，基本支出</w:t>
      </w:r>
      <w:r>
        <w:rPr>
          <w:rFonts w:hint="eastAsia" w:ascii="仿宋" w:hAnsi="仿宋" w:eastAsia="仿宋" w:cs="仿宋"/>
          <w:color w:val="auto"/>
          <w:kern w:val="0"/>
          <w:sz w:val="32"/>
          <w:szCs w:val="32"/>
        </w:rPr>
        <w:t>预算</w:t>
      </w:r>
      <w:r>
        <w:rPr>
          <w:rFonts w:hint="eastAsia" w:ascii="仿宋" w:hAnsi="仿宋" w:cs="仿宋"/>
          <w:color w:val="auto"/>
          <w:kern w:val="0"/>
          <w:sz w:val="32"/>
          <w:szCs w:val="32"/>
          <w:lang w:eastAsia="zh-CN"/>
        </w:rPr>
        <w:t>减少</w:t>
      </w:r>
      <w:r>
        <w:rPr>
          <w:rFonts w:hint="eastAsia" w:ascii="仿宋" w:hAnsi="仿宋" w:eastAsia="仿宋" w:cs="仿宋"/>
          <w:kern w:val="0"/>
          <w:sz w:val="32"/>
          <w:szCs w:val="32"/>
          <w:lang w:val="en-US" w:eastAsia="zh-CN"/>
        </w:rPr>
        <w:t>。</w:t>
      </w:r>
    </w:p>
    <w:p w14:paraId="6FEE18E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C96F134">
      <w:pPr>
        <w:suppressAutoHyphens/>
        <w:spacing w:line="580" w:lineRule="exact"/>
        <w:ind w:firstLine="640" w:firstLineChars="200"/>
        <w:jc w:val="both"/>
        <w:outlineLvl w:val="2"/>
        <w:rPr>
          <w:rFonts w:hint="eastAsia" w:ascii="仿宋" w:hAnsi="仿宋" w:eastAsia="仿宋" w:cs="仿宋"/>
          <w:color w:val="000000"/>
          <w:kern w:val="0"/>
          <w:sz w:val="32"/>
          <w:szCs w:val="32"/>
          <w:lang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sz w:val="32"/>
          <w:szCs w:val="32"/>
          <w:lang w:eastAsia="zh-CN"/>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lang w:eastAsia="zh-CN"/>
        </w:rPr>
        <w:t>年无政府采购项目，未安排政府采购预算。</w:t>
      </w:r>
    </w:p>
    <w:p w14:paraId="04FDAAD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0C3EB45">
      <w:pPr>
        <w:rPr>
          <w:rFonts w:hint="eastAsia" w:ascii="仿宋" w:hAnsi="仿宋" w:eastAsia="仿宋" w:cs="仿宋"/>
          <w:color w:val="000000"/>
          <w:kern w:val="0"/>
        </w:rPr>
      </w:pPr>
      <w:r>
        <w:rPr>
          <w:rFonts w:hint="eastAsia" w:ascii="仿宋" w:hAnsi="仿宋" w:eastAsia="仿宋" w:cs="仿宋"/>
          <w:color w:val="000000"/>
          <w:kern w:val="0"/>
        </w:rPr>
        <w:t>截至202</w:t>
      </w:r>
      <w:r>
        <w:rPr>
          <w:rFonts w:hint="eastAsia" w:ascii="仿宋" w:hAnsi="仿宋" w:cs="仿宋"/>
          <w:color w:val="000000"/>
          <w:kern w:val="0"/>
          <w:lang w:val="en-US" w:eastAsia="zh-CN"/>
        </w:rPr>
        <w:t>6</w:t>
      </w:r>
      <w:r>
        <w:rPr>
          <w:rFonts w:hint="eastAsia" w:ascii="仿宋" w:hAnsi="仿宋" w:eastAsia="仿宋" w:cs="仿宋"/>
          <w:color w:val="000000"/>
          <w:kern w:val="0"/>
        </w:rPr>
        <w:t>年底，</w:t>
      </w: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rPr>
        <w:t>所属各预算单位共有车辆</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辆，其中，县级领导干部用车</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辆、定向保障用车</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辆、执法执勤用车</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辆。单位价值200万元以上大型设备</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台（套）。</w:t>
      </w:r>
    </w:p>
    <w:p w14:paraId="6CFAAFDA">
      <w:pPr>
        <w:rPr>
          <w:rFonts w:hint="eastAsia" w:ascii="仿宋" w:hAnsi="仿宋" w:eastAsia="仿宋" w:cs="仿宋"/>
          <w:color w:val="000000"/>
          <w:kern w:val="0"/>
        </w:rPr>
      </w:pPr>
      <w:r>
        <w:rPr>
          <w:rFonts w:hint="eastAsia" w:ascii="仿宋" w:hAnsi="仿宋" w:eastAsia="仿宋" w:cs="仿宋"/>
          <w:color w:val="000000"/>
          <w:kern w:val="0"/>
          <w:lang w:eastAsia="zh-CN"/>
        </w:rPr>
        <w:t>202</w:t>
      </w:r>
      <w:r>
        <w:rPr>
          <w:rFonts w:hint="eastAsia" w:ascii="仿宋" w:hAnsi="仿宋" w:cs="仿宋"/>
          <w:color w:val="000000"/>
          <w:kern w:val="0"/>
          <w:lang w:val="en-US" w:eastAsia="zh-CN"/>
        </w:rPr>
        <w:t>6</w:t>
      </w:r>
      <w:r>
        <w:rPr>
          <w:rFonts w:hint="eastAsia" w:ascii="仿宋" w:hAnsi="仿宋" w:eastAsia="仿宋" w:cs="仿宋"/>
          <w:color w:val="000000"/>
          <w:kern w:val="0"/>
        </w:rPr>
        <w:t>年部门预算</w:t>
      </w:r>
      <w:r>
        <w:rPr>
          <w:rFonts w:hint="eastAsia" w:ascii="仿宋" w:hAnsi="仿宋" w:eastAsia="仿宋" w:cs="仿宋"/>
          <w:color w:val="000000" w:themeColor="text1"/>
          <w:kern w:val="0"/>
          <w14:textFill>
            <w14:solidFill>
              <w14:schemeClr w14:val="tx1"/>
            </w14:solidFill>
          </w14:textFill>
        </w:rPr>
        <w:t>未</w:t>
      </w:r>
      <w:r>
        <w:rPr>
          <w:rFonts w:hint="eastAsia" w:ascii="仿宋" w:hAnsi="仿宋" w:eastAsia="仿宋" w:cs="仿宋"/>
          <w:color w:val="000000"/>
          <w:kern w:val="0"/>
        </w:rPr>
        <w:t>安排购置车辆及单位价值200万元以上大型设备。</w:t>
      </w:r>
    </w:p>
    <w:p w14:paraId="4D4625E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BE226B0">
      <w:pPr>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color w:val="000000"/>
          <w:kern w:val="0"/>
          <w:sz w:val="32"/>
          <w:szCs w:val="32"/>
        </w:rPr>
      </w:pPr>
      <w:r>
        <w:rPr>
          <w:rFonts w:hint="eastAsia" w:ascii="Times New Roman" w:hAnsi="Times New Roman" w:eastAsia="仿宋_GB2312" w:cs="仿宋_GB2312"/>
          <w:color w:val="000000"/>
          <w:kern w:val="0"/>
          <w:sz w:val="32"/>
          <w:szCs w:val="32"/>
          <w:lang w:eastAsia="zh-CN"/>
        </w:rPr>
        <w:t>2026年，</w:t>
      </w: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sz w:val="32"/>
          <w:szCs w:val="32"/>
          <w:lang w:eastAsia="zh-CN"/>
        </w:rPr>
        <w:t>开展绩效目标管理的项目</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110</w:t>
      </w:r>
      <w:r>
        <w:rPr>
          <w:rFonts w:hint="eastAsia" w:ascii="仿宋" w:hAnsi="仿宋" w:eastAsia="仿宋" w:cs="仿宋"/>
          <w:color w:val="000000"/>
          <w:kern w:val="0"/>
          <w:sz w:val="32"/>
          <w:szCs w:val="32"/>
          <w:lang w:eastAsia="zh-CN"/>
        </w:rPr>
        <w:t>万元。其中：人员类项目</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lang w:eastAsia="zh-CN"/>
        </w:rPr>
        <w:t>万元；运转类项目</w:t>
      </w:r>
      <w:r>
        <w:rPr>
          <w:rFonts w:hint="eastAsia" w:ascii="仿宋" w:hAnsi="仿宋" w:eastAsia="仿宋" w:cs="仿宋"/>
          <w:color w:val="auto"/>
          <w:kern w:val="0"/>
          <w:sz w:val="32"/>
          <w:szCs w:val="32"/>
          <w:lang w:val="en-US" w:eastAsia="zh-CN"/>
        </w:rPr>
        <w:t>0</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lang w:eastAsia="zh-CN"/>
        </w:rPr>
        <w:t>万元；特定目标类项目</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110</w:t>
      </w:r>
      <w:r>
        <w:rPr>
          <w:rFonts w:hint="eastAsia" w:ascii="仿宋" w:hAnsi="仿宋" w:eastAsia="仿宋" w:cs="仿宋"/>
          <w:color w:val="000000"/>
          <w:kern w:val="0"/>
          <w:sz w:val="32"/>
          <w:szCs w:val="32"/>
          <w:lang w:eastAsia="zh-CN"/>
        </w:rPr>
        <w:t>万元</w:t>
      </w:r>
      <w:r>
        <w:rPr>
          <w:rFonts w:hint="eastAsia" w:ascii="仿宋" w:hAnsi="仿宋" w:eastAsia="仿宋" w:cs="仿宋"/>
          <w:color w:val="000000"/>
          <w:kern w:val="0"/>
          <w:sz w:val="32"/>
          <w:szCs w:val="32"/>
        </w:rPr>
        <w:t>。</w:t>
      </w:r>
    </w:p>
    <w:p w14:paraId="006B9DA1">
      <w:pPr>
        <w:bidi w:val="0"/>
        <w:rPr>
          <w:rFonts w:hint="eastAsia" w:ascii="Times New Roman" w:hAnsi="Times New Roman" w:eastAsia="仿宋_GB2312" w:cs="仿宋_GB2312"/>
          <w:color w:val="000000"/>
          <w:kern w:val="0"/>
          <w:sz w:val="32"/>
          <w:szCs w:val="32"/>
          <w:lang w:eastAsia="zh-CN"/>
        </w:rPr>
      </w:pPr>
    </w:p>
    <w:p w14:paraId="005F9D05">
      <w:pPr>
        <w:pStyle w:val="5"/>
        <w:numPr>
          <w:ilvl w:val="0"/>
          <w:numId w:val="0"/>
        </w:numPr>
        <w:bidi w:val="0"/>
        <w:jc w:val="both"/>
        <w:rPr>
          <w:rFonts w:hint="eastAsia"/>
          <w:lang w:val="en-US" w:eastAsia="zh-CN"/>
        </w:rPr>
      </w:pPr>
    </w:p>
    <w:p w14:paraId="17E9CEC2">
      <w:pPr>
        <w:pStyle w:val="5"/>
        <w:numPr>
          <w:ilvl w:val="0"/>
          <w:numId w:val="0"/>
        </w:numPr>
        <w:bidi w:val="0"/>
        <w:jc w:val="center"/>
        <w:rPr>
          <w:rFonts w:hint="eastAsia" w:ascii="方正小标宋简体" w:hAnsi="方正小标宋简体" w:eastAsia="方正小标宋简体" w:cs="方正小标宋简体"/>
          <w:b w:val="0"/>
          <w:bCs/>
          <w:lang w:val="en-US" w:eastAsia="zh-CN"/>
        </w:rPr>
      </w:pPr>
      <w:bookmarkStart w:id="0" w:name="_GoBack"/>
      <w:bookmarkEnd w:id="0"/>
      <w:r>
        <w:rPr>
          <w:rFonts w:hint="eastAsia" w:ascii="方正小标宋简体" w:hAnsi="方正小标宋简体" w:eastAsia="方正小标宋简体" w:cs="方正小标宋简体"/>
          <w:b w:val="0"/>
          <w:bCs/>
          <w:lang w:val="en-US" w:eastAsia="zh-CN"/>
        </w:rPr>
        <w:t>第四部分  名词解释</w:t>
      </w:r>
    </w:p>
    <w:p w14:paraId="52E6DB05">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77AD359">
      <w:pPr>
        <w:widowControl/>
        <w:numPr>
          <w:ilvl w:val="0"/>
          <w:numId w:val="0"/>
        </w:numPr>
        <w:shd w:val="clear" w:color="auto" w:fill="FFFFFF"/>
        <w:jc w:val="left"/>
        <w:rPr>
          <w:rFonts w:hint="eastAsia" w:ascii="仿宋" w:hAnsi="宋体" w:eastAsia="仿宋" w:cs="宋体"/>
          <w:color w:val="000000"/>
          <w:kern w:val="0"/>
          <w:sz w:val="32"/>
          <w:szCs w:val="32"/>
        </w:rPr>
      </w:pPr>
    </w:p>
    <w:p w14:paraId="3EAFE386">
      <w:pPr>
        <w:widowControl/>
        <w:numPr>
          <w:ilvl w:val="0"/>
          <w:numId w:val="0"/>
        </w:numPr>
        <w:shd w:val="clear" w:color="auto" w:fill="FFFFFF"/>
        <w:jc w:val="left"/>
        <w:rPr>
          <w:rFonts w:hint="eastAsia" w:ascii="仿宋" w:hAnsi="宋体" w:eastAsia="仿宋" w:cs="宋体"/>
          <w:color w:val="000000"/>
          <w:kern w:val="0"/>
          <w:sz w:val="32"/>
          <w:szCs w:val="32"/>
        </w:rPr>
      </w:pPr>
    </w:p>
    <w:p w14:paraId="11A4AD6F">
      <w:pPr>
        <w:widowControl/>
        <w:numPr>
          <w:ilvl w:val="0"/>
          <w:numId w:val="0"/>
        </w:numPr>
        <w:shd w:val="clear" w:color="auto" w:fill="FFFFFF"/>
        <w:jc w:val="left"/>
        <w:rPr>
          <w:rFonts w:hint="eastAsia" w:ascii="仿宋" w:hAnsi="宋体" w:eastAsia="仿宋" w:cs="宋体"/>
          <w:color w:val="000000"/>
          <w:kern w:val="0"/>
          <w:sz w:val="32"/>
          <w:szCs w:val="32"/>
        </w:rPr>
      </w:pPr>
    </w:p>
    <w:p w14:paraId="4817178B">
      <w:pPr>
        <w:widowControl/>
        <w:numPr>
          <w:ilvl w:val="0"/>
          <w:numId w:val="0"/>
        </w:numPr>
        <w:shd w:val="clear" w:color="auto" w:fill="FFFFFF"/>
        <w:jc w:val="left"/>
        <w:rPr>
          <w:rFonts w:hint="eastAsia" w:ascii="仿宋" w:hAnsi="宋体" w:eastAsia="仿宋" w:cs="宋体"/>
          <w:color w:val="000000"/>
          <w:kern w:val="0"/>
          <w:sz w:val="32"/>
          <w:szCs w:val="32"/>
        </w:rPr>
      </w:pPr>
    </w:p>
    <w:p w14:paraId="14FDE070">
      <w:pPr>
        <w:widowControl/>
        <w:numPr>
          <w:ilvl w:val="0"/>
          <w:numId w:val="0"/>
        </w:numPr>
        <w:shd w:val="clear" w:color="auto" w:fill="FFFFFF"/>
        <w:jc w:val="left"/>
        <w:rPr>
          <w:rFonts w:hint="eastAsia" w:ascii="仿宋" w:hAnsi="宋体" w:eastAsia="仿宋" w:cs="宋体"/>
          <w:color w:val="000000"/>
          <w:kern w:val="0"/>
          <w:sz w:val="32"/>
          <w:szCs w:val="32"/>
        </w:rPr>
      </w:pPr>
    </w:p>
    <w:p w14:paraId="121F3EC6">
      <w:pPr>
        <w:widowControl/>
        <w:numPr>
          <w:ilvl w:val="0"/>
          <w:numId w:val="0"/>
        </w:numPr>
        <w:shd w:val="clear" w:color="auto" w:fill="FFFFFF"/>
        <w:jc w:val="left"/>
        <w:rPr>
          <w:rFonts w:hint="eastAsia" w:ascii="仿宋" w:hAnsi="宋体" w:eastAsia="仿宋" w:cs="宋体"/>
          <w:color w:val="000000"/>
          <w:kern w:val="0"/>
          <w:sz w:val="32"/>
          <w:szCs w:val="32"/>
        </w:rPr>
      </w:pPr>
    </w:p>
    <w:p w14:paraId="04F2DF84">
      <w:pPr>
        <w:widowControl/>
        <w:numPr>
          <w:ilvl w:val="0"/>
          <w:numId w:val="0"/>
        </w:numPr>
        <w:shd w:val="clear" w:color="auto" w:fill="FFFFFF"/>
        <w:jc w:val="left"/>
        <w:rPr>
          <w:rFonts w:hint="eastAsia" w:ascii="仿宋" w:hAnsi="宋体" w:eastAsia="仿宋" w:cs="宋体"/>
          <w:color w:val="000000"/>
          <w:kern w:val="0"/>
          <w:sz w:val="32"/>
          <w:szCs w:val="32"/>
        </w:rPr>
      </w:pPr>
    </w:p>
    <w:p w14:paraId="5F37AEC8">
      <w:pPr>
        <w:widowControl/>
        <w:numPr>
          <w:ilvl w:val="0"/>
          <w:numId w:val="0"/>
        </w:numPr>
        <w:shd w:val="clear" w:color="auto" w:fill="FFFFFF"/>
        <w:jc w:val="left"/>
        <w:rPr>
          <w:rFonts w:hint="eastAsia" w:ascii="仿宋" w:hAnsi="宋体" w:eastAsia="仿宋" w:cs="宋体"/>
          <w:color w:val="000000"/>
          <w:kern w:val="0"/>
          <w:sz w:val="32"/>
          <w:szCs w:val="32"/>
        </w:rPr>
      </w:pPr>
    </w:p>
    <w:p w14:paraId="63B4635F">
      <w:pPr>
        <w:widowControl/>
        <w:numPr>
          <w:ilvl w:val="0"/>
          <w:numId w:val="0"/>
        </w:numPr>
        <w:shd w:val="clear" w:color="auto" w:fill="FFFFFF"/>
        <w:jc w:val="left"/>
        <w:rPr>
          <w:rFonts w:hint="eastAsia" w:ascii="仿宋" w:hAnsi="宋体" w:eastAsia="仿宋" w:cs="宋体"/>
          <w:color w:val="000000"/>
          <w:kern w:val="0"/>
          <w:sz w:val="32"/>
          <w:szCs w:val="32"/>
        </w:rPr>
      </w:pPr>
    </w:p>
    <w:p w14:paraId="4989A957">
      <w:pPr>
        <w:widowControl/>
        <w:numPr>
          <w:ilvl w:val="0"/>
          <w:numId w:val="0"/>
        </w:numPr>
        <w:shd w:val="clear" w:color="auto" w:fill="FFFFFF"/>
        <w:jc w:val="left"/>
        <w:rPr>
          <w:rFonts w:hint="eastAsia" w:ascii="仿宋" w:hAnsi="宋体" w:eastAsia="仿宋" w:cs="宋体"/>
          <w:color w:val="000000"/>
          <w:kern w:val="0"/>
          <w:sz w:val="32"/>
          <w:szCs w:val="32"/>
        </w:rPr>
      </w:pPr>
    </w:p>
    <w:p w14:paraId="776CE665">
      <w:pPr>
        <w:bidi w:val="0"/>
        <w:rPr>
          <w:rFonts w:hint="eastAsia" w:ascii="仿宋" w:hAnsi="仿宋" w:eastAsia="仿宋" w:cs="仿宋"/>
          <w:lang w:eastAsia="zh-CN"/>
        </w:rPr>
      </w:pPr>
      <w:r>
        <w:rPr>
          <w:rFonts w:hint="eastAsia" w:ascii="仿宋" w:hAnsi="仿宋" w:eastAsia="仿宋" w:cs="仿宋"/>
        </w:rPr>
        <w:t>1.财政拨款收支情况：是指一般公共预算、政府性基金预算、国有资本经营预算拨款收支情况。</w:t>
      </w:r>
    </w:p>
    <w:p w14:paraId="02B738B8">
      <w:pPr>
        <w:bidi w:val="0"/>
        <w:rPr>
          <w:rFonts w:hint="eastAsia" w:ascii="仿宋" w:hAnsi="仿宋" w:eastAsia="仿宋" w:cs="仿宋"/>
          <w:lang w:eastAsia="zh-CN"/>
        </w:rPr>
      </w:pPr>
      <w:r>
        <w:rPr>
          <w:rFonts w:hint="eastAsia" w:ascii="仿宋" w:hAnsi="仿宋" w:eastAsia="仿宋" w:cs="仿宋"/>
        </w:rPr>
        <w:t>2.一般公共预算拨款收入：指市级财政当年拨付的资金。</w:t>
      </w:r>
    </w:p>
    <w:p w14:paraId="441D2992">
      <w:pPr>
        <w:bidi w:val="0"/>
        <w:rPr>
          <w:rFonts w:hint="eastAsia" w:ascii="仿宋" w:hAnsi="仿宋" w:eastAsia="仿宋" w:cs="仿宋"/>
          <w:lang w:eastAsia="zh-CN"/>
        </w:rPr>
      </w:pPr>
      <w:r>
        <w:rPr>
          <w:rFonts w:hint="eastAsia" w:ascii="仿宋" w:hAnsi="仿宋" w:eastAsia="仿宋" w:cs="仿宋"/>
        </w:rPr>
        <w:t>3.事业收入：指事业单位开展专业业务活动及辅助活动所取得的收入。</w:t>
      </w:r>
    </w:p>
    <w:p w14:paraId="2C51C601">
      <w:pPr>
        <w:bidi w:val="0"/>
        <w:rPr>
          <w:rFonts w:hint="eastAsia" w:ascii="仿宋" w:hAnsi="仿宋" w:eastAsia="仿宋" w:cs="仿宋"/>
          <w:lang w:eastAsia="zh-CN"/>
        </w:rPr>
      </w:pPr>
      <w:r>
        <w:rPr>
          <w:rFonts w:hint="eastAsia" w:ascii="仿宋" w:hAnsi="仿宋" w:eastAsia="仿宋" w:cs="仿宋"/>
        </w:rPr>
        <w:t>4.事业单位经营收入：指事业单位在专业业务活动及其辅助活动之外开展非独立核算经营活动取得的收入。</w:t>
      </w:r>
    </w:p>
    <w:p w14:paraId="67DC3F5B">
      <w:pPr>
        <w:bidi w:val="0"/>
        <w:rPr>
          <w:rFonts w:hint="eastAsia" w:ascii="仿宋" w:hAnsi="仿宋" w:eastAsia="仿宋" w:cs="仿宋"/>
          <w:lang w:eastAsia="zh-CN"/>
        </w:rPr>
      </w:pPr>
      <w:r>
        <w:rPr>
          <w:rFonts w:hint="eastAsia" w:ascii="仿宋" w:hAnsi="仿宋" w:eastAsia="仿宋" w:cs="仿宋"/>
        </w:rPr>
        <w:t>5.其他收入：指除上述“一般公共预算拨款收入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60ACE8A3">
      <w:pPr>
        <w:bidi w:val="0"/>
        <w:rPr>
          <w:rFonts w:hint="eastAsia" w:ascii="仿宋" w:hAnsi="仿宋" w:eastAsia="仿宋" w:cs="仿宋"/>
          <w:lang w:eastAsia="zh-CN"/>
        </w:rPr>
      </w:pPr>
      <w:r>
        <w:rPr>
          <w:rFonts w:hint="eastAsia" w:ascii="仿宋" w:hAnsi="仿宋" w:eastAsia="仿宋" w:cs="仿宋"/>
        </w:rPr>
        <w:t>6.用事业基金弥补收支差额：指事业单位在当年的收入不足以安排当年</w:t>
      </w:r>
      <w:r>
        <w:rPr>
          <w:rFonts w:hint="eastAsia" w:ascii="仿宋" w:hAnsi="仿宋" w:cs="仿宋"/>
          <w:lang w:eastAsia="zh-CN"/>
        </w:rPr>
        <w:t>支</w:t>
      </w:r>
      <w:r>
        <w:rPr>
          <w:rFonts w:hint="eastAsia" w:ascii="仿宋" w:hAnsi="仿宋" w:eastAsia="仿宋" w:cs="仿宋"/>
        </w:rPr>
        <w:t>出的情况下，使用以前年度积累的事业基金（事业单位当年收支相抵后按国家规定提取、用于弥补以后年度收支差额的基金）弥补本年度收支缺口的资金。</w:t>
      </w:r>
    </w:p>
    <w:p w14:paraId="579BE64C">
      <w:pPr>
        <w:bidi w:val="0"/>
        <w:rPr>
          <w:rFonts w:hint="eastAsia" w:ascii="仿宋" w:hAnsi="仿宋" w:eastAsia="仿宋" w:cs="仿宋"/>
          <w:lang w:eastAsia="zh-CN"/>
        </w:rPr>
      </w:pPr>
      <w:r>
        <w:rPr>
          <w:rFonts w:hint="eastAsia" w:ascii="仿宋" w:hAnsi="仿宋" w:eastAsia="仿宋" w:cs="仿宋"/>
        </w:rPr>
        <w:t>7.上年结转：指以前年度尚未完成，结转到本年仍按原规定用途继续使用的资金。</w:t>
      </w:r>
    </w:p>
    <w:p w14:paraId="17478C5D">
      <w:pPr>
        <w:bidi w:val="0"/>
        <w:rPr>
          <w:rFonts w:hint="eastAsia" w:ascii="仿宋" w:hAnsi="仿宋" w:eastAsia="仿宋" w:cs="仿宋"/>
          <w:lang w:eastAsia="zh-CN"/>
        </w:rPr>
      </w:pPr>
      <w:r>
        <w:rPr>
          <w:rFonts w:hint="eastAsia" w:ascii="仿宋" w:hAnsi="仿宋" w:eastAsia="仿宋" w:cs="仿宋"/>
        </w:rPr>
        <w:t>8.社会保障和就业（类）行政事业单位离退休（款）事业单位离退休（项）：指离退休人员的支出。</w:t>
      </w:r>
    </w:p>
    <w:p w14:paraId="0F0ECFB6">
      <w:pPr>
        <w:bidi w:val="0"/>
        <w:rPr>
          <w:rFonts w:hint="eastAsia" w:ascii="仿宋" w:hAnsi="仿宋" w:eastAsia="仿宋" w:cs="仿宋"/>
          <w:lang w:eastAsia="zh-CN"/>
        </w:rPr>
      </w:pPr>
      <w:r>
        <w:rPr>
          <w:rFonts w:hint="eastAsia" w:ascii="仿宋" w:hAnsi="仿宋" w:eastAsia="仿宋" w:cs="仿宋"/>
        </w:rPr>
        <w:t>9.社会保障和就业（类）行政事业单位离退休（款）未归口管理的行政单位离退休（项）：指离退休人员的支出。</w:t>
      </w:r>
    </w:p>
    <w:p w14:paraId="3B351593">
      <w:pPr>
        <w:bidi w:val="0"/>
        <w:rPr>
          <w:rFonts w:hint="eastAsia" w:ascii="仿宋" w:hAnsi="仿宋" w:eastAsia="仿宋" w:cs="仿宋"/>
          <w:lang w:eastAsia="zh-CN"/>
        </w:rPr>
      </w:pPr>
      <w:r>
        <w:rPr>
          <w:rFonts w:hint="eastAsia" w:ascii="仿宋" w:hAnsi="仿宋" w:eastAsia="仿宋" w:cs="仿宋"/>
        </w:rPr>
        <w:t>10.社会保障和就业（类）行政事业单位离退休（款）机关事业单位基本养老保险缴费支出（项）：指部门实施养老保险制度由单位缴纳的养老保险费的支出。</w:t>
      </w:r>
    </w:p>
    <w:p w14:paraId="5FC8F477">
      <w:pPr>
        <w:bidi w:val="0"/>
        <w:rPr>
          <w:rFonts w:hint="eastAsia" w:ascii="仿宋" w:hAnsi="仿宋" w:eastAsia="仿宋" w:cs="仿宋"/>
          <w:lang w:eastAsia="zh-CN"/>
        </w:rPr>
      </w:pPr>
      <w:r>
        <w:rPr>
          <w:rFonts w:hint="eastAsia" w:ascii="仿宋" w:hAnsi="仿宋" w:eastAsia="仿宋" w:cs="仿宋"/>
        </w:rPr>
        <w:t>11.社会保障和就业（类）行政事业单位离退休（款）机关事业单位职业年金缴费支出（项）：指部门实施养老保险制度由单位缴纳的职业年金的支出。</w:t>
      </w:r>
    </w:p>
    <w:p w14:paraId="18B3DCB0">
      <w:pPr>
        <w:bidi w:val="0"/>
        <w:rPr>
          <w:rFonts w:hint="eastAsia" w:ascii="仿宋" w:hAnsi="仿宋" w:eastAsia="仿宋" w:cs="仿宋"/>
          <w:lang w:eastAsia="zh-CN"/>
        </w:rPr>
      </w:pPr>
      <w:r>
        <w:rPr>
          <w:rFonts w:hint="eastAsia" w:ascii="仿宋" w:hAnsi="仿宋" w:eastAsia="仿宋" w:cs="仿宋"/>
        </w:rPr>
        <w:t>12.社会保障和就业（类）其他社会保障和就业（款）其他社会保障和就业支出（项）：指除上述项目外，其他用于行政事业单位离退休方面的支出。</w:t>
      </w:r>
    </w:p>
    <w:p w14:paraId="33776E7B">
      <w:pPr>
        <w:bidi w:val="0"/>
        <w:rPr>
          <w:rFonts w:hint="eastAsia" w:ascii="仿宋" w:hAnsi="仿宋" w:eastAsia="仿宋" w:cs="仿宋"/>
          <w:lang w:eastAsia="zh-CN"/>
        </w:rPr>
      </w:pPr>
      <w:r>
        <w:rPr>
          <w:rFonts w:hint="eastAsia" w:ascii="仿宋" w:hAnsi="仿宋" w:eastAsia="仿宋" w:cs="仿宋"/>
        </w:rPr>
        <w:t>13.医疗卫生与计划生育（类）行政事业单位医疗（款）行政单位医疗（项）：指行政单位及参公管理事业单位用于缴纳单位基本医疗保险支出。</w:t>
      </w:r>
    </w:p>
    <w:p w14:paraId="185D6CCC">
      <w:pPr>
        <w:bidi w:val="0"/>
        <w:rPr>
          <w:rFonts w:hint="eastAsia" w:ascii="仿宋" w:hAnsi="仿宋" w:eastAsia="仿宋" w:cs="仿宋"/>
          <w:lang w:eastAsia="zh-CN"/>
        </w:rPr>
      </w:pPr>
      <w:r>
        <w:rPr>
          <w:rFonts w:hint="eastAsia" w:ascii="仿宋" w:hAnsi="仿宋" w:eastAsia="仿宋" w:cs="仿宋"/>
        </w:rPr>
        <w:t>14.医疗卫生与计划生育（类）行政事业单位医疗（款）事业单位医疗（项）：指事业单位用于缴纳单位基本医疗保险支出。</w:t>
      </w:r>
    </w:p>
    <w:p w14:paraId="6A741455">
      <w:pPr>
        <w:bidi w:val="0"/>
        <w:rPr>
          <w:rFonts w:hint="eastAsia" w:ascii="仿宋" w:hAnsi="仿宋" w:eastAsia="仿宋" w:cs="仿宋"/>
          <w:lang w:eastAsia="zh-CN"/>
        </w:rPr>
      </w:pPr>
      <w:r>
        <w:rPr>
          <w:rFonts w:hint="eastAsia" w:ascii="仿宋" w:hAnsi="仿宋" w:eastAsia="仿宋" w:cs="仿宋"/>
        </w:rPr>
        <w:t>15.医疗卫生与计划生育（类）行政事业单位医疗（款）公务员医疗补助（项）：指行政单位及参公管理事业单位用于集中缴纳公务员医疗补助支出。</w:t>
      </w:r>
    </w:p>
    <w:p w14:paraId="7163676A">
      <w:pPr>
        <w:bidi w:val="0"/>
        <w:rPr>
          <w:rFonts w:hint="eastAsia" w:ascii="仿宋" w:hAnsi="仿宋" w:eastAsia="仿宋" w:cs="仿宋"/>
          <w:lang w:eastAsia="zh-CN"/>
        </w:rPr>
      </w:pPr>
      <w:r>
        <w:rPr>
          <w:rFonts w:hint="eastAsia" w:ascii="仿宋" w:hAnsi="仿宋" w:eastAsia="仿宋" w:cs="仿宋"/>
        </w:rPr>
        <w:t>16.住房保障（类）住房改革支出（款）住房公积金（项）：指由单位及其在职职工按规定缴存的住房公积金支出。</w:t>
      </w:r>
    </w:p>
    <w:p w14:paraId="1842C171">
      <w:pPr>
        <w:bidi w:val="0"/>
        <w:rPr>
          <w:rFonts w:hint="eastAsia" w:ascii="仿宋" w:hAnsi="仿宋" w:eastAsia="仿宋" w:cs="仿宋"/>
          <w:lang w:eastAsia="zh-CN"/>
        </w:rPr>
      </w:pPr>
      <w:r>
        <w:rPr>
          <w:rFonts w:hint="eastAsia" w:ascii="仿宋" w:hAnsi="仿宋" w:eastAsia="仿宋" w:cs="仿宋"/>
        </w:rPr>
        <w:t>17.住房保障（类）城乡社区住宅（款）住房公积金管理（项）：指经财政部门批准用于住房公积金管理机关的管理费用支出。</w:t>
      </w:r>
    </w:p>
    <w:p w14:paraId="48A62EBE">
      <w:pPr>
        <w:bidi w:val="0"/>
        <w:rPr>
          <w:rFonts w:hint="eastAsia" w:ascii="仿宋" w:hAnsi="仿宋" w:eastAsia="仿宋" w:cs="仿宋"/>
          <w:lang w:eastAsia="zh-CN"/>
        </w:rPr>
      </w:pPr>
      <w:r>
        <w:rPr>
          <w:rFonts w:hint="eastAsia" w:ascii="仿宋" w:hAnsi="仿宋" w:eastAsia="仿宋" w:cs="仿宋"/>
        </w:rPr>
        <w:t>18.基本支出：指为保证机构正常运转，完成日常工作任务而发生的人员支出和公用支出。</w:t>
      </w:r>
    </w:p>
    <w:p w14:paraId="6449119F">
      <w:pPr>
        <w:bidi w:val="0"/>
        <w:rPr>
          <w:rFonts w:hint="eastAsia" w:ascii="仿宋" w:hAnsi="仿宋" w:eastAsia="仿宋" w:cs="仿宋"/>
          <w:lang w:eastAsia="zh-CN"/>
        </w:rPr>
      </w:pPr>
      <w:r>
        <w:rPr>
          <w:rFonts w:hint="eastAsia" w:ascii="仿宋" w:hAnsi="仿宋" w:eastAsia="仿宋" w:cs="仿宋"/>
        </w:rPr>
        <w:t>19.项目支出：指在基本支出之外为完成特定行政任务和事业发展目标所发生的支出。</w:t>
      </w:r>
    </w:p>
    <w:p w14:paraId="1EF1BEA7">
      <w:pPr>
        <w:bidi w:val="0"/>
        <w:rPr>
          <w:rFonts w:hint="eastAsia" w:ascii="仿宋" w:hAnsi="仿宋" w:eastAsia="仿宋" w:cs="仿宋"/>
          <w:sz w:val="32"/>
          <w:szCs w:val="32"/>
          <w:lang w:val="en-US" w:eastAsia="zh-CN"/>
        </w:rPr>
      </w:pPr>
      <w:r>
        <w:rPr>
          <w:rFonts w:hint="eastAsia" w:ascii="仿宋" w:hAnsi="仿宋" w:eastAsia="仿宋" w:cs="仿宋"/>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4FC3CD">
      <w:pPr>
        <w:widowControl/>
        <w:numPr>
          <w:ilvl w:val="0"/>
          <w:numId w:val="0"/>
        </w:numPr>
        <w:shd w:val="clear" w:color="auto" w:fill="FFFFFF"/>
        <w:jc w:val="left"/>
        <w:rPr>
          <w:rFonts w:hint="eastAsia" w:ascii="仿宋" w:hAnsi="仿宋" w:eastAsia="仿宋" w:cs="仿宋"/>
          <w:color w:val="000000"/>
          <w:kern w:val="0"/>
          <w:sz w:val="32"/>
          <w:szCs w:val="32"/>
        </w:rPr>
      </w:pPr>
    </w:p>
    <w:p w14:paraId="2E3C1FF5">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FA797">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F6BC54">
                          <w:pPr>
                            <w:pStyle w:val="1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FF6BC54">
                    <w:pPr>
                      <w:pStyle w:val="1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6"/>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56529"/>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465D42"/>
    <w:rsid w:val="106E3487"/>
    <w:rsid w:val="107A2AB2"/>
    <w:rsid w:val="10B403A4"/>
    <w:rsid w:val="10E95826"/>
    <w:rsid w:val="117B6E9B"/>
    <w:rsid w:val="11A062BA"/>
    <w:rsid w:val="11BB24DA"/>
    <w:rsid w:val="120A09B7"/>
    <w:rsid w:val="12290641"/>
    <w:rsid w:val="122B7595"/>
    <w:rsid w:val="12684C09"/>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B07AD1"/>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40432"/>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0049FD"/>
    <w:rsid w:val="32400809"/>
    <w:rsid w:val="32941411"/>
    <w:rsid w:val="32D34144"/>
    <w:rsid w:val="33180FDF"/>
    <w:rsid w:val="33830490"/>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194886"/>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BF2"/>
    <w:rsid w:val="4C570DA7"/>
    <w:rsid w:val="4C925D72"/>
    <w:rsid w:val="4CD5653B"/>
    <w:rsid w:val="4CD81862"/>
    <w:rsid w:val="4D28470C"/>
    <w:rsid w:val="4D341ABA"/>
    <w:rsid w:val="4D684469"/>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29C697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002D52"/>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2DC0237"/>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836067"/>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5">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6">
    <w:name w:val="heading 2"/>
    <w:basedOn w:val="1"/>
    <w:next w:val="1"/>
    <w:link w:val="23"/>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7">
    <w:name w:val="heading 3"/>
    <w:basedOn w:val="1"/>
    <w:next w:val="1"/>
    <w:link w:val="26"/>
    <w:unhideWhenUsed/>
    <w:qFormat/>
    <w:uiPriority w:val="0"/>
    <w:pPr>
      <w:keepNext/>
      <w:keepLines/>
      <w:spacing w:beforeLines="0" w:beforeAutospacing="0" w:afterLines="0" w:afterAutospacing="0" w:line="360" w:lineRule="auto"/>
      <w:outlineLvl w:val="2"/>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99"/>
    <w:pPr>
      <w:snapToGrid w:val="0"/>
      <w:jc w:val="left"/>
    </w:pPr>
    <w:rPr>
      <w:sz w:val="18"/>
      <w:szCs w:val="18"/>
    </w:rPr>
  </w:style>
  <w:style w:type="paragraph" w:styleId="3">
    <w:name w:val="Body Text First Indent 2"/>
    <w:basedOn w:val="4"/>
    <w:next w:val="1"/>
    <w:qFormat/>
    <w:uiPriority w:val="99"/>
    <w:pPr>
      <w:ind w:firstLine="420" w:firstLineChars="200"/>
    </w:pPr>
    <w:rPr>
      <w:rFonts w:ascii="Calibri" w:hAnsi="Calibri"/>
    </w:rPr>
  </w:style>
  <w:style w:type="paragraph" w:styleId="4">
    <w:name w:val="Body Text Indent"/>
    <w:basedOn w:val="1"/>
    <w:next w:val="3"/>
    <w:qFormat/>
    <w:uiPriority w:val="0"/>
    <w:pPr>
      <w:spacing w:after="120"/>
      <w:ind w:left="420" w:leftChars="200"/>
    </w:pPr>
  </w:style>
  <w:style w:type="paragraph" w:styleId="8">
    <w:name w:val="Normal Indent"/>
    <w:basedOn w:val="1"/>
    <w:qFormat/>
    <w:uiPriority w:val="0"/>
    <w:pPr>
      <w:ind w:firstLine="420" w:firstLineChars="200"/>
    </w:pPr>
  </w:style>
  <w:style w:type="paragraph" w:styleId="9">
    <w:name w:val="Body Text"/>
    <w:basedOn w:val="1"/>
    <w:next w:val="1"/>
    <w:unhideWhenUsed/>
    <w:qFormat/>
    <w:uiPriority w:val="99"/>
    <w:pPr>
      <w:spacing w:after="120"/>
    </w:pPr>
    <w:rPr>
      <w:rFonts w:ascii="Calibri" w:hAnsi="Calibri" w:eastAsia="宋体" w:cs="Times New Roman"/>
    </w:rPr>
  </w:style>
  <w:style w:type="paragraph" w:styleId="10">
    <w:name w:val="Plain Text"/>
    <w:basedOn w:val="1"/>
    <w:qFormat/>
    <w:uiPriority w:val="0"/>
    <w:rPr>
      <w:rFonts w:ascii="宋体" w:hAnsi="Courier New"/>
    </w:rPr>
  </w:style>
  <w:style w:type="paragraph" w:styleId="11">
    <w:name w:val="Date"/>
    <w:basedOn w:val="1"/>
    <w:next w:val="1"/>
    <w:link w:val="24"/>
    <w:qFormat/>
    <w:uiPriority w:val="0"/>
    <w:pPr>
      <w:ind w:left="100" w:leftChars="250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6">
    <w:name w:val="page number"/>
    <w:basedOn w:val="15"/>
    <w:qFormat/>
    <w:uiPriority w:val="0"/>
  </w:style>
  <w:style w:type="paragraph" w:customStyle="1" w:styleId="17">
    <w:name w:val="Quote1"/>
    <w:basedOn w:val="1"/>
    <w:next w:val="1"/>
    <w:qFormat/>
    <w:uiPriority w:val="0"/>
    <w:rPr>
      <w:i/>
      <w:iCs/>
      <w:color w:val="000000"/>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style>
  <w:style w:type="paragraph" w:customStyle="1" w:styleId="20">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1">
    <w:name w:val="引用1"/>
    <w:basedOn w:val="1"/>
    <w:next w:val="1"/>
    <w:qFormat/>
    <w:uiPriority w:val="29"/>
    <w:rPr>
      <w:i/>
      <w:iCs/>
      <w:color w:val="000000"/>
    </w:rPr>
  </w:style>
  <w:style w:type="paragraph" w:customStyle="1" w:styleId="2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3">
    <w:name w:val="标题 2 Char"/>
    <w:basedOn w:val="15"/>
    <w:link w:val="6"/>
    <w:qFormat/>
    <w:uiPriority w:val="0"/>
    <w:rPr>
      <w:rFonts w:ascii="Arial" w:hAnsi="Arial" w:eastAsia="黑体" w:cs="Arial"/>
      <w:b/>
      <w:bCs/>
      <w:kern w:val="2"/>
      <w:sz w:val="30"/>
      <w:szCs w:val="30"/>
    </w:rPr>
  </w:style>
  <w:style w:type="character" w:customStyle="1" w:styleId="24">
    <w:name w:val="日期 Char"/>
    <w:basedOn w:val="15"/>
    <w:link w:val="11"/>
    <w:qFormat/>
    <w:uiPriority w:val="0"/>
    <w:rPr>
      <w:rFonts w:asciiTheme="minorHAnsi" w:hAnsiTheme="minorHAnsi" w:eastAsiaTheme="minorEastAsia" w:cstheme="minorBidi"/>
      <w:kern w:val="2"/>
      <w:sz w:val="21"/>
      <w:szCs w:val="24"/>
    </w:rPr>
  </w:style>
  <w:style w:type="paragraph" w:customStyle="1" w:styleId="25">
    <w:name w:val="引用11"/>
    <w:basedOn w:val="1"/>
    <w:next w:val="1"/>
    <w:qFormat/>
    <w:uiPriority w:val="29"/>
    <w:rPr>
      <w:rFonts w:ascii="Calibri" w:hAnsi="Calibri" w:eastAsia="宋体" w:cs="Times New Roman"/>
      <w:i/>
      <w:iCs/>
      <w:color w:val="000000"/>
    </w:rPr>
  </w:style>
  <w:style w:type="character" w:customStyle="1" w:styleId="26">
    <w:name w:val="标题 3 Char"/>
    <w:link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f396b72f-31ad-4966-8d92-d5062ed3764c</errorID>
      <errorWord>(</errorWord>
      <group>L1_Format</group>
      <groupName>格式问题</groupName>
      <ability>L2_HalfPunc</ability>
      <abilityName>全半角检查</abilityName>
      <candidateList>
        <item>（</item>
      </candidateList>
      <explain>文本全半角错误。</explain>
      <paraID> 577FC90</paraID>
      <start>2</start>
      <end>3</end>
      <status>modified</status>
      <modifiedWord>（</modifiedWord>
      <trackRevisions>false</trackRevisions>
    </reviewItem>
    <reviewItem>
      <errorID>0ef213f1-af6a-48c4-abcf-a55a64e13833</errorID>
      <errorWord>)</errorWord>
      <group>L1_Format</group>
      <groupName>格式问题</groupName>
      <ability>L2_HalfPunc</ability>
      <abilityName>全半角检查</abilityName>
      <candidateList>
        <item>）</item>
      </candidateList>
      <explain>文本全半角错误。</explain>
      <paraID> 577FC90</paraID>
      <start>5</start>
      <end>6</end>
      <status>modified</status>
      <modifiedWord>）</modifiedWord>
      <trackRevisions>false</trackRevisions>
    </reviewItem>
    <reviewItem>
      <errorID>6e7b0d1b-d528-4dcc-932c-e45739e93b81</errorID>
      <errorWord>人代会</errorWord>
      <group>L1_Political</group>
      <groupName>政治性问题</groupName>
      <ability>L2_Unpolitical</ability>
      <abilityName>政治敏感错误</abilityName>
      <candidateList>
        <item>人大</item>
      </candidateList>
      <explain/>
      <paraID>377DF390</paraID>
      <start>12</start>
      <end>15</end>
      <status>ignored</status>
      <modifiedWord/>
      <trackRevisions>false</trackRevisions>
    </reviewItem>
    <reviewItem>
      <errorID>382bafc6-6c24-426b-b1d7-d214748f92c5</errorID>
      <errorWord>人大常务委员会</errorWord>
      <group>L1_Political</group>
      <groupName>政治性问题</groupName>
      <ability>L2_Unpolitical</ability>
      <abilityName>政治敏感错误</abilityName>
      <candidateList>
        <item>人大常委会</item>
      </candidateList>
      <explain/>
      <paraID>377DF390</paraID>
      <start>54</start>
      <end>59</end>
      <status>modified</status>
      <modifiedWord>人大常委会</modifiedWord>
      <trackRevisions>false</trackRevisions>
    </reviewItem>
    <reviewItem>
      <errorID>6292bd1d-a180-4665-bfd5-2ae560dc59a2</errorID>
      <errorWord>常委会审议</errorWord>
      <group>L1_Word</group>
      <groupName>字词问题</groupName>
      <ability>L2_Typo</ability>
      <abilityName>字词错误</abilityName>
      <candidateList>
        <item>常委会会议审议</item>
      </candidateList>
      <explain/>
      <paraID>377DF390</paraID>
      <start>397</start>
      <end>404</end>
      <status>modified</status>
      <modifiedWord>常委会会议审议</modifiedWord>
      <trackRevisions>false</trackRevisions>
    </reviewItem>
    <reviewItem>
      <errorID>e4c7be9c-78ed-4fb9-80f5-7bf1641aa466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64CFEF83</paraID>
      <start>47</start>
      <end>55</end>
      <status>ignored</status>
      <modifiedWord/>
      <trackRevisions>false</trackRevisions>
    </reviewItem>
    <reviewItem>
      <errorID>ccb49ebe-8193-45b1-b97f-30adb9e063f4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15A5403C</paraID>
      <start>51</start>
      <end>59</end>
      <status>ignored</status>
      <modifiedWord/>
      <trackRevisions>false</trackRevisions>
    </reviewItem>
    <reviewItem>
      <errorID>4c6ec88a-55c3-44ff-aa58-eb3dded3f1ce</errorID>
      <errorWord>,</errorWord>
      <group>L1_Format</group>
      <groupName>格式问题</groupName>
      <ability>L2_HalfPunc</ability>
      <abilityName>全半角检查</abilityName>
      <candidateList>
        <item>，</item>
      </candidateList>
      <explain>文本全半角错误。</explain>
      <paraID>515AD184</paraID>
      <start>38</start>
      <end>39</end>
      <status>modified</status>
      <modifiedWord>，</modifiedWord>
      <trackRevisions>false</trackRevisions>
    </reviewItem>
    <reviewItem>
      <errorID>a46ed382-e602-4449-97b9-2b2c47f6aed2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392ADE51</paraID>
      <start>7</start>
      <end>15</end>
      <status>ignored</status>
      <modifiedWord/>
      <trackRevisions>false</trackRevisions>
    </reviewItem>
    <reviewItem>
      <errorID>4167abb8-475b-4c8b-8dee-cb8d7c0623d3</errorID>
      <errorWord>:</errorWord>
      <group>L1_Format</group>
      <groupName>格式问题</groupName>
      <ability>L2_HalfPunc</ability>
      <abilityName>全半角检查</abilityName>
      <candidateList>
        <item>：</item>
      </candidateList>
      <explain>文本全半角错误。</explain>
      <paraID>58970890</paraID>
      <start>25</start>
      <end>26</end>
      <status>modified</status>
      <modifiedWord>：</modifiedWord>
      <trackRevisions>false</trackRevisions>
    </reviewItem>
    <reviewItem>
      <errorID>94bfaa79-7a20-426b-9716-82d25e269d78</errorID>
      <errorWord>:</errorWord>
      <group>L1_Format</group>
      <groupName>格式问题</groupName>
      <ability>L2_HalfPunc</ability>
      <abilityName>全半角检查</abilityName>
      <candidateList>
        <item>：</item>
      </candidateList>
      <explain>文本全半角错误。</explain>
      <paraID>466D150A</paraID>
      <start>25</start>
      <end>26</end>
      <status>modified</status>
      <modifiedWord>：</modifiedWord>
      <trackRevisions>false</trackRevisions>
    </reviewItem>
    <reviewItem>
      <errorID>5db53916-c3d8-42ed-a4bb-61dc4a9e1fc0</errorID>
      <errorWord>:</errorWord>
      <group>L1_Format</group>
      <groupName>格式问题</groupName>
      <ability>L2_HalfPunc</ability>
      <abilityName>全半角检查</abilityName>
      <candidateList>
        <item>：</item>
      </candidateList>
      <explain>文本全半角错误。</explain>
      <paraID>466D150A</paraID>
      <start>142</start>
      <end>143</end>
      <status>modified</status>
      <modifiedWord>：</modifiedWord>
      <trackRevisions>false</trackRevisions>
    </reviewItem>
    <reviewItem>
      <errorID>0cc90ea6-9847-46c1-a60d-b3f169e8804b</errorID>
      <errorWord>:</errorWord>
      <group>L1_Format</group>
      <groupName>格式问题</groupName>
      <ability>L2_HalfPunc</ability>
      <abilityName>全半角检查</abilityName>
      <candidateList>
        <item>：</item>
      </candidateList>
      <explain>文本全半角错误。</explain>
      <paraID>51AC81CC</paraID>
      <start>44</start>
      <end>45</end>
      <status>modified</status>
      <modifiedWord>：</modifiedWord>
      <trackRevisions>false</trackRevisions>
    </reviewItem>
    <reviewItem>
      <errorID>29c352f6-32de-4442-b387-c6d6b8f6ca32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74C03D07</paraID>
      <start>0</start>
      <end>2</end>
      <status>modified</status>
      <modifiedWord>6.</modifiedWord>
      <trackRevisions>false</trackRevisions>
    </reviewItem>
    <reviewItem>
      <errorID>92eb9e6f-ce0f-41d7-83a7-6eea8396a645</errorID>
      <errorWord>:</errorWord>
      <group>L1_Format</group>
      <groupName>格式问题</groupName>
      <ability>L2_HalfPunc</ability>
      <abilityName>全半角检查</abilityName>
      <candidateList>
        <item>：</item>
      </candidateList>
      <explain>文本全半角错误。</explain>
      <paraID>74C03D07</paraID>
      <start>40</start>
      <end>41</end>
      <status>modified</status>
      <modifiedWord>：</modifiedWord>
      <trackRevisions>false</trackRevisions>
    </reviewItem>
    <reviewItem>
      <errorID>4bd1d6de-37a6-4b0f-9d83-3f401520c0d5</errorID>
      <errorWord>:</errorWord>
      <group>L1_Format</group>
      <groupName>格式问题</groupName>
      <ability>L2_HalfPunc</ability>
      <abilityName>全半角检查</abilityName>
      <candidateList>
        <item>：</item>
      </candidateList>
      <explain>文本全半角错误。</explain>
      <paraID>4B6ABCC1</paraID>
      <start>30</start>
      <end>31</end>
      <status>modified</status>
      <modifiedWord>：</modifiedWord>
      <trackRevisions>false</trackRevisions>
    </reviewItem>
    <reviewItem>
      <errorID>47fda49d-f55b-4159-8559-fdf9ccd9a2ad</errorID>
      <errorWord>:</errorWord>
      <group>L1_Format</group>
      <groupName>格式问题</groupName>
      <ability>L2_HalfPunc</ability>
      <abilityName>全半角检查</abilityName>
      <candidateList>
        <item>：</item>
      </candidateList>
      <explain>文本全半角错误。</explain>
      <paraID>7803A532</paraID>
      <start>31</start>
      <end>32</end>
      <status>modified</status>
      <modifiedWord>：</modifiedWord>
      <trackRevisions>false</trackRevisions>
    </reviewItem>
    <reviewItem>
      <errorID>e58b7f4a-0256-44cf-8975-8455ea91cd3d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2B738B8</paraID>
      <start>2</start>
      <end>10</end>
      <status>ignored</status>
      <modifiedWord/>
      <trackRevisions>false</trackRevisions>
    </reviewItem>
    <reviewItem>
      <errorID>014f9093-f11e-4ef9-8688-5107db88e1b6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67DC3F5B</paraID>
      <start>12</start>
      <end>20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1b93e-fea4-488c-913f-d82f046b1cf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5422</Words>
  <Characters>5768</Characters>
  <Lines>1</Lines>
  <Paragraphs>1</Paragraphs>
  <TotalTime>13</TotalTime>
  <ScaleCrop>false</ScaleCrop>
  <LinksUpToDate>false</LinksUpToDate>
  <CharactersWithSpaces>5819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2026-03-23T03:41:41Z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1B233F0410CD4E99AD35856937C088E4_13</vt:lpwstr>
  </property>
  <property fmtid="{D5CDD505-2E9C-101B-9397-08002B2CF9AE}" pid="4" name="KSOTemplateDocerSaveRecord">
    <vt:lpwstr>eyJoZGlkIjoiNzI2ZGI0OGUzMDAzMzk0YmE1OTYyMDVlZGMwMmYyODYiLCJ1c2VySWQiOiIxMTM5NjM2MTk5In0=</vt:lpwstr>
  </property>
</Properties>
</file>