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4591E">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6-2</w:t>
      </w:r>
    </w:p>
    <w:p w14:paraId="57FE6128">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14:paraId="17D047E0">
      <w:pPr>
        <w:pStyle w:val="7"/>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1F03CF07">
      <w:pPr>
        <w:pStyle w:val="7"/>
        <w:keepNext w:val="0"/>
        <w:keepLines w:val="0"/>
        <w:pageBreakBefore w:val="0"/>
        <w:widowControl w:val="0"/>
        <w:kinsoku/>
        <w:wordWrap/>
        <w:overflowPunct/>
        <w:topLinePunct w:val="0"/>
        <w:autoSpaceDE/>
        <w:autoSpaceDN/>
        <w:bidi w:val="0"/>
        <w:spacing w:line="560" w:lineRule="exact"/>
        <w:ind w:firstLine="1896" w:firstLineChars="600"/>
        <w:jc w:val="both"/>
        <w:textAlignment w:val="auto"/>
        <w:rPr>
          <w:rFonts w:hint="eastAsia" w:ascii="宋体" w:hAnsi="宋体"/>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人大网站及微信公众号运行维护费</w:t>
      </w:r>
    </w:p>
    <w:p w14:paraId="41C43503">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宋体" w:hAnsi="宋体"/>
          <w:color w:val="auto"/>
          <w:kern w:val="2"/>
          <w:sz w:val="32"/>
          <w:szCs w:val="32"/>
          <w:lang w:val="en-US" w:eastAsia="zh-CN"/>
        </w:rPr>
      </w:pPr>
    </w:p>
    <w:p w14:paraId="4DAD88B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646CB1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lang w:val="en-US" w:eastAsia="zh-CN"/>
        </w:rPr>
      </w:pPr>
      <w:r>
        <w:rPr>
          <w:rFonts w:hint="eastAsia" w:ascii="仿宋_GB2312" w:hAnsi="宋体"/>
          <w:color w:val="auto"/>
          <w:lang w:val="zh-CN"/>
        </w:rPr>
        <w:t>介绍项目基本情况，重点说明以下内容：</w:t>
      </w:r>
      <w:r>
        <w:rPr>
          <w:rFonts w:hint="eastAsia" w:ascii="仿宋_GB2312" w:hAnsi="宋体"/>
          <w:color w:val="auto"/>
          <w:lang w:val="zh-CN" w:eastAsia="zh-CN"/>
        </w:rPr>
        <w:t>人民代表大会制度是我国的根本政治制度。全国人民代表大会代表是最高国家权力机关组成人员，地方各级人民代表大会代表是地方各级国家权力机关组成人员。代表法规定，代表应当与原选区选民或者原选举单位和人民群众保持密切联系，听取和反映他们的意见和要求。党的十八届三中全会提出，通过建立健全代表联络机构、网络平台等形式密切代表同人民群众联系。习近平总书记在庆祝全国人民代表大会成立60周年大会上的讲话要求，各级国家机关要加强同人大代表的联系、加强同人民群众的联系。为贯彻落实习近平总书记重要讲话精神和党中央决策部署，大力推进人大信息化建设，建立健全人大代表、人大常委会机关联系人民群众的网络平台。</w:t>
      </w:r>
      <w:r>
        <w:rPr>
          <w:rFonts w:hint="eastAsia" w:ascii="仿宋_GB2312" w:hAnsi="宋体"/>
          <w:lang w:val="en-US" w:eastAsia="zh-CN"/>
        </w:rPr>
        <w:t>全国人大常委会办公厅2015年印发《全国人大常委会办公厅关于通过网络平台密切代表同人民群众联系的实施意见》，文件中要求：</w:t>
      </w:r>
      <w:r>
        <w:rPr>
          <w:rFonts w:hint="eastAsia" w:ascii="仿宋_GB2312" w:hAnsi="宋体"/>
          <w:lang w:val="zh-CN" w:eastAsia="zh-CN"/>
        </w:rPr>
        <w:t>建立健全代表联络机构、网络平台等形式密切代表同人民群众联系，大力推进人大信息化建设，建立健全人大代表、人大常委会机关联系人民群众的网络平台。同时为适应新媒体传播特点，要积极利用微信等新技术，开设人大微信公众号，发布人大工作信息，为人大代表、人民群众提供多样化、个性化的信息服务。峨边彝族自治县第九届人大常委会党组第</w:t>
      </w:r>
      <w:r>
        <w:rPr>
          <w:rFonts w:hint="eastAsia" w:ascii="仿宋_GB2312" w:hAnsi="宋体"/>
          <w:lang w:val="en-US" w:eastAsia="zh-CN"/>
        </w:rPr>
        <w:t>51次会议要求，严格落实意识形态工作责任制，加强网络阵地建设，加大对外宣传力度，传递人大声音、发布人大动态、展现人大形象，广泛凝聚共识、营造风清气正的氛围。</w:t>
      </w:r>
    </w:p>
    <w:p w14:paraId="71EE73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lang w:val="zh-CN"/>
        </w:rPr>
        <w:t>（一）项目资金申报及批复情况。</w:t>
      </w:r>
      <w:r>
        <w:rPr>
          <w:rFonts w:hint="eastAsia" w:ascii="仿宋_GB2312" w:hAnsi="仿宋_GB2312" w:cs="仿宋_GB2312"/>
          <w:i w:val="0"/>
          <w:caps w:val="0"/>
          <w:color w:val="auto"/>
          <w:spacing w:val="0"/>
          <w:sz w:val="30"/>
          <w:szCs w:val="30"/>
          <w:lang w:val="en-US" w:eastAsia="zh-CN"/>
        </w:rPr>
        <w:t>本单位</w:t>
      </w:r>
      <w:r>
        <w:rPr>
          <w:rFonts w:hint="eastAsia" w:ascii="仿宋_GB2312" w:hAnsi="仿宋_GB2312" w:eastAsia="仿宋_GB2312" w:cs="仿宋_GB2312"/>
          <w:i w:val="0"/>
          <w:caps w:val="0"/>
          <w:color w:val="auto"/>
          <w:spacing w:val="0"/>
          <w:sz w:val="30"/>
          <w:szCs w:val="30"/>
        </w:rPr>
        <w:t>根据年度会议计划，按照</w:t>
      </w:r>
      <w:r>
        <w:rPr>
          <w:rFonts w:hint="eastAsia" w:ascii="仿宋_GB2312" w:hAnsi="仿宋_GB2312" w:eastAsia="仿宋_GB2312" w:cs="仿宋_GB2312"/>
          <w:i w:val="0"/>
          <w:caps w:val="0"/>
          <w:color w:val="auto"/>
          <w:spacing w:val="0"/>
          <w:sz w:val="32"/>
          <w:szCs w:val="32"/>
        </w:rPr>
        <w:t>规定向财政局申报年度预算，按预算审核程序安排部门一次性项目预算，并实行项目清算。</w:t>
      </w:r>
      <w:r>
        <w:rPr>
          <w:rFonts w:hint="eastAsia" w:ascii="仿宋_GB2312" w:hAnsi="仿宋_GB2312" w:eastAsia="仿宋_GB2312" w:cs="仿宋_GB2312"/>
          <w:i w:val="0"/>
          <w:caps w:val="0"/>
          <w:color w:val="auto"/>
          <w:spacing w:val="0"/>
          <w:sz w:val="32"/>
          <w:szCs w:val="32"/>
          <w:lang w:val="en-US" w:eastAsia="zh-CN"/>
        </w:rPr>
        <w:t>经费</w:t>
      </w:r>
      <w:r>
        <w:rPr>
          <w:rFonts w:hint="eastAsia" w:ascii="仿宋_GB2312" w:hAnsi="仿宋_GB2312" w:eastAsia="仿宋_GB2312" w:cs="仿宋_GB2312"/>
          <w:i w:val="0"/>
          <w:caps w:val="0"/>
          <w:color w:val="auto"/>
          <w:spacing w:val="0"/>
          <w:sz w:val="32"/>
          <w:szCs w:val="32"/>
        </w:rPr>
        <w:t>列入年度预算，并按照年度预算严格执行，严格控制预算调整。</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预算金额8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val="en-US" w:eastAsia="zh-CN"/>
        </w:rPr>
        <w:t>批复8万元。</w:t>
      </w:r>
    </w:p>
    <w:p w14:paraId="268F3C8B">
      <w:pPr>
        <w:pStyle w:val="7"/>
        <w:keepNext w:val="0"/>
        <w:keepLines w:val="0"/>
        <w:pageBreakBefore w:val="0"/>
        <w:widowControl w:val="0"/>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（二）项目绩效目标。</w:t>
      </w:r>
      <w:r>
        <w:rPr>
          <w:rFonts w:hint="eastAsia" w:ascii="仿宋_GB2312" w:hAnsi="仿宋_GB2312" w:eastAsia="仿宋_GB2312" w:cs="仿宋_GB2312"/>
          <w:color w:val="auto"/>
          <w:sz w:val="32"/>
          <w:szCs w:val="32"/>
          <w:lang w:val="en-US" w:eastAsia="zh-CN"/>
        </w:rPr>
        <w:t>承担2023年自治县人大网站及</w:t>
      </w:r>
      <w:r>
        <w:rPr>
          <w:rFonts w:hint="eastAsia" w:ascii="仿宋_GB2312" w:hAnsi="仿宋_GB2312" w:eastAsia="仿宋_GB2312" w:cs="仿宋_GB2312"/>
          <w:color w:val="auto"/>
          <w:kern w:val="2"/>
          <w:sz w:val="32"/>
          <w:szCs w:val="32"/>
          <w:lang w:val="en-US" w:eastAsia="zh-CN"/>
        </w:rPr>
        <w:t>微信公众号运行维护</w:t>
      </w:r>
      <w:r>
        <w:rPr>
          <w:rFonts w:hint="eastAsia" w:ascii="仿宋_GB2312" w:hAnsi="仿宋_GB2312" w:eastAsia="仿宋_GB2312" w:cs="仿宋_GB2312"/>
          <w:color w:val="auto"/>
          <w:kern w:val="2"/>
          <w:sz w:val="32"/>
          <w:szCs w:val="32"/>
          <w:lang w:val="en-US" w:eastAsia="zh-CN" w:bidi="ar-SA"/>
        </w:rPr>
        <w:t>工作中</w:t>
      </w:r>
      <w:r>
        <w:rPr>
          <w:rFonts w:hint="eastAsia" w:ascii="仿宋_GB2312" w:hAnsi="仿宋_GB2312" w:eastAsia="仿宋_GB2312" w:cs="仿宋_GB2312"/>
          <w:color w:val="auto"/>
          <w:sz w:val="32"/>
          <w:szCs w:val="32"/>
          <w:lang w:val="zh-CN"/>
        </w:rPr>
        <w:t>发生的各项费用。</w:t>
      </w:r>
      <w:r>
        <w:rPr>
          <w:rFonts w:hint="eastAsia" w:ascii="仿宋_GB2312" w:hAnsi="仿宋_GB2312" w:eastAsia="仿宋_GB2312" w:cs="仿宋_GB2312"/>
          <w:color w:val="auto"/>
          <w:sz w:val="32"/>
          <w:szCs w:val="32"/>
        </w:rPr>
        <w:t>根据当年工作安排，该项目</w:t>
      </w:r>
      <w:r>
        <w:rPr>
          <w:rFonts w:hint="eastAsia" w:ascii="仿宋_GB2312" w:hAnsi="仿宋_GB2312" w:eastAsia="仿宋_GB2312" w:cs="仿宋_GB2312"/>
          <w:color w:val="auto"/>
          <w:sz w:val="32"/>
          <w:szCs w:val="32"/>
          <w:lang w:val="en-US" w:eastAsia="zh-CN"/>
        </w:rPr>
        <w:t>预算金额8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全部用于人大网站及微信公众号工作开展的支出。2023年该项目与实际相符，申报目标合理可行。</w:t>
      </w:r>
    </w:p>
    <w:p w14:paraId="7FD9D92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sz w:val="32"/>
          <w:szCs w:val="32"/>
          <w:lang w:val="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color w:val="auto"/>
          <w:sz w:val="32"/>
          <w:szCs w:val="32"/>
          <w:highlight w:val="none"/>
          <w:lang w:val="zh-CN"/>
        </w:rPr>
        <w:t>该项目</w:t>
      </w:r>
      <w:r>
        <w:rPr>
          <w:rFonts w:hint="eastAsia" w:ascii="仿宋_GB2312" w:hAnsi="仿宋_GB2312" w:eastAsia="仿宋_GB2312" w:cs="仿宋_GB2312"/>
          <w:color w:val="auto"/>
          <w:sz w:val="32"/>
          <w:szCs w:val="32"/>
          <w:lang w:val="zh-CN"/>
        </w:rPr>
        <w:t>申报资金与具体实施内容相符、申报目标合理可行。</w:t>
      </w:r>
    </w:p>
    <w:p w14:paraId="23D7CD5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47AA8CE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ab/>
      </w:r>
      <w:r>
        <w:rPr>
          <w:rFonts w:hint="eastAsia" w:ascii="楷体_GB2312" w:hAnsi="楷体_GB2312" w:eastAsia="楷体_GB2312" w:cs="楷体_GB2312"/>
          <w:b w:val="0"/>
          <w:bCs w:val="0"/>
          <w:color w:val="auto"/>
          <w:sz w:val="32"/>
          <w:szCs w:val="32"/>
          <w:lang w:val="zh-CN"/>
        </w:rPr>
        <w:t>（一）资金计划、到位及使用情况。</w:t>
      </w:r>
    </w:p>
    <w:p w14:paraId="28B1D2B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highlight w:val="none"/>
          <w:lang w:val="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val="zh-CN"/>
        </w:rPr>
        <w:t>资金计划及到位。</w:t>
      </w:r>
      <w:r>
        <w:rPr>
          <w:rFonts w:hint="eastAsia" w:ascii="仿宋_GB2312" w:hAnsi="仿宋_GB2312" w:cs="仿宋_GB2312"/>
          <w:color w:val="auto"/>
          <w:sz w:val="32"/>
          <w:szCs w:val="32"/>
          <w:lang w:val="zh-CN"/>
        </w:rPr>
        <w:t>该项目</w:t>
      </w:r>
      <w:r>
        <w:rPr>
          <w:rFonts w:hint="eastAsia" w:ascii="仿宋_GB2312" w:hAnsi="宋体"/>
          <w:color w:val="auto"/>
          <w:sz w:val="30"/>
          <w:szCs w:val="30"/>
          <w:highlight w:val="none"/>
          <w:lang w:val="en-US" w:eastAsia="zh-CN"/>
        </w:rPr>
        <w:t>2023年预算申报8万元，批复8万元。</w:t>
      </w:r>
      <w:r>
        <w:rPr>
          <w:rFonts w:hint="eastAsia" w:ascii="仿宋_GB2312" w:hAnsi="宋体"/>
          <w:color w:val="auto"/>
          <w:highlight w:val="none"/>
          <w:lang w:val="zh-CN"/>
        </w:rPr>
        <w:t>该项目各类资金计划及截止评价时点</w:t>
      </w:r>
      <w:r>
        <w:rPr>
          <w:rFonts w:hint="eastAsia" w:ascii="仿宋_GB2312" w:hAnsi="宋体"/>
          <w:color w:val="auto"/>
          <w:highlight w:val="none"/>
          <w:lang w:val="en-US" w:eastAsia="zh-CN"/>
        </w:rPr>
        <w:t>和</w:t>
      </w:r>
      <w:r>
        <w:rPr>
          <w:rFonts w:hint="eastAsia" w:ascii="仿宋_GB2312" w:hAnsi="宋体"/>
          <w:color w:val="auto"/>
          <w:highlight w:val="none"/>
          <w:lang w:val="zh-CN"/>
        </w:rPr>
        <w:t>实际到位情况</w:t>
      </w:r>
      <w:r>
        <w:rPr>
          <w:rFonts w:hint="eastAsia" w:ascii="仿宋_GB2312" w:hAnsi="宋体"/>
          <w:color w:val="auto"/>
          <w:highlight w:val="none"/>
          <w:lang w:val="en-US" w:eastAsia="zh-CN"/>
        </w:rPr>
        <w:t>相符</w:t>
      </w:r>
      <w:r>
        <w:rPr>
          <w:rFonts w:hint="eastAsia" w:ascii="仿宋_GB2312" w:hAnsi="宋体"/>
          <w:color w:val="auto"/>
          <w:highlight w:val="none"/>
          <w:lang w:val="zh-CN"/>
        </w:rPr>
        <w:t>，资金到位及时。</w:t>
      </w:r>
      <w:r>
        <w:rPr>
          <w:rFonts w:hint="eastAsia" w:ascii="仿宋_GB2312" w:hAnsi="宋体" w:eastAsia="楷体_GB2312"/>
          <w:color w:val="auto"/>
          <w:lang w:val="en-US" w:eastAsia="zh-CN"/>
        </w:rPr>
        <w:t>该项目经费财政拨款8万元，全部拨付到位，资金到位率100%。</w:t>
      </w:r>
    </w:p>
    <w:p w14:paraId="6F1731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lang w:val="en-US" w:eastAsia="zh-CN"/>
        </w:rPr>
      </w:pPr>
      <w:r>
        <w:rPr>
          <w:rFonts w:hint="eastAsia" w:ascii="楷体_GB2312" w:hAnsi="宋体" w:eastAsia="楷体_GB2312"/>
          <w:color w:val="auto"/>
          <w:lang w:val="en-US" w:eastAsia="zh-CN"/>
        </w:rPr>
        <w:t>2.</w:t>
      </w:r>
      <w:r>
        <w:rPr>
          <w:rFonts w:hint="eastAsia" w:ascii="楷体_GB2312" w:hAnsi="宋体" w:eastAsia="楷体_GB2312"/>
          <w:color w:val="auto"/>
          <w:lang w:val="zh-CN"/>
        </w:rPr>
        <w:t>资金使用。</w:t>
      </w:r>
      <w:r>
        <w:rPr>
          <w:rFonts w:hint="eastAsia" w:ascii="仿宋_GB2312" w:hAnsi="仿宋_GB2312" w:eastAsia="仿宋_GB2312" w:cs="仿宋_GB2312"/>
          <w:color w:val="auto"/>
          <w:sz w:val="30"/>
          <w:szCs w:val="30"/>
          <w:highlight w:val="none"/>
        </w:rPr>
        <w:t>根据当年工作安排，该项目</w:t>
      </w:r>
      <w:r>
        <w:rPr>
          <w:rFonts w:hint="eastAsia" w:ascii="仿宋_GB2312" w:hAnsi="仿宋_GB2312" w:eastAsia="仿宋_GB2312" w:cs="仿宋_GB2312"/>
          <w:color w:val="auto"/>
          <w:sz w:val="30"/>
          <w:szCs w:val="30"/>
          <w:highlight w:val="none"/>
          <w:lang w:val="en-US" w:eastAsia="zh-CN"/>
        </w:rPr>
        <w:t>预算金额</w:t>
      </w:r>
      <w:r>
        <w:rPr>
          <w:rFonts w:hint="eastAsia" w:ascii="仿宋_GB2312" w:hAnsi="仿宋_GB2312" w:cs="仿宋_GB2312"/>
          <w:color w:val="auto"/>
          <w:sz w:val="30"/>
          <w:szCs w:val="30"/>
          <w:highlight w:val="none"/>
          <w:lang w:val="en-US" w:eastAsia="zh-CN"/>
        </w:rPr>
        <w:t>8</w:t>
      </w:r>
      <w:r>
        <w:rPr>
          <w:rFonts w:hint="eastAsia" w:ascii="仿宋_GB2312" w:hAnsi="仿宋_GB2312" w:eastAsia="仿宋_GB2312" w:cs="仿宋_GB2312"/>
          <w:color w:val="auto"/>
          <w:sz w:val="30"/>
          <w:szCs w:val="30"/>
          <w:highlight w:val="none"/>
        </w:rPr>
        <w:t>万元，</w:t>
      </w:r>
      <w:r>
        <w:rPr>
          <w:rFonts w:hint="eastAsia" w:ascii="仿宋_GB2312" w:hAnsi="仿宋_GB2312" w:cs="仿宋_GB2312"/>
          <w:color w:val="auto"/>
          <w:sz w:val="30"/>
          <w:szCs w:val="30"/>
          <w:highlight w:val="none"/>
          <w:lang w:eastAsia="zh-CN"/>
        </w:rPr>
        <w:t>实际</w:t>
      </w:r>
      <w:r>
        <w:rPr>
          <w:rFonts w:hint="eastAsia" w:ascii="仿宋_GB2312" w:hAnsi="仿宋_GB2312" w:eastAsia="仿宋_GB2312" w:cs="仿宋_GB2312"/>
          <w:color w:val="auto"/>
          <w:sz w:val="30"/>
          <w:szCs w:val="30"/>
          <w:lang w:val="en-US" w:eastAsia="zh-CN"/>
        </w:rPr>
        <w:t>支出</w:t>
      </w:r>
      <w:r>
        <w:rPr>
          <w:rFonts w:hint="eastAsia" w:ascii="仿宋_GB2312" w:hAnsi="宋体"/>
          <w:color w:val="auto"/>
          <w:sz w:val="30"/>
          <w:szCs w:val="30"/>
          <w:lang w:val="en-US" w:eastAsia="zh-CN"/>
        </w:rPr>
        <w:t>8万元</w:t>
      </w:r>
      <w:r>
        <w:rPr>
          <w:rFonts w:hint="eastAsia" w:ascii="仿宋_GB2312" w:hAnsi="仿宋_GB2312" w:eastAsia="仿宋_GB2312" w:cs="仿宋_GB2312"/>
          <w:color w:val="auto"/>
          <w:sz w:val="30"/>
          <w:szCs w:val="30"/>
          <w:lang w:val="en-US" w:eastAsia="zh-CN"/>
        </w:rPr>
        <w:t>。</w:t>
      </w:r>
      <w:r>
        <w:rPr>
          <w:rFonts w:hint="eastAsia" w:ascii="楷体_GB2312" w:hAnsi="宋体" w:eastAsia="楷体_GB2312"/>
          <w:color w:val="auto"/>
          <w:lang w:val="en-US" w:eastAsia="zh-CN"/>
        </w:rPr>
        <w:t>在实</w:t>
      </w:r>
      <w:r>
        <w:rPr>
          <w:rFonts w:hint="eastAsia" w:ascii="楷体_GB2312" w:hAnsi="宋体" w:eastAsia="楷体_GB2312"/>
          <w:lang w:val="en-US" w:eastAsia="zh-CN"/>
        </w:rPr>
        <w:t>际使用中，机关财务严把审核关，对项目所列开支的范围、标准、进度、依据逐一进行核查，确保资金使用合规合法，与预算相符。</w:t>
      </w:r>
    </w:p>
    <w:p w14:paraId="2277CD1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lang w:val="zh-CN"/>
        </w:rPr>
      </w:pPr>
      <w:r>
        <w:rPr>
          <w:rFonts w:hint="eastAsia" w:ascii="楷体_GB2312" w:hAnsi="宋体" w:eastAsia="楷体_GB2312"/>
          <w:b w:val="0"/>
          <w:bCs/>
          <w:lang w:val="zh-CN"/>
        </w:rPr>
        <w:t>（二）项目财务管理情况</w:t>
      </w:r>
    </w:p>
    <w:p w14:paraId="525FC64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cs="仿宋_GB2312"/>
          <w:sz w:val="32"/>
          <w:szCs w:val="32"/>
          <w:lang w:val="zh-CN" w:eastAsia="zh-CN"/>
        </w:rPr>
        <w:t>按照有关规定，</w:t>
      </w:r>
      <w:r>
        <w:rPr>
          <w:rFonts w:hint="eastAsia" w:ascii="仿宋_GB2312" w:hAnsi="仿宋_GB2312" w:eastAsia="仿宋_GB2312" w:cs="仿宋_GB2312"/>
          <w:sz w:val="32"/>
          <w:szCs w:val="32"/>
          <w:lang w:val="zh-CN" w:eastAsia="zh-CN"/>
        </w:rPr>
        <w:t>严格执行机关财务制度。该项目经费采取授权支付形式，</w:t>
      </w:r>
      <w:r>
        <w:rPr>
          <w:rFonts w:hint="eastAsia" w:ascii="仿宋_GB2312" w:hAnsi="仿宋_GB2312" w:cs="仿宋_GB2312"/>
          <w:sz w:val="32"/>
          <w:szCs w:val="32"/>
          <w:lang w:val="zh-CN" w:eastAsia="zh-CN"/>
        </w:rPr>
        <w:t>年初签订合同，</w:t>
      </w:r>
      <w:r>
        <w:rPr>
          <w:rFonts w:hint="eastAsia" w:ascii="仿宋_GB2312" w:hAnsi="仿宋_GB2312" w:eastAsia="仿宋_GB2312" w:cs="仿宋_GB2312"/>
          <w:sz w:val="32"/>
          <w:szCs w:val="32"/>
          <w:lang w:val="zh-CN" w:eastAsia="zh-CN"/>
        </w:rPr>
        <w:t>按照</w:t>
      </w:r>
      <w:r>
        <w:rPr>
          <w:rFonts w:hint="eastAsia" w:ascii="仿宋_GB2312" w:hAnsi="仿宋_GB2312" w:cs="仿宋_GB2312"/>
          <w:sz w:val="32"/>
          <w:szCs w:val="32"/>
          <w:lang w:val="zh-CN" w:eastAsia="zh-CN"/>
        </w:rPr>
        <w:t>合同规定，保证了项目的正常开展后对</w:t>
      </w:r>
      <w:r>
        <w:rPr>
          <w:rFonts w:hint="eastAsia" w:ascii="仿宋_GB2312" w:hAnsi="仿宋_GB2312" w:eastAsia="仿宋_GB2312" w:cs="仿宋_GB2312"/>
          <w:sz w:val="32"/>
          <w:szCs w:val="32"/>
          <w:lang w:val="zh-CN" w:eastAsia="zh-CN"/>
        </w:rPr>
        <w:t>资金进行计划申请</w:t>
      </w:r>
      <w:r>
        <w:rPr>
          <w:rFonts w:hint="eastAsia" w:ascii="仿宋_GB2312" w:hAnsi="仿宋_GB2312" w:cs="仿宋_GB2312"/>
          <w:sz w:val="32"/>
          <w:szCs w:val="32"/>
          <w:lang w:val="zh-CN" w:eastAsia="zh-CN"/>
        </w:rPr>
        <w:t>，</w:t>
      </w:r>
      <w:r>
        <w:rPr>
          <w:rFonts w:hint="eastAsia" w:ascii="仿宋_GB2312" w:hAnsi="仿宋_GB2312" w:cs="仿宋_GB2312"/>
          <w:sz w:val="32"/>
          <w:szCs w:val="32"/>
          <w:lang w:val="zh-CN"/>
        </w:rPr>
        <w:t>并进行支付。</w:t>
      </w:r>
      <w:r>
        <w:rPr>
          <w:rFonts w:hint="eastAsia" w:ascii="仿宋_GB2312" w:hAnsi="仿宋_GB2312" w:eastAsia="仿宋_GB2312" w:cs="仿宋_GB2312"/>
          <w:sz w:val="32"/>
          <w:szCs w:val="32"/>
          <w:lang w:val="zh-CN"/>
        </w:rPr>
        <w:t>工作结束后，机关财务对每笔支出进行认真审核，在预算控制范围内予以报销，账务处理及时，会计核算规范。</w:t>
      </w:r>
    </w:p>
    <w:p w14:paraId="350C9F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lang w:val="zh-CN"/>
        </w:rPr>
      </w:pPr>
      <w:r>
        <w:rPr>
          <w:rFonts w:hint="eastAsia" w:ascii="楷体_GB2312" w:hAnsi="宋体" w:eastAsia="楷体_GB2312"/>
          <w:b w:val="0"/>
          <w:bCs/>
          <w:lang w:val="zh-CN"/>
        </w:rPr>
        <w:t>（三）项目组织实施情况</w:t>
      </w:r>
    </w:p>
    <w:p w14:paraId="0E591B7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lang w:val="en-US" w:eastAsia="zh-CN"/>
        </w:rPr>
      </w:pPr>
      <w:r>
        <w:rPr>
          <w:rFonts w:hint="eastAsia" w:ascii="楷体_GB2312" w:hAnsi="宋体" w:eastAsia="楷体_GB2312"/>
          <w:lang w:val="en-US" w:eastAsia="zh-CN"/>
        </w:rPr>
        <w:t>该项目由本单位自行组织实施，按规定编制部门预算，填写绩效目标申报，按项目进度申请用款计划，年终定期汇总全年支出情况，认真开展项目支出绩效评价。</w:t>
      </w:r>
    </w:p>
    <w:p w14:paraId="3D8ABC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FD3BD5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val="0"/>
          <w:bCs/>
          <w:lang w:val="zh-CN"/>
        </w:rPr>
        <w:t>（一）项目完成情况</w:t>
      </w:r>
    </w:p>
    <w:p w14:paraId="0E7E912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eastAsia="zh-CN"/>
        </w:rPr>
      </w:pPr>
      <w:r>
        <w:rPr>
          <w:rFonts w:hint="eastAsia" w:ascii="仿宋_GB2312" w:hAnsi="宋体"/>
          <w:lang w:val="zh-CN" w:eastAsia="zh-CN"/>
        </w:rPr>
        <w:t>网络平台建设是占领人大工作网络舆论宣传阵地、密切联系群众、推进国家治理现代化的需要。此次项目完成了包括</w:t>
      </w:r>
      <w:r>
        <w:rPr>
          <w:rFonts w:hint="eastAsia" w:ascii="仿宋_GB2312" w:hAnsi="宋体"/>
          <w:lang w:val="zh-CN"/>
        </w:rPr>
        <w:t>网站维护</w:t>
      </w:r>
      <w:r>
        <w:rPr>
          <w:rFonts w:hint="eastAsia" w:ascii="仿宋_GB2312" w:hAnsi="宋体"/>
          <w:lang w:val="zh-CN" w:eastAsia="zh-CN"/>
        </w:rPr>
        <w:t>，</w:t>
      </w:r>
      <w:r>
        <w:rPr>
          <w:rFonts w:hint="eastAsia" w:ascii="仿宋_GB2312" w:hAnsi="宋体"/>
          <w:lang w:val="zh-CN"/>
        </w:rPr>
        <w:t>网站信息更新采编，网站功能调整和</w:t>
      </w:r>
      <w:bookmarkStart w:id="0" w:name="_GoBack"/>
      <w:bookmarkEnd w:id="0"/>
      <w:r>
        <w:rPr>
          <w:rFonts w:hint="eastAsia" w:ascii="仿宋_GB2312" w:hAnsi="宋体"/>
          <w:lang w:val="zh-CN"/>
        </w:rPr>
        <w:t>微信公众号</w:t>
      </w:r>
      <w:r>
        <w:rPr>
          <w:rFonts w:hint="eastAsia" w:ascii="仿宋_GB2312" w:hAnsi="宋体"/>
          <w:lang w:val="zh-CN" w:eastAsia="zh-CN"/>
        </w:rPr>
        <w:t>运维等任务。</w:t>
      </w:r>
    </w:p>
    <w:p w14:paraId="6D3C7E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val="0"/>
          <w:bCs/>
          <w:lang w:val="zh-CN"/>
        </w:rPr>
      </w:pPr>
      <w:r>
        <w:rPr>
          <w:rFonts w:hint="eastAsia" w:ascii="楷体_GB2312" w:hAnsi="宋体" w:eastAsia="楷体_GB2312"/>
          <w:b w:val="0"/>
          <w:bCs/>
          <w:lang w:val="zh-CN"/>
        </w:rPr>
        <w:t>（二）项目效益情况</w:t>
      </w:r>
    </w:p>
    <w:p w14:paraId="40E94DE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随着我国现代化建设全局战略的实施，加快推进人大及其常委会工作的信息化建设已经成为社会主义民主政治发展的必经之路。在信息时代，如何加强各级人大工作的信息化建设、发挥好信息化在人大依法履职等工作中的作用，成为一个新课题。</w:t>
      </w:r>
    </w:p>
    <w:p w14:paraId="445EF44D">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宋体"/>
          <w:lang w:val="zh-CN"/>
        </w:rPr>
      </w:pPr>
      <w:r>
        <w:rPr>
          <w:rFonts w:hint="eastAsia" w:ascii="仿宋_GB2312" w:hAnsi="宋体"/>
          <w:lang w:val="zh-CN"/>
        </w:rPr>
        <w:t>为推进党的十八届三中全会决定提出的关于“通过网络平台密切代表同人民群众联系”的深化改革任务的落实，各地人大常委会抓紧制定实施方案，积极推动人大信息化建设。据不完全统计，截至目前，全国省级人大常委会门户网站开通率为100%，市级人大常委会门户网站开通率为78.4%，县级人大常委会门户网站开通率为27.7%。而地方人大的这些有益探索，不仅创新了人大工作方式，在信息资源共享的基础上提高了人大工作的效率和质量，也进一步拓宽了人大工作规范化、法制化建设的新思路，人大代表履职和人大工作也由此迈入信息化时代。</w:t>
      </w:r>
    </w:p>
    <w:p w14:paraId="5110F3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75D3FDEF">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宋体"/>
          <w:color w:val="000000" w:themeColor="text1"/>
          <w:lang w:val="zh-CN"/>
          <w14:textFill>
            <w14:solidFill>
              <w14:schemeClr w14:val="tx1"/>
            </w14:solidFill>
          </w14:textFill>
        </w:rPr>
      </w:pPr>
      <w:r>
        <w:rPr>
          <w:rFonts w:hint="eastAsia" w:ascii="楷体_GB2312" w:hAnsi="宋体" w:eastAsia="楷体_GB2312"/>
          <w:b w:val="0"/>
          <w:bCs/>
          <w:lang w:val="zh-CN"/>
        </w:rPr>
        <w:t>（一）存在的问题。</w:t>
      </w:r>
      <w:r>
        <w:rPr>
          <w:rFonts w:hint="eastAsia" w:ascii="仿宋_GB2312" w:hAnsi="宋体"/>
          <w:color w:val="000000" w:themeColor="text1"/>
          <w:lang w:val="zh-CN"/>
          <w14:textFill>
            <w14:solidFill>
              <w14:schemeClr w14:val="tx1"/>
            </w14:solidFill>
          </w14:textFill>
        </w:rPr>
        <w:t>由于国家对网站信息管理的收紧，新网站备案工作审批流程拉长后，项目在省通管局备案工作时间偏长。</w:t>
      </w:r>
    </w:p>
    <w:p w14:paraId="7A7701F8">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pPr>
      <w:r>
        <w:rPr>
          <w:rFonts w:hint="eastAsia" w:ascii="楷体_GB2312" w:hAnsi="宋体" w:eastAsia="楷体_GB2312"/>
          <w:b w:val="0"/>
          <w:bCs/>
          <w:lang w:val="zh-CN"/>
        </w:rPr>
        <w:t>（二）相关建议。</w:t>
      </w:r>
      <w:r>
        <w:rPr>
          <w:rFonts w:hint="eastAsia" w:ascii="仿宋_GB2312"/>
          <w:sz w:val="32"/>
          <w:szCs w:val="32"/>
          <w:lang w:val="en-US" w:eastAsia="zh-CN"/>
        </w:rPr>
        <w:t>根据</w:t>
      </w:r>
      <w:r>
        <w:rPr>
          <w:rFonts w:hint="eastAsia" w:ascii="仿宋_GB2312" w:hAnsi="Times New Roman" w:eastAsia="仿宋_GB2312"/>
          <w:sz w:val="32"/>
          <w:szCs w:val="32"/>
          <w:lang w:val="en-US" w:eastAsia="zh-CN"/>
        </w:rPr>
        <w:t>项目的</w:t>
      </w:r>
      <w:r>
        <w:rPr>
          <w:rFonts w:hint="eastAsia" w:ascii="仿宋_GB2312"/>
          <w:sz w:val="32"/>
          <w:szCs w:val="32"/>
          <w:lang w:val="en-US" w:eastAsia="zh-CN"/>
        </w:rPr>
        <w:t>计划</w:t>
      </w:r>
      <w:r>
        <w:rPr>
          <w:rFonts w:hint="eastAsia" w:ascii="仿宋_GB2312" w:hAnsi="Times New Roman" w:eastAsia="仿宋_GB2312"/>
          <w:sz w:val="32"/>
          <w:szCs w:val="32"/>
          <w:lang w:val="en-US" w:eastAsia="zh-CN"/>
        </w:rPr>
        <w:t>，</w:t>
      </w:r>
      <w:r>
        <w:rPr>
          <w:rFonts w:hint="eastAsia" w:ascii="仿宋_GB2312" w:hAnsi="Times New Roman"/>
          <w:sz w:val="32"/>
          <w:szCs w:val="32"/>
          <w:lang w:val="en-US" w:eastAsia="zh-CN"/>
        </w:rPr>
        <w:t>按时</w:t>
      </w:r>
      <w:r>
        <w:rPr>
          <w:rFonts w:hint="eastAsia" w:ascii="仿宋_GB2312"/>
          <w:sz w:val="32"/>
          <w:szCs w:val="32"/>
          <w:lang w:val="en-US" w:eastAsia="zh-CN"/>
        </w:rPr>
        <w:t>保质保量地完成</w:t>
      </w:r>
      <w:r>
        <w:rPr>
          <w:rFonts w:hint="eastAsia" w:ascii="仿宋_GB2312" w:hAnsi="Times New Roman"/>
          <w:sz w:val="32"/>
          <w:szCs w:val="32"/>
          <w:lang w:val="en-US" w:eastAsia="zh-CN"/>
        </w:rPr>
        <w:t>项目的实施</w:t>
      </w:r>
      <w:r>
        <w:rPr>
          <w:rFonts w:hint="eastAsia" w:ascii="仿宋_GB2312"/>
          <w:sz w:val="32"/>
          <w:szCs w:val="32"/>
          <w:lang w:val="en-US" w:eastAsia="zh-CN"/>
        </w:rPr>
        <w:t>，扩大人民群众和人大代表对人大工作的有序参与</w:t>
      </w:r>
      <w:r>
        <w:rPr>
          <w:rFonts w:hint="eastAsia" w:ascii="仿宋_GB2312" w:hAnsi="Times New Roman" w:eastAsia="仿宋_GB2312"/>
          <w:sz w:val="32"/>
          <w:szCs w:val="32"/>
          <w:lang w:val="en-US" w:eastAsia="zh-CN"/>
        </w:rPr>
        <w:t>。</w:t>
      </w:r>
    </w:p>
    <w:sectPr>
      <w:footerReference r:id="rId3" w:type="default"/>
      <w:pgSz w:w="11906" w:h="16838"/>
      <w:pgMar w:top="2098" w:right="1474" w:bottom="1984" w:left="1587"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68DBD8-CB63-4A96-9321-92D9811A8F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B1EDD3B-2434-479F-81C3-9C34FA16B238}"/>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C6766E62-3A5F-4DD2-927B-D474B34BB325}"/>
  </w:font>
  <w:font w:name="楷体_GB2312">
    <w:panose1 w:val="02010609030101010101"/>
    <w:charset w:val="86"/>
    <w:family w:val="modern"/>
    <w:pitch w:val="default"/>
    <w:sig w:usb0="00000001" w:usb1="080E0000" w:usb2="00000000" w:usb3="00000000" w:csb0="00040000" w:csb1="00000000"/>
    <w:embedRegular r:id="rId4" w:fontKey="{B0DCED1C-2C0D-4813-92E0-FC9B52A574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9E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33D7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033D7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52C3DA0"/>
    <w:rsid w:val="185E27C2"/>
    <w:rsid w:val="19B536B9"/>
    <w:rsid w:val="1B351D04"/>
    <w:rsid w:val="1E0A5785"/>
    <w:rsid w:val="291C455A"/>
    <w:rsid w:val="2A502512"/>
    <w:rsid w:val="36926D0C"/>
    <w:rsid w:val="38670861"/>
    <w:rsid w:val="414A628B"/>
    <w:rsid w:val="539454CB"/>
    <w:rsid w:val="5AAC50E0"/>
    <w:rsid w:val="63C3221F"/>
    <w:rsid w:val="65944411"/>
    <w:rsid w:val="673E27F9"/>
    <w:rsid w:val="6D950364"/>
    <w:rsid w:val="6EF16389"/>
    <w:rsid w:val="74276058"/>
    <w:rsid w:val="79016D9C"/>
    <w:rsid w:val="7B23700B"/>
    <w:rsid w:val="7EA80462"/>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1883</Words>
  <Characters>1915</Characters>
  <Lines>9</Lines>
  <Paragraphs>2</Paragraphs>
  <TotalTime>5</TotalTime>
  <ScaleCrop>false</ScaleCrop>
  <LinksUpToDate>false</LinksUpToDate>
  <CharactersWithSpaces>1917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2024-10-29T02:20:08Z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