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39189">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4E1E505">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峨边彝族自治县信访局</w:t>
      </w:r>
    </w:p>
    <w:p w14:paraId="66E18CB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0A7B3A0F">
      <w:pPr>
        <w:jc w:val="center"/>
        <w:rPr>
          <w:rFonts w:hint="eastAsia" w:ascii="方正小标宋简体" w:hAnsi="方正小标宋简体" w:eastAsia="方正小标宋简体" w:cs="方正小标宋简体"/>
          <w:b w:val="0"/>
          <w:bCs/>
          <w:sz w:val="52"/>
          <w:szCs w:val="52"/>
          <w:lang w:val="en-US" w:eastAsia="zh-CN"/>
        </w:rPr>
      </w:pPr>
    </w:p>
    <w:p w14:paraId="088FCBD7">
      <w:pPr>
        <w:jc w:val="both"/>
        <w:rPr>
          <w:rFonts w:hint="default"/>
          <w:b/>
          <w:bCs/>
          <w:sz w:val="52"/>
          <w:szCs w:val="52"/>
          <w:lang w:val="en-US" w:eastAsia="zh-CN"/>
        </w:rPr>
      </w:pPr>
    </w:p>
    <w:p w14:paraId="7CED5961">
      <w:pPr>
        <w:jc w:val="both"/>
        <w:rPr>
          <w:rFonts w:hint="default"/>
          <w:b/>
          <w:bCs/>
          <w:sz w:val="52"/>
          <w:szCs w:val="52"/>
          <w:lang w:val="en-US" w:eastAsia="zh-CN"/>
        </w:rPr>
      </w:pPr>
    </w:p>
    <w:p w14:paraId="6DEDF294">
      <w:pPr>
        <w:jc w:val="both"/>
        <w:rPr>
          <w:rFonts w:hint="default"/>
          <w:b/>
          <w:bCs/>
          <w:sz w:val="52"/>
          <w:szCs w:val="52"/>
          <w:lang w:val="en-US" w:eastAsia="zh-CN"/>
        </w:rPr>
      </w:pPr>
    </w:p>
    <w:p w14:paraId="4F8D9D8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峨边彝族自治县信访局</w:t>
      </w:r>
    </w:p>
    <w:p w14:paraId="78EA5BB4">
      <w:pPr>
        <w:ind w:left="0" w:leftChars="0" w:firstLine="0" w:firstLineChars="0"/>
        <w:jc w:val="both"/>
        <w:rPr>
          <w:rFonts w:hint="default"/>
          <w:b/>
          <w:bCs/>
          <w:sz w:val="32"/>
          <w:szCs w:val="32"/>
          <w:lang w:val="en-US" w:eastAsia="zh-CN"/>
        </w:rPr>
      </w:pPr>
    </w:p>
    <w:p w14:paraId="513A0C2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725D448C">
      <w:pPr>
        <w:jc w:val="both"/>
        <w:rPr>
          <w:rFonts w:hint="eastAsia"/>
          <w:b/>
          <w:bCs/>
          <w:sz w:val="32"/>
          <w:szCs w:val="32"/>
          <w:lang w:val="en-US" w:eastAsia="zh-CN"/>
        </w:rPr>
      </w:pPr>
    </w:p>
    <w:p w14:paraId="4A31447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D2DA1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部门（单位）概况</w:t>
      </w:r>
    </w:p>
    <w:p w14:paraId="1A6203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8C3FB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656F2C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部门（单位）2026年部门预算表</w:t>
      </w:r>
    </w:p>
    <w:p w14:paraId="486CE9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BF40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529AC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7EDED7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C084B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F8ED0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185E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F1470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6EE8A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2CC7D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D8167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10C22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7DD69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E0192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CB5EE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DC777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部门（单位）2026年部门预算情况说明</w:t>
      </w:r>
    </w:p>
    <w:p w14:paraId="562B2D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1615337">
      <w:pPr>
        <w:pStyle w:val="2"/>
        <w:numPr>
          <w:ilvl w:val="0"/>
          <w:numId w:val="0"/>
        </w:numPr>
        <w:bidi w:val="0"/>
        <w:jc w:val="both"/>
        <w:rPr>
          <w:rFonts w:hint="default"/>
          <w:lang w:val="en-US" w:eastAsia="zh-CN"/>
        </w:rPr>
      </w:pPr>
    </w:p>
    <w:p w14:paraId="448FDB91">
      <w:pPr>
        <w:pStyle w:val="2"/>
        <w:numPr>
          <w:ilvl w:val="0"/>
          <w:numId w:val="2"/>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峨边彝族自治县信访局概况</w:t>
      </w:r>
    </w:p>
    <w:p w14:paraId="4462D818">
      <w:pPr>
        <w:widowControl w:val="0"/>
        <w:numPr>
          <w:ilvl w:val="0"/>
          <w:numId w:val="0"/>
        </w:numPr>
        <w:jc w:val="both"/>
        <w:rPr>
          <w:rFonts w:hint="default"/>
          <w:b/>
          <w:bCs/>
          <w:sz w:val="52"/>
          <w:szCs w:val="52"/>
          <w:lang w:val="en-US" w:eastAsia="zh-CN"/>
        </w:rPr>
      </w:pPr>
    </w:p>
    <w:p w14:paraId="6F6BEE30">
      <w:pPr>
        <w:widowControl w:val="0"/>
        <w:numPr>
          <w:ilvl w:val="0"/>
          <w:numId w:val="0"/>
        </w:numPr>
        <w:jc w:val="both"/>
        <w:rPr>
          <w:rFonts w:hint="default"/>
          <w:b/>
          <w:bCs/>
          <w:sz w:val="52"/>
          <w:szCs w:val="52"/>
          <w:lang w:val="en-US" w:eastAsia="zh-CN"/>
        </w:rPr>
      </w:pPr>
    </w:p>
    <w:p w14:paraId="0230A566">
      <w:pPr>
        <w:widowControl w:val="0"/>
        <w:numPr>
          <w:ilvl w:val="0"/>
          <w:numId w:val="0"/>
        </w:numPr>
        <w:jc w:val="both"/>
        <w:rPr>
          <w:rFonts w:hint="default"/>
          <w:b/>
          <w:bCs/>
          <w:sz w:val="52"/>
          <w:szCs w:val="52"/>
          <w:lang w:val="en-US" w:eastAsia="zh-CN"/>
        </w:rPr>
      </w:pPr>
    </w:p>
    <w:p w14:paraId="02263230">
      <w:pPr>
        <w:widowControl w:val="0"/>
        <w:numPr>
          <w:ilvl w:val="0"/>
          <w:numId w:val="0"/>
        </w:numPr>
        <w:jc w:val="both"/>
        <w:rPr>
          <w:rFonts w:hint="default"/>
          <w:b/>
          <w:bCs/>
          <w:sz w:val="52"/>
          <w:szCs w:val="52"/>
          <w:lang w:val="en-US" w:eastAsia="zh-CN"/>
        </w:rPr>
      </w:pPr>
    </w:p>
    <w:p w14:paraId="6163D9AE">
      <w:pPr>
        <w:widowControl w:val="0"/>
        <w:numPr>
          <w:ilvl w:val="0"/>
          <w:numId w:val="0"/>
        </w:numPr>
        <w:jc w:val="both"/>
        <w:rPr>
          <w:rFonts w:hint="default"/>
          <w:b/>
          <w:bCs/>
          <w:sz w:val="52"/>
          <w:szCs w:val="52"/>
          <w:lang w:val="en-US" w:eastAsia="zh-CN"/>
        </w:rPr>
      </w:pPr>
    </w:p>
    <w:p w14:paraId="0D5A6160">
      <w:pPr>
        <w:widowControl w:val="0"/>
        <w:numPr>
          <w:ilvl w:val="0"/>
          <w:numId w:val="0"/>
        </w:numPr>
        <w:jc w:val="both"/>
        <w:rPr>
          <w:rFonts w:hint="default"/>
          <w:b/>
          <w:bCs/>
          <w:sz w:val="52"/>
          <w:szCs w:val="52"/>
          <w:lang w:val="en-US" w:eastAsia="zh-CN"/>
        </w:rPr>
      </w:pPr>
    </w:p>
    <w:p w14:paraId="4B0E372C">
      <w:pPr>
        <w:bidi w:val="0"/>
        <w:rPr>
          <w:rFonts w:hint="eastAsia" w:ascii="黑体" w:hAnsi="黑体" w:eastAsia="黑体" w:cs="黑体"/>
          <w:lang w:val="en-US" w:eastAsia="zh-CN"/>
        </w:rPr>
      </w:pPr>
    </w:p>
    <w:p w14:paraId="118ED2CA">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056794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41DB0E2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负责处理县内外群众给县委、县政府的来信，接待群众来访，以及网上信访事项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保证信访渠道畅通；及时、准确地向县委、县政府领导反映来信来访中提出的重要建议、意见和问题；综合分析信访信息，开展调查研究，提出制定有关政策的建议。 </w:t>
      </w:r>
    </w:p>
    <w:p w14:paraId="5B4AF67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 xml:space="preserve">承办上级和本级人民政府交办的信访事项，督促检查领导同志有关信访批示的落实情况；向各乡镇各部门交办信访事项，督促检查重要信访事项的处理和落实。 </w:t>
      </w:r>
    </w:p>
    <w:p w14:paraId="51BCCFC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 xml:space="preserve">协调处理跨乡镇和县级部门的重要信访问题；协调处 理群众集体到县委、县政府的上访和异常、突发信访事件；检查、指导、协调县级各部门信访工作和各乡镇党政机关的信访工作。 </w:t>
      </w:r>
    </w:p>
    <w:p w14:paraId="631CA93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 xml:space="preserve">研究、分析信访情况，开展调查研究，总结推广各乡镇各部门信访工作的经验，提出改进和加强信访工作的意见和建议；通报重大信访问题和信访事件。 </w:t>
      </w:r>
    </w:p>
    <w:p w14:paraId="667C0A9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rPr>
        <w:t>了解并掌握全县信访工作队伍建设情况，组织信访</w:t>
      </w:r>
      <w:r>
        <w:rPr>
          <w:rFonts w:hint="eastAsia" w:ascii="仿宋_GB2312" w:hAnsi="仿宋_GB2312" w:eastAsia="仿宋_GB2312" w:cs="仿宋_GB2312"/>
          <w:color w:val="auto"/>
          <w:sz w:val="32"/>
          <w:szCs w:val="32"/>
          <w:lang w:eastAsia="zh-CN"/>
        </w:rPr>
        <w:t>干部</w:t>
      </w:r>
      <w:r>
        <w:rPr>
          <w:rFonts w:hint="eastAsia" w:ascii="仿宋_GB2312" w:hAnsi="仿宋_GB2312" w:eastAsia="仿宋_GB2312" w:cs="仿宋_GB2312"/>
          <w:color w:val="auto"/>
          <w:sz w:val="32"/>
          <w:szCs w:val="32"/>
        </w:rPr>
        <w:t xml:space="preserve">培训；指导全县信访工作机构办公自动化建设。 </w:t>
      </w:r>
    </w:p>
    <w:p w14:paraId="3333B82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 xml:space="preserve">负责信访工作的宣传和信息发布；协调信访工作对外交流和联络。 </w:t>
      </w:r>
    </w:p>
    <w:p w14:paraId="432E374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rPr>
        <w:t xml:space="preserve">承办县政府信访复查委员会办公室工作。 </w:t>
      </w:r>
    </w:p>
    <w:p w14:paraId="574454AA">
      <w:pPr>
        <w:bidi w:val="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rPr>
        <w:t>承担县委、县政府交办的其他事项。</w:t>
      </w:r>
    </w:p>
    <w:p w14:paraId="19EFDAE5">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5CEFF7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优化诉求办理机制，打造服务品牌</w:t>
      </w:r>
    </w:p>
    <w:p w14:paraId="41603A3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落实“五个一”工作措施，建立以接诉响应率、问题办结率、群众满意率为核心的考核评价体系。加强与职能部门协同联动，健全诉求解决反馈机制，强化业务培训与考核，提升群众满意度。以党建为引领，打造信访工作“峨边样本”。</w:t>
      </w:r>
    </w:p>
    <w:p w14:paraId="0B8F3985">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攻坚疑难积案，实现案结事了</w:t>
      </w:r>
    </w:p>
    <w:p w14:paraId="0E8157E8">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期召开平安建设信访形势分析会，常态化排查梳理未化解疑难信访案件，精准对接案件底数与堵点难点，联动相关部门专题会商，严格落实“三到位一处理”要求。对照台账逐案复核销号，动态细化化解措施、更新进度、明确时限，综合运用调解、帮扶等多元手段破解历史遗留问题，确保事事有回音、件件有着落，力争2026年上半年化解率达100%。</w:t>
      </w:r>
    </w:p>
    <w:p w14:paraId="4AC58DB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筑牢劝返防线，维护信访稳定</w:t>
      </w:r>
    </w:p>
    <w:p w14:paraId="2DB53C1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每半年组织1次信访突发事件应急演练，强化干部在重要敏感时期的风险处置、劝返稳控实战能力，保障</w:t>
      </w:r>
      <w:r>
        <w:rPr>
          <w:rFonts w:hint="eastAsia" w:ascii="仿宋_GB2312" w:hAnsi="仿宋_GB2312" w:eastAsia="仿宋_GB2312" w:cs="仿宋_GB2312"/>
          <w:color w:val="auto"/>
          <w:sz w:val="32"/>
          <w:szCs w:val="32"/>
          <w:lang w:eastAsia="zh-CN"/>
        </w:rPr>
        <w:t>全国两会</w:t>
      </w:r>
      <w:r>
        <w:rPr>
          <w:rFonts w:hint="eastAsia" w:ascii="仿宋_GB2312" w:hAnsi="仿宋_GB2312" w:eastAsia="仿宋_GB2312" w:cs="仿宋_GB2312"/>
          <w:color w:val="auto"/>
          <w:sz w:val="32"/>
          <w:szCs w:val="32"/>
        </w:rPr>
        <w:t>等重大活动期间信访秩序稳定；严格落实进京到省劝返工作机制，强化源头排查与重点人员动态管控，提前研判风险隐患。联动部门乡镇构建快速响应通道，确保劝返工作高效闭环，全力维护全县信访秩序稳定。</w:t>
      </w:r>
    </w:p>
    <w:p w14:paraId="433D045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深化信访“赶场法”，提升服务效能</w:t>
      </w:r>
    </w:p>
    <w:p w14:paraId="500B9439">
      <w:pPr>
        <w:bidi w:val="0"/>
        <w:rPr>
          <w:rFonts w:hint="default" w:ascii="黑体" w:hAnsi="黑体" w:eastAsia="黑体" w:cs="黑体"/>
          <w:lang w:val="en-US" w:eastAsia="zh-CN"/>
        </w:rPr>
      </w:pPr>
      <w:r>
        <w:rPr>
          <w:rFonts w:hint="eastAsia" w:ascii="仿宋_GB2312" w:hAnsi="仿宋_GB2312" w:eastAsia="仿宋_GB2312" w:cs="仿宋_GB2312"/>
          <w:color w:val="auto"/>
          <w:sz w:val="32"/>
          <w:szCs w:val="32"/>
        </w:rPr>
        <w:t>深化“平安乡镇”“平安村社”创建与信访工作衔接，锚定群众聚集时段与重点区域，完善“信访+网格”模式，培育基层信访信息员队伍，组织职能部门、法律工作者下沉“摆摊”，推行“现场接访、即时调处、限时反馈”闭环模式完善优化“渡・懂你”等信访服务品牌，推广“未诉先办”经验做法，建立群众满意度评价与复盘改进机制，让信访服务更有温度、矛盾化解更显效能。</w:t>
      </w:r>
      <w:r>
        <w:rPr>
          <w:rFonts w:hint="default" w:ascii="黑体" w:hAnsi="黑体" w:eastAsia="黑体" w:cs="黑体"/>
          <w:lang w:val="en-US" w:eastAsia="zh-CN"/>
        </w:rPr>
        <w:t>二、部门预算单位构成</w:t>
      </w:r>
    </w:p>
    <w:p w14:paraId="78CDE382">
      <w:pPr>
        <w:bidi w:val="0"/>
        <w:rPr>
          <w:rFonts w:hint="eastAsia" w:ascii="仿宋" w:hAnsi="仿宋" w:eastAsia="仿宋"/>
          <w:sz w:val="32"/>
          <w:szCs w:val="32"/>
        </w:rPr>
      </w:pPr>
      <w:r>
        <w:rPr>
          <w:rFonts w:hint="eastAsia" w:ascii="仿宋" w:hAnsi="仿宋"/>
          <w:color w:val="auto"/>
          <w:sz w:val="32"/>
          <w:szCs w:val="32"/>
          <w:lang w:eastAsia="zh-CN"/>
        </w:rPr>
        <w:t>峨边彝族自治县信访局</w:t>
      </w:r>
      <w:r>
        <w:rPr>
          <w:rFonts w:hint="eastAsia" w:ascii="仿宋" w:hAnsi="仿宋" w:eastAsia="仿宋"/>
          <w:sz w:val="32"/>
          <w:szCs w:val="32"/>
        </w:rPr>
        <w:t>预算单位</w:t>
      </w:r>
      <w:r>
        <w:rPr>
          <w:rFonts w:hint="eastAsia" w:ascii="仿宋" w:hAnsi="仿宋"/>
          <w:color w:val="auto"/>
          <w:sz w:val="32"/>
          <w:szCs w:val="32"/>
          <w:lang w:val="en-US" w:eastAsia="zh-CN"/>
        </w:rPr>
        <w:t>1</w:t>
      </w:r>
      <w:r>
        <w:rPr>
          <w:rFonts w:hint="eastAsia" w:ascii="仿宋" w:hAnsi="仿宋" w:eastAsia="仿宋"/>
          <w:sz w:val="32"/>
          <w:szCs w:val="32"/>
        </w:rPr>
        <w:t>个，其中：行政单位</w:t>
      </w:r>
      <w:r>
        <w:rPr>
          <w:rFonts w:hint="eastAsia" w:ascii="仿宋" w:hAnsi="仿宋"/>
          <w:color w:val="auto"/>
          <w:sz w:val="32"/>
          <w:szCs w:val="32"/>
          <w:lang w:val="en-US" w:eastAsia="zh-CN"/>
        </w:rPr>
        <w:t>1</w:t>
      </w:r>
      <w:r>
        <w:rPr>
          <w:rFonts w:hint="eastAsia" w:ascii="仿宋" w:hAnsi="仿宋" w:eastAsia="仿宋"/>
          <w:sz w:val="32"/>
          <w:szCs w:val="32"/>
        </w:rPr>
        <w:t>个，事业单位</w:t>
      </w:r>
      <w:r>
        <w:rPr>
          <w:rFonts w:hint="eastAsia" w:ascii="仿宋" w:hAnsi="仿宋"/>
          <w:color w:val="auto"/>
          <w:sz w:val="32"/>
          <w:szCs w:val="32"/>
          <w:lang w:val="en-US" w:eastAsia="zh-CN"/>
        </w:rPr>
        <w:t>0</w:t>
      </w:r>
      <w:r>
        <w:rPr>
          <w:rFonts w:hint="eastAsia" w:ascii="仿宋" w:hAnsi="仿宋" w:eastAsia="仿宋"/>
          <w:sz w:val="32"/>
          <w:szCs w:val="32"/>
        </w:rPr>
        <w:t>个。</w:t>
      </w:r>
    </w:p>
    <w:p w14:paraId="323D42FC">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峨边彝族自治县信访局</w:t>
      </w:r>
      <w:r>
        <w:rPr>
          <w:rFonts w:hint="eastAsia" w:ascii="仿宋" w:hAnsi="仿宋" w:eastAsia="仿宋"/>
          <w:sz w:val="32"/>
          <w:szCs w:val="32"/>
        </w:rPr>
        <w:t>总编制</w:t>
      </w:r>
      <w:r>
        <w:rPr>
          <w:rFonts w:hint="eastAsia" w:ascii="仿宋" w:hAnsi="仿宋"/>
          <w:color w:val="auto"/>
          <w:sz w:val="32"/>
          <w:szCs w:val="32"/>
          <w:lang w:val="en-US" w:eastAsia="zh-CN"/>
        </w:rPr>
        <w:t>15</w:t>
      </w:r>
      <w:r>
        <w:rPr>
          <w:rFonts w:hint="eastAsia" w:ascii="仿宋" w:hAnsi="仿宋" w:eastAsia="仿宋"/>
          <w:sz w:val="32"/>
          <w:szCs w:val="32"/>
        </w:rPr>
        <w:t>名，其中：行政编制</w:t>
      </w:r>
      <w:r>
        <w:rPr>
          <w:rFonts w:hint="eastAsia" w:ascii="仿宋" w:hAnsi="仿宋"/>
          <w:color w:val="auto"/>
          <w:sz w:val="32"/>
          <w:szCs w:val="32"/>
          <w:lang w:val="en-US" w:eastAsia="zh-CN"/>
        </w:rPr>
        <w:t>7</w:t>
      </w:r>
      <w:r>
        <w:rPr>
          <w:rFonts w:hint="eastAsia" w:ascii="仿宋" w:hAnsi="仿宋" w:eastAsia="仿宋"/>
          <w:sz w:val="32"/>
          <w:szCs w:val="32"/>
        </w:rPr>
        <w:t>名，工勤编制</w:t>
      </w:r>
      <w:r>
        <w:rPr>
          <w:rFonts w:hint="eastAsia" w:ascii="仿宋" w:hAnsi="仿宋"/>
          <w:color w:val="auto"/>
          <w:sz w:val="32"/>
          <w:szCs w:val="32"/>
          <w:lang w:val="en-US" w:eastAsia="zh-CN"/>
        </w:rPr>
        <w:t>0</w:t>
      </w:r>
      <w:r>
        <w:rPr>
          <w:rFonts w:hint="eastAsia" w:ascii="仿宋" w:hAnsi="仿宋" w:eastAsia="仿宋"/>
          <w:sz w:val="32"/>
          <w:szCs w:val="32"/>
        </w:rPr>
        <w:t>名，事业编制</w:t>
      </w:r>
      <w:r>
        <w:rPr>
          <w:rFonts w:hint="eastAsia" w:ascii="仿宋" w:hAnsi="仿宋"/>
          <w:color w:val="auto"/>
          <w:sz w:val="32"/>
          <w:szCs w:val="32"/>
          <w:lang w:val="en-US" w:eastAsia="zh-CN"/>
        </w:rPr>
        <w:t>8</w:t>
      </w:r>
      <w:r>
        <w:rPr>
          <w:rFonts w:hint="eastAsia" w:ascii="仿宋" w:hAnsi="仿宋" w:eastAsia="仿宋"/>
          <w:sz w:val="32"/>
          <w:szCs w:val="32"/>
        </w:rPr>
        <w:t>名。在</w:t>
      </w:r>
      <w:r>
        <w:rPr>
          <w:rFonts w:hint="eastAsia" w:ascii="仿宋" w:hAnsi="仿宋" w:eastAsia="仿宋"/>
          <w:color w:val="auto"/>
          <w:sz w:val="32"/>
          <w:szCs w:val="32"/>
        </w:rPr>
        <w:t>职人员总数</w:t>
      </w:r>
      <w:r>
        <w:rPr>
          <w:rFonts w:hint="eastAsia" w:ascii="仿宋" w:hAnsi="仿宋"/>
          <w:color w:val="auto"/>
          <w:sz w:val="32"/>
          <w:szCs w:val="32"/>
          <w:lang w:val="en-US" w:eastAsia="zh-CN"/>
        </w:rPr>
        <w:t>13</w:t>
      </w:r>
      <w:r>
        <w:rPr>
          <w:rFonts w:hint="eastAsia" w:ascii="仿宋" w:hAnsi="仿宋" w:eastAsia="仿宋"/>
          <w:color w:val="auto"/>
          <w:sz w:val="32"/>
          <w:szCs w:val="32"/>
        </w:rPr>
        <w:t>名，其中：行政</w:t>
      </w:r>
      <w:r>
        <w:rPr>
          <w:rFonts w:hint="eastAsia" w:ascii="仿宋" w:hAnsi="仿宋"/>
          <w:color w:val="auto"/>
          <w:sz w:val="32"/>
          <w:szCs w:val="32"/>
          <w:lang w:val="en-US" w:eastAsia="zh-CN"/>
        </w:rPr>
        <w:t>5</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8</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6E66B002">
      <w:pPr>
        <w:spacing w:line="600" w:lineRule="exact"/>
        <w:ind w:firstLine="640" w:firstLineChars="200"/>
        <w:rPr>
          <w:rFonts w:hint="eastAsia" w:ascii="仿宋" w:hAnsi="仿宋" w:eastAsia="仿宋"/>
          <w:color w:val="auto"/>
          <w:sz w:val="32"/>
          <w:szCs w:val="32"/>
        </w:rPr>
      </w:pPr>
    </w:p>
    <w:p w14:paraId="7591F3B0">
      <w:pPr>
        <w:spacing w:line="600" w:lineRule="exact"/>
        <w:ind w:firstLine="640" w:firstLineChars="200"/>
        <w:rPr>
          <w:rFonts w:hint="eastAsia" w:ascii="仿宋" w:hAnsi="仿宋" w:eastAsia="仿宋"/>
          <w:sz w:val="32"/>
          <w:szCs w:val="32"/>
        </w:rPr>
      </w:pPr>
    </w:p>
    <w:p w14:paraId="08B2553B">
      <w:pPr>
        <w:spacing w:line="600" w:lineRule="exact"/>
        <w:ind w:firstLine="640" w:firstLineChars="200"/>
        <w:rPr>
          <w:rFonts w:hint="eastAsia" w:ascii="仿宋" w:hAnsi="仿宋" w:eastAsia="仿宋"/>
          <w:sz w:val="32"/>
          <w:szCs w:val="32"/>
        </w:rPr>
      </w:pPr>
    </w:p>
    <w:p w14:paraId="1E9FB502">
      <w:pPr>
        <w:spacing w:line="600" w:lineRule="exact"/>
        <w:ind w:firstLine="640" w:firstLineChars="200"/>
        <w:rPr>
          <w:rFonts w:hint="eastAsia" w:ascii="仿宋" w:hAnsi="仿宋" w:eastAsia="仿宋"/>
          <w:sz w:val="32"/>
          <w:szCs w:val="32"/>
        </w:rPr>
      </w:pPr>
    </w:p>
    <w:p w14:paraId="4E3BDB29">
      <w:pPr>
        <w:spacing w:line="600" w:lineRule="exact"/>
        <w:ind w:firstLine="640" w:firstLineChars="200"/>
        <w:rPr>
          <w:rFonts w:hint="eastAsia" w:ascii="仿宋" w:hAnsi="仿宋" w:eastAsia="仿宋"/>
          <w:sz w:val="32"/>
          <w:szCs w:val="32"/>
        </w:rPr>
      </w:pPr>
    </w:p>
    <w:p w14:paraId="357B1361">
      <w:pPr>
        <w:spacing w:line="600" w:lineRule="exact"/>
        <w:ind w:firstLine="640" w:firstLineChars="200"/>
        <w:rPr>
          <w:rFonts w:hint="eastAsia" w:ascii="仿宋" w:hAnsi="仿宋" w:eastAsia="仿宋"/>
          <w:sz w:val="32"/>
          <w:szCs w:val="32"/>
        </w:rPr>
      </w:pPr>
    </w:p>
    <w:p w14:paraId="0C9CE619">
      <w:pPr>
        <w:spacing w:line="600" w:lineRule="exact"/>
        <w:ind w:firstLine="640" w:firstLineChars="200"/>
        <w:rPr>
          <w:rFonts w:hint="eastAsia" w:ascii="仿宋" w:hAnsi="仿宋" w:eastAsia="仿宋"/>
          <w:sz w:val="32"/>
          <w:szCs w:val="32"/>
        </w:rPr>
      </w:pPr>
    </w:p>
    <w:p w14:paraId="42D9D14D">
      <w:pPr>
        <w:spacing w:line="600" w:lineRule="exact"/>
        <w:ind w:firstLine="640" w:firstLineChars="200"/>
        <w:rPr>
          <w:rFonts w:hint="eastAsia" w:ascii="仿宋" w:hAnsi="仿宋" w:eastAsia="仿宋"/>
          <w:sz w:val="32"/>
          <w:szCs w:val="32"/>
        </w:rPr>
      </w:pPr>
    </w:p>
    <w:p w14:paraId="6504D3E6">
      <w:pPr>
        <w:spacing w:line="600" w:lineRule="exact"/>
        <w:ind w:firstLine="640" w:firstLineChars="200"/>
        <w:rPr>
          <w:rFonts w:hint="eastAsia" w:ascii="仿宋" w:hAnsi="仿宋" w:eastAsia="仿宋"/>
          <w:sz w:val="32"/>
          <w:szCs w:val="32"/>
        </w:rPr>
      </w:pPr>
    </w:p>
    <w:p w14:paraId="1FDDC3C5">
      <w:pPr>
        <w:pStyle w:val="2"/>
        <w:numPr>
          <w:ilvl w:val="0"/>
          <w:numId w:val="0"/>
        </w:numPr>
        <w:bidi w:val="0"/>
        <w:jc w:val="both"/>
        <w:rPr>
          <w:rFonts w:hint="eastAsia"/>
          <w:lang w:val="en-US" w:eastAsia="zh-CN"/>
        </w:rPr>
      </w:pPr>
    </w:p>
    <w:p w14:paraId="09437A4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峨边彝族自治县信访局</w:t>
      </w:r>
    </w:p>
    <w:p w14:paraId="76DC170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163186A5">
      <w:pPr>
        <w:spacing w:line="600" w:lineRule="exact"/>
        <w:rPr>
          <w:rFonts w:hint="default" w:ascii="仿宋" w:hAnsi="仿宋" w:eastAsia="仿宋" w:cs="Times New Roman"/>
          <w:sz w:val="32"/>
          <w:szCs w:val="32"/>
          <w:lang w:val="en-US" w:eastAsia="zh-CN"/>
        </w:rPr>
      </w:pPr>
    </w:p>
    <w:p w14:paraId="4E5DFC65">
      <w:pPr>
        <w:spacing w:line="600" w:lineRule="exact"/>
        <w:rPr>
          <w:rFonts w:hint="default" w:ascii="仿宋" w:hAnsi="仿宋" w:eastAsia="仿宋" w:cs="Times New Roman"/>
          <w:sz w:val="32"/>
          <w:szCs w:val="32"/>
          <w:lang w:val="en-US" w:eastAsia="zh-CN"/>
        </w:rPr>
      </w:pPr>
    </w:p>
    <w:p w14:paraId="6EF0D741">
      <w:pPr>
        <w:spacing w:line="600" w:lineRule="exact"/>
        <w:rPr>
          <w:rFonts w:hint="default" w:ascii="仿宋" w:hAnsi="仿宋" w:eastAsia="仿宋" w:cs="Times New Roman"/>
          <w:sz w:val="32"/>
          <w:szCs w:val="32"/>
          <w:lang w:val="en-US" w:eastAsia="zh-CN"/>
        </w:rPr>
      </w:pPr>
    </w:p>
    <w:p w14:paraId="04679348">
      <w:pPr>
        <w:spacing w:line="600" w:lineRule="exact"/>
        <w:rPr>
          <w:rFonts w:hint="default" w:ascii="仿宋" w:hAnsi="仿宋" w:eastAsia="仿宋" w:cs="Times New Roman"/>
          <w:sz w:val="32"/>
          <w:szCs w:val="32"/>
          <w:lang w:val="en-US" w:eastAsia="zh-CN"/>
        </w:rPr>
      </w:pPr>
    </w:p>
    <w:p w14:paraId="4ABC3E7D">
      <w:pPr>
        <w:spacing w:line="600" w:lineRule="exact"/>
        <w:rPr>
          <w:rFonts w:hint="default" w:ascii="仿宋" w:hAnsi="仿宋" w:eastAsia="仿宋" w:cs="Times New Roman"/>
          <w:sz w:val="32"/>
          <w:szCs w:val="32"/>
          <w:lang w:val="en-US" w:eastAsia="zh-CN"/>
        </w:rPr>
      </w:pPr>
    </w:p>
    <w:p w14:paraId="0BBFDF0B">
      <w:pPr>
        <w:spacing w:line="600" w:lineRule="exact"/>
        <w:rPr>
          <w:rFonts w:hint="default" w:ascii="仿宋" w:hAnsi="仿宋" w:eastAsia="仿宋" w:cs="Times New Roman"/>
          <w:sz w:val="32"/>
          <w:szCs w:val="32"/>
          <w:lang w:val="en-US" w:eastAsia="zh-CN"/>
        </w:rPr>
      </w:pPr>
    </w:p>
    <w:p w14:paraId="1A7126A2">
      <w:pPr>
        <w:spacing w:line="600" w:lineRule="exact"/>
        <w:rPr>
          <w:rFonts w:hint="default" w:ascii="仿宋" w:hAnsi="仿宋" w:eastAsia="仿宋" w:cs="Times New Roman"/>
          <w:sz w:val="32"/>
          <w:szCs w:val="32"/>
          <w:lang w:val="en-US" w:eastAsia="zh-CN"/>
        </w:rPr>
      </w:pPr>
    </w:p>
    <w:p w14:paraId="5390E038">
      <w:pPr>
        <w:spacing w:line="600" w:lineRule="exact"/>
        <w:rPr>
          <w:rFonts w:hint="default" w:ascii="仿宋" w:hAnsi="仿宋" w:eastAsia="仿宋" w:cs="Times New Roman"/>
          <w:sz w:val="32"/>
          <w:szCs w:val="32"/>
          <w:lang w:val="en-US" w:eastAsia="zh-CN"/>
        </w:rPr>
      </w:pPr>
    </w:p>
    <w:p w14:paraId="2C140691">
      <w:pPr>
        <w:spacing w:line="600" w:lineRule="exact"/>
        <w:ind w:left="0" w:leftChars="0" w:firstLine="0" w:firstLineChars="0"/>
        <w:rPr>
          <w:rFonts w:hint="eastAsia" w:ascii="仿宋_GB2312" w:hAnsi="仿宋_GB2312" w:eastAsia="仿宋_GB2312" w:cs="仿宋_GB2312"/>
          <w:sz w:val="32"/>
          <w:szCs w:val="32"/>
          <w:lang w:val="en-US" w:eastAsia="zh-CN"/>
        </w:rPr>
      </w:pPr>
    </w:p>
    <w:p w14:paraId="5243ADA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峨边彝族自治县信访局</w:t>
      </w:r>
      <w:r>
        <w:rPr>
          <w:rFonts w:hint="eastAsia" w:ascii="仿宋_GB2312" w:hAnsi="仿宋_GB2312" w:eastAsia="仿宋_GB2312" w:cs="仿宋_GB2312"/>
          <w:sz w:val="32"/>
          <w:szCs w:val="32"/>
          <w:lang w:val="en-US" w:eastAsia="zh-CN"/>
        </w:rPr>
        <w:t xml:space="preserve">预算公开报表  </w:t>
      </w:r>
    </w:p>
    <w:p w14:paraId="0D466DC6">
      <w:pPr>
        <w:spacing w:line="600" w:lineRule="exact"/>
        <w:ind w:left="0" w:leftChars="0" w:firstLine="0" w:firstLineChars="0"/>
        <w:rPr>
          <w:rFonts w:hint="eastAsia" w:ascii="仿宋_GB2312" w:hAnsi="仿宋_GB2312" w:eastAsia="仿宋_GB2312" w:cs="仿宋_GB2312"/>
          <w:sz w:val="32"/>
          <w:szCs w:val="32"/>
          <w:lang w:val="en-US" w:eastAsia="zh-CN"/>
        </w:rPr>
      </w:pPr>
    </w:p>
    <w:p w14:paraId="1A9CAEB4">
      <w:pPr>
        <w:numPr>
          <w:ilvl w:val="0"/>
          <w:numId w:val="0"/>
        </w:numPr>
        <w:spacing w:line="600" w:lineRule="exact"/>
        <w:rPr>
          <w:rFonts w:hint="eastAsia" w:ascii="仿宋" w:hAnsi="仿宋" w:eastAsia="仿宋" w:cs="Times New Roman"/>
          <w:sz w:val="32"/>
          <w:szCs w:val="32"/>
          <w:lang w:val="en-US" w:eastAsia="zh-CN"/>
        </w:rPr>
      </w:pPr>
    </w:p>
    <w:p w14:paraId="33853767">
      <w:pPr>
        <w:numPr>
          <w:ilvl w:val="0"/>
          <w:numId w:val="0"/>
        </w:numPr>
        <w:ind w:leftChars="0"/>
        <w:jc w:val="both"/>
        <w:rPr>
          <w:rFonts w:hint="eastAsia"/>
          <w:b/>
          <w:bCs/>
          <w:sz w:val="52"/>
          <w:szCs w:val="52"/>
          <w:lang w:val="en-US" w:eastAsia="zh-CN"/>
        </w:rPr>
      </w:pPr>
    </w:p>
    <w:p w14:paraId="67B93E0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峨边彝族自治县信访局</w:t>
      </w:r>
    </w:p>
    <w:p w14:paraId="1871BDB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2ACF31FB">
      <w:pPr>
        <w:numPr>
          <w:ilvl w:val="0"/>
          <w:numId w:val="0"/>
        </w:numPr>
        <w:jc w:val="center"/>
        <w:rPr>
          <w:rFonts w:hint="default"/>
          <w:b/>
          <w:bCs/>
          <w:sz w:val="52"/>
          <w:szCs w:val="52"/>
          <w:lang w:val="en-US" w:eastAsia="zh-CN"/>
        </w:rPr>
      </w:pPr>
    </w:p>
    <w:p w14:paraId="2F66D8A2">
      <w:pPr>
        <w:numPr>
          <w:ilvl w:val="0"/>
          <w:numId w:val="0"/>
        </w:numPr>
        <w:spacing w:line="600" w:lineRule="exact"/>
        <w:rPr>
          <w:rFonts w:hint="eastAsia" w:ascii="仿宋" w:hAnsi="仿宋" w:eastAsia="仿宋" w:cs="Times New Roman"/>
          <w:sz w:val="32"/>
          <w:szCs w:val="32"/>
          <w:lang w:val="en-US" w:eastAsia="zh-CN"/>
        </w:rPr>
      </w:pPr>
    </w:p>
    <w:p w14:paraId="4D38F597">
      <w:pPr>
        <w:numPr>
          <w:ilvl w:val="0"/>
          <w:numId w:val="0"/>
        </w:numPr>
        <w:spacing w:line="600" w:lineRule="exact"/>
        <w:rPr>
          <w:rFonts w:hint="eastAsia" w:ascii="仿宋" w:hAnsi="仿宋" w:eastAsia="仿宋" w:cs="Times New Roman"/>
          <w:sz w:val="32"/>
          <w:szCs w:val="32"/>
          <w:lang w:val="en-US" w:eastAsia="zh-CN"/>
        </w:rPr>
      </w:pPr>
    </w:p>
    <w:p w14:paraId="4753823E">
      <w:pPr>
        <w:numPr>
          <w:ilvl w:val="0"/>
          <w:numId w:val="0"/>
        </w:numPr>
        <w:spacing w:line="600" w:lineRule="exact"/>
        <w:rPr>
          <w:rFonts w:hint="eastAsia" w:ascii="仿宋" w:hAnsi="仿宋" w:eastAsia="仿宋" w:cs="Times New Roman"/>
          <w:sz w:val="32"/>
          <w:szCs w:val="32"/>
          <w:lang w:val="en-US" w:eastAsia="zh-CN"/>
        </w:rPr>
      </w:pPr>
    </w:p>
    <w:p w14:paraId="551E91AB">
      <w:pPr>
        <w:numPr>
          <w:ilvl w:val="0"/>
          <w:numId w:val="0"/>
        </w:numPr>
        <w:spacing w:line="600" w:lineRule="exact"/>
        <w:rPr>
          <w:rFonts w:hint="eastAsia" w:ascii="仿宋" w:hAnsi="仿宋" w:eastAsia="仿宋" w:cs="Times New Roman"/>
          <w:sz w:val="32"/>
          <w:szCs w:val="32"/>
          <w:lang w:val="en-US" w:eastAsia="zh-CN"/>
        </w:rPr>
      </w:pPr>
    </w:p>
    <w:p w14:paraId="3EC5DB63">
      <w:pPr>
        <w:numPr>
          <w:ilvl w:val="0"/>
          <w:numId w:val="0"/>
        </w:numPr>
        <w:jc w:val="center"/>
        <w:rPr>
          <w:rFonts w:hint="default"/>
          <w:b/>
          <w:bCs/>
          <w:sz w:val="52"/>
          <w:szCs w:val="52"/>
          <w:lang w:val="en-US" w:eastAsia="zh-CN"/>
        </w:rPr>
      </w:pPr>
    </w:p>
    <w:p w14:paraId="27E7347F">
      <w:pPr>
        <w:numPr>
          <w:ilvl w:val="0"/>
          <w:numId w:val="0"/>
        </w:numPr>
        <w:jc w:val="center"/>
        <w:rPr>
          <w:rFonts w:hint="default"/>
          <w:b/>
          <w:bCs/>
          <w:sz w:val="52"/>
          <w:szCs w:val="52"/>
          <w:lang w:val="en-US" w:eastAsia="zh-CN"/>
        </w:rPr>
      </w:pPr>
    </w:p>
    <w:p w14:paraId="69B2E38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844585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仿宋" w:hAnsi="仿宋"/>
          <w:color w:val="auto"/>
          <w:sz w:val="32"/>
          <w:szCs w:val="32"/>
          <w:lang w:eastAsia="zh-CN"/>
        </w:rPr>
        <w:t>峨边彝族自治县信访局</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14:paraId="3B4F3D8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96.29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原因是本年新增人员</w:t>
      </w:r>
      <w:r>
        <w:rPr>
          <w:rFonts w:hint="eastAsia" w:ascii="Times New Roman" w:hAnsi="Times New Roman" w:eastAsia="仿宋_GB2312" w:cs="仿宋_GB2312"/>
          <w:color w:val="auto"/>
          <w:kern w:val="0"/>
          <w:sz w:val="32"/>
          <w:szCs w:val="32"/>
          <w:lang w:val="en-US" w:eastAsia="zh-CN"/>
        </w:rPr>
        <w:t>4人，其中：</w:t>
      </w:r>
      <w:r>
        <w:rPr>
          <w:rFonts w:hint="eastAsia" w:ascii="Times New Roman" w:hAnsi="Times New Roman" w:eastAsia="仿宋_GB2312" w:cs="仿宋_GB2312"/>
          <w:color w:val="auto"/>
          <w:kern w:val="0"/>
          <w:sz w:val="32"/>
          <w:szCs w:val="32"/>
          <w:lang w:eastAsia="zh-CN"/>
        </w:rPr>
        <w:t>公务员</w:t>
      </w:r>
      <w:r>
        <w:rPr>
          <w:rFonts w:hint="eastAsia" w:ascii="Times New Roman" w:hAnsi="Times New Roman" w:eastAsia="仿宋_GB2312" w:cs="仿宋_GB2312"/>
          <w:color w:val="auto"/>
          <w:kern w:val="0"/>
          <w:sz w:val="32"/>
          <w:szCs w:val="32"/>
          <w:lang w:val="en-US" w:eastAsia="zh-CN"/>
        </w:rPr>
        <w:t>3人，事业1人，所以人员经费增加</w:t>
      </w:r>
      <w:r>
        <w:rPr>
          <w:rFonts w:hint="eastAsia" w:ascii="Times New Roman" w:hAnsi="Times New Roman" w:eastAsia="仿宋_GB2312" w:cs="仿宋_GB2312"/>
          <w:color w:val="auto"/>
          <w:kern w:val="0"/>
          <w:sz w:val="32"/>
          <w:szCs w:val="32"/>
        </w:rPr>
        <w:t>。</w:t>
      </w:r>
    </w:p>
    <w:p w14:paraId="60C33E0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1193D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万元，其中：一般公共预算拨款收入</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p>
    <w:p w14:paraId="50BDAE17">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2588F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271.97</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93.15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6.85</w:t>
      </w:r>
      <w:r>
        <w:rPr>
          <w:rFonts w:hint="eastAsia" w:ascii="Times New Roman" w:hAnsi="Times New Roman" w:eastAsia="仿宋_GB2312" w:cs="仿宋_GB2312"/>
          <w:color w:val="auto"/>
          <w:kern w:val="0"/>
          <w:sz w:val="32"/>
          <w:szCs w:val="32"/>
        </w:rPr>
        <w:t>%。</w:t>
      </w:r>
    </w:p>
    <w:p w14:paraId="18428C10">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725FFAB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195.68</w:t>
      </w:r>
      <w:r>
        <w:rPr>
          <w:rFonts w:hint="eastAsia" w:ascii="Times New Roman" w:hAnsi="Times New Roman" w:eastAsia="仿宋_GB2312" w:cs="仿宋_GB2312"/>
          <w:color w:val="auto"/>
          <w:kern w:val="0"/>
          <w:sz w:val="32"/>
          <w:szCs w:val="32"/>
        </w:rPr>
        <w:t>万元增加</w:t>
      </w:r>
      <w:r>
        <w:rPr>
          <w:rFonts w:hint="eastAsia" w:ascii="Times New Roman" w:hAnsi="Times New Roman" w:eastAsia="仿宋_GB2312" w:cs="仿宋_GB2312"/>
          <w:color w:val="auto"/>
          <w:kern w:val="0"/>
          <w:sz w:val="32"/>
          <w:szCs w:val="32"/>
          <w:lang w:val="en-US" w:eastAsia="zh-CN"/>
        </w:rPr>
        <w:t>96.29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本年新增加人员</w:t>
      </w:r>
      <w:r>
        <w:rPr>
          <w:rFonts w:hint="eastAsia" w:ascii="Times New Roman" w:hAnsi="Times New Roman" w:eastAsia="仿宋_GB2312" w:cs="仿宋_GB2312"/>
          <w:color w:val="auto"/>
          <w:kern w:val="0"/>
          <w:sz w:val="32"/>
          <w:szCs w:val="32"/>
          <w:lang w:val="en-US" w:eastAsia="zh-CN"/>
        </w:rPr>
        <w:t>4人，其中：</w:t>
      </w:r>
      <w:r>
        <w:rPr>
          <w:rFonts w:hint="eastAsia" w:ascii="Times New Roman" w:hAnsi="Times New Roman" w:eastAsia="仿宋_GB2312" w:cs="仿宋_GB2312"/>
          <w:color w:val="auto"/>
          <w:kern w:val="0"/>
          <w:sz w:val="32"/>
          <w:szCs w:val="32"/>
          <w:lang w:eastAsia="zh-CN"/>
        </w:rPr>
        <w:t>公务员</w:t>
      </w:r>
      <w:r>
        <w:rPr>
          <w:rFonts w:hint="eastAsia" w:ascii="Times New Roman" w:hAnsi="Times New Roman" w:eastAsia="仿宋_GB2312" w:cs="仿宋_GB2312"/>
          <w:color w:val="auto"/>
          <w:kern w:val="0"/>
          <w:sz w:val="32"/>
          <w:szCs w:val="32"/>
          <w:lang w:val="en-US" w:eastAsia="zh-CN"/>
        </w:rPr>
        <w:t>3人，事业1人，所以人员经费增加。</w:t>
      </w:r>
    </w:p>
    <w:p w14:paraId="113A40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219.09</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44.15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7.52</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21.21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0479CCFC">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043448B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04671FE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96.29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eastAsia="zh-CN"/>
        </w:rPr>
        <w:t>本年新增加人员</w:t>
      </w:r>
      <w:r>
        <w:rPr>
          <w:rFonts w:hint="eastAsia" w:ascii="Times New Roman" w:hAnsi="Times New Roman" w:eastAsia="仿宋_GB2312" w:cs="仿宋_GB2312"/>
          <w:color w:val="auto"/>
          <w:kern w:val="0"/>
          <w:sz w:val="32"/>
          <w:szCs w:val="32"/>
          <w:lang w:val="en-US" w:eastAsia="zh-CN"/>
        </w:rPr>
        <w:t>4人，其中：</w:t>
      </w:r>
      <w:r>
        <w:rPr>
          <w:rFonts w:hint="eastAsia" w:ascii="Times New Roman" w:hAnsi="Times New Roman" w:eastAsia="仿宋_GB2312" w:cs="仿宋_GB2312"/>
          <w:color w:val="auto"/>
          <w:kern w:val="0"/>
          <w:sz w:val="32"/>
          <w:szCs w:val="32"/>
          <w:lang w:eastAsia="zh-CN"/>
        </w:rPr>
        <w:t>公务员</w:t>
      </w:r>
      <w:r>
        <w:rPr>
          <w:rFonts w:hint="eastAsia" w:ascii="Times New Roman" w:hAnsi="Times New Roman" w:eastAsia="仿宋_GB2312" w:cs="仿宋_GB2312"/>
          <w:color w:val="auto"/>
          <w:kern w:val="0"/>
          <w:sz w:val="32"/>
          <w:szCs w:val="32"/>
          <w:lang w:val="en-US" w:eastAsia="zh-CN"/>
        </w:rPr>
        <w:t>3人，事业1人，所以人员经费增加</w:t>
      </w:r>
      <w:r>
        <w:rPr>
          <w:rFonts w:hint="eastAsia" w:ascii="Times New Roman" w:hAnsi="Times New Roman" w:eastAsia="仿宋_GB2312" w:cs="仿宋_GB2312"/>
          <w:color w:val="auto"/>
          <w:kern w:val="0"/>
          <w:sz w:val="32"/>
          <w:szCs w:val="32"/>
        </w:rPr>
        <w:t>。</w:t>
      </w:r>
    </w:p>
    <w:p w14:paraId="4A94BD0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797FA59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219.09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75.04</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44.15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15.12</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7.52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2.58</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21.21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7.26</w:t>
      </w:r>
      <w:r>
        <w:rPr>
          <w:rFonts w:hint="eastAsia" w:ascii="Times New Roman" w:hAnsi="Times New Roman" w:eastAsia="仿宋_GB2312" w:cs="仿宋_GB2312"/>
          <w:color w:val="auto"/>
          <w:kern w:val="0"/>
          <w:sz w:val="32"/>
          <w:szCs w:val="32"/>
        </w:rPr>
        <w:t>%。</w:t>
      </w:r>
    </w:p>
    <w:p w14:paraId="25E5CE5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77D63CF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1.一般公共服务（类）信访事务（款）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89.14</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万元，主要用于：机关及参公管理事业单位正常运转的基本支出，包括基本工资、津贴补贴等人员经费以及办公费、公务接待费、其他交通补贴费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水费等日常公用经费。</w:t>
      </w:r>
    </w:p>
    <w:p w14:paraId="6F9B3A8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2.一般公共服务（类）信访事务（款）一般行政管理事务（项）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开展信访事务专项工作支出，包括办公费、差旅费。</w:t>
      </w:r>
    </w:p>
    <w:p w14:paraId="6C0D5D9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3.一般公共服务（类）</w:t>
      </w:r>
      <w:r>
        <w:rPr>
          <w:rFonts w:hint="eastAsia" w:ascii="Times New Roman" w:hAnsi="Times New Roman" w:eastAsia="仿宋_GB2312" w:cs="仿宋_GB2312"/>
          <w:color w:val="auto"/>
          <w:kern w:val="0"/>
          <w:sz w:val="32"/>
          <w:szCs w:val="32"/>
          <w:lang w:eastAsia="zh-CN"/>
        </w:rPr>
        <w:t>信访事务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109.94</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单位事业人员</w:t>
      </w:r>
      <w:r>
        <w:rPr>
          <w:rFonts w:hint="eastAsia" w:ascii="Times New Roman" w:hAnsi="Times New Roman" w:eastAsia="仿宋_GB2312" w:cs="仿宋_GB2312"/>
          <w:color w:val="auto"/>
          <w:kern w:val="0"/>
          <w:sz w:val="32"/>
          <w:szCs w:val="32"/>
        </w:rPr>
        <w:t>正常运转的基本支出，包括基本工资、津贴补贴等人员经费以及办公费、差旅费等日常公用经费。</w:t>
      </w:r>
    </w:p>
    <w:p w14:paraId="63C5598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4.社会保障和就业（类）行政事业单位离退休（款）机关事业单位基本养老保险缴费支出（项）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28.06</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104EE0D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社会保障和就业（类）行政事业单位离退休（款）机关事业单位职业年金缴费支出（项）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14.03</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74DFF62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.社会保障和就业（类）其他社会保障和就业（类）其他社会保障和就业支出（项）：202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2.07</w:t>
      </w:r>
      <w:r>
        <w:rPr>
          <w:rFonts w:hint="eastAsia" w:ascii="Times New Roman" w:hAnsi="Times New Roman" w:eastAsia="仿宋_GB2312" w:cs="仿宋_GB2312"/>
          <w:color w:val="000000"/>
          <w:kern w:val="0"/>
          <w:sz w:val="32"/>
          <w:szCs w:val="32"/>
        </w:rPr>
        <w:t>万元，主要用于：指除上述项目外，其他用于行政事业单位离退休方面的支出。</w:t>
      </w:r>
    </w:p>
    <w:p w14:paraId="34DFEC4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.卫生健康（类）行政事业单位医疗（款）行政单位医疗（项）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lang w:val="en-US"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7.52</w:t>
      </w:r>
      <w:r>
        <w:rPr>
          <w:rFonts w:hint="eastAsia" w:ascii="Times New Roman" w:hAnsi="Times New Roman" w:eastAsia="仿宋_GB2312" w:cs="仿宋_GB2312"/>
          <w:color w:val="000000"/>
          <w:kern w:val="0"/>
          <w:sz w:val="32"/>
          <w:szCs w:val="32"/>
        </w:rPr>
        <w:t>万元，主要用于：机关及参公管理事业单位基本医疗保险缴费支出。 </w:t>
      </w:r>
    </w:p>
    <w:p w14:paraId="43AE782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.住房保障（类）住房改革支出（款）住房公积金（项）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21.21</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71B69CF1">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0846808C">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271.97</w:t>
      </w:r>
      <w:r>
        <w:rPr>
          <w:rFonts w:hint="eastAsia" w:ascii="Times New Roman" w:hAnsi="Times New Roman" w:eastAsia="仿宋_GB2312" w:cs="仿宋_GB2312"/>
          <w:color w:val="auto"/>
          <w:kern w:val="0"/>
          <w:sz w:val="32"/>
          <w:szCs w:val="32"/>
        </w:rPr>
        <w:t>万元，其中：</w:t>
      </w:r>
    </w:p>
    <w:p w14:paraId="652B2ED2">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240.60</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w:t>
      </w:r>
    </w:p>
    <w:p w14:paraId="24A653C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31.37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办公费、水费、差旅费、劳务费、工会经费、福利费、其他交通费、其他商品和服务支出。</w:t>
      </w:r>
    </w:p>
    <w:p w14:paraId="2E10BFC4">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5EF9E25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11051106">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40ED5026">
      <w:pPr>
        <w:rPr>
          <w:rFonts w:hint="eastAsia" w:ascii="Times New Roman" w:hAnsi="Times New Roman" w:eastAsia="仿宋_GB2312" w:cs="仿宋_GB2312"/>
          <w:color w:val="FF0000"/>
          <w:kern w:val="0"/>
          <w:sz w:val="32"/>
          <w:szCs w:val="32"/>
          <w:lang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20882DE9">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70973F5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6D7422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w:t>
      </w:r>
      <w:r>
        <w:rPr>
          <w:rFonts w:hint="eastAsia" w:ascii="Times New Roman" w:hAnsi="Times New Roman" w:eastAsia="仿宋_GB2312" w:cs="仿宋_GB2312"/>
          <w:color w:val="000000"/>
          <w:kern w:val="0"/>
          <w:sz w:val="32"/>
          <w:szCs w:val="32"/>
          <w:lang w:eastAsia="zh-CN"/>
        </w:rPr>
        <w:t>工作安排</w:t>
      </w:r>
      <w:r>
        <w:rPr>
          <w:rFonts w:hint="eastAsia" w:ascii="Times New Roman" w:hAnsi="Times New Roman" w:eastAsia="仿宋_GB2312" w:cs="仿宋_GB2312"/>
          <w:color w:val="000000"/>
          <w:kern w:val="0"/>
          <w:sz w:val="32"/>
          <w:szCs w:val="32"/>
        </w:rPr>
        <w:t>。</w:t>
      </w:r>
    </w:p>
    <w:p w14:paraId="79707C9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2.公务接待费较上年预算持平。主要原因是按照中央八项规定及厉行节约、反对浪费的要求，简化接待程序，严格控制用餐及住宿标准，减少公务接待开支。</w:t>
      </w:r>
    </w:p>
    <w:p w14:paraId="360CAD05">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rPr>
        <w:t>上级主管部门领导调研指导工作和各区县信访局来我单位交流学习等。</w:t>
      </w:r>
    </w:p>
    <w:p w14:paraId="5DD4F3A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31031F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w:t>
      </w:r>
      <w:r>
        <w:rPr>
          <w:rFonts w:hint="eastAsia" w:ascii="Times New Roman" w:hAnsi="Times New Roman" w:eastAsia="仿宋_GB2312" w:cs="仿宋_GB2312"/>
          <w:color w:val="auto"/>
          <w:kern w:val="0"/>
          <w:sz w:val="32"/>
          <w:szCs w:val="32"/>
          <w:highlight w:val="none"/>
        </w:rPr>
        <w:t>公务用车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w:t>
      </w:r>
      <w:r>
        <w:rPr>
          <w:rFonts w:hint="eastAsia" w:ascii="Times New Roman" w:hAnsi="Times New Roman" w:eastAsia="仿宋_GB2312" w:cs="仿宋_GB2312"/>
          <w:color w:val="auto"/>
          <w:kern w:val="0"/>
          <w:sz w:val="32"/>
          <w:szCs w:val="32"/>
        </w:rPr>
        <w:t>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4FF31A8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2026年安排公务用车购置费0万元。</w:t>
      </w:r>
    </w:p>
    <w:p w14:paraId="7FA3A27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eastAsia="zh-CN"/>
        </w:rPr>
        <w:t>2026</w:t>
      </w:r>
      <w:r>
        <w:rPr>
          <w:rFonts w:hint="eastAsia" w:ascii="Times New Roman" w:hAnsi="Times New Roman" w:eastAsia="仿宋_GB2312" w:cs="仿宋_GB2312"/>
          <w:color w:val="000000"/>
          <w:kern w:val="0"/>
          <w:sz w:val="32"/>
          <w:szCs w:val="32"/>
          <w:highlight w:val="none"/>
        </w:rPr>
        <w:t>年</w:t>
      </w:r>
      <w:r>
        <w:rPr>
          <w:rFonts w:hint="eastAsia" w:ascii="Times New Roman" w:hAnsi="Times New Roman" w:eastAsia="仿宋_GB2312" w:cs="仿宋_GB2312"/>
          <w:color w:val="000000"/>
          <w:kern w:val="0"/>
          <w:sz w:val="32"/>
          <w:szCs w:val="32"/>
          <w:highlight w:val="none"/>
          <w:lang w:eastAsia="zh-CN"/>
        </w:rPr>
        <w:t>未</w:t>
      </w:r>
      <w:r>
        <w:rPr>
          <w:rFonts w:hint="eastAsia" w:ascii="Times New Roman" w:hAnsi="Times New Roman" w:eastAsia="仿宋_GB2312" w:cs="仿宋_GB2312"/>
          <w:color w:val="000000"/>
          <w:kern w:val="0"/>
          <w:sz w:val="32"/>
          <w:szCs w:val="32"/>
          <w:highlight w:val="none"/>
        </w:rPr>
        <w:t>安排公务用车运行维护费。</w:t>
      </w:r>
    </w:p>
    <w:p w14:paraId="5D71EF9D">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0AD0BD8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7BB04C5">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lang w:val="en-US" w:eastAsia="zh-CN"/>
        </w:rPr>
        <w:t>31.37</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10.42</w:t>
      </w:r>
      <w:r>
        <w:rPr>
          <w:rFonts w:hint="eastAsia" w:ascii="Times New Roman" w:hAnsi="Times New Roman" w:eastAsia="仿宋_GB2312" w:cs="仿宋_GB2312"/>
          <w:color w:val="auto"/>
          <w:kern w:val="0"/>
          <w:sz w:val="32"/>
          <w:szCs w:val="32"/>
          <w:lang w:eastAsia="zh-CN"/>
        </w:rPr>
        <w:t>万元，主要原因是本年较去年新增加人员4人，其中：公务员3人，事业1人，所以人员经费增加。</w:t>
      </w:r>
    </w:p>
    <w:p w14:paraId="3CE68D2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F4B9D3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kern w:val="0"/>
          <w:sz w:val="32"/>
          <w:szCs w:val="32"/>
          <w:lang w:eastAsia="zh-CN"/>
        </w:rPr>
        <w:t>2026年无政府采购项目，未安排政府采购预算。</w:t>
      </w:r>
    </w:p>
    <w:p w14:paraId="2B364CB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A938AE0">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kern w:val="0"/>
        </w:rPr>
        <w:t>所属各预算单位共有</w:t>
      </w:r>
      <w:r>
        <w:rPr>
          <w:rFonts w:hint="eastAsia" w:ascii="Times New Roman" w:hAnsi="Times New Roman" w:eastAsia="仿宋_GB2312" w:cs="仿宋_GB2312"/>
          <w:color w:val="auto"/>
          <w:kern w:val="0"/>
        </w:rPr>
        <w:t>车辆</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w:t>
      </w:r>
      <w:r>
        <w:rPr>
          <w:rFonts w:hint="eastAsia" w:ascii="Times New Roman" w:hAnsi="Times New Roman" w:eastAsia="仿宋_GB2312" w:cs="仿宋_GB2312"/>
          <w:color w:val="auto"/>
          <w:kern w:val="0"/>
          <w:highlight w:val="none"/>
          <w:lang w:eastAsia="zh-CN"/>
        </w:rPr>
        <w:t>。</w:t>
      </w:r>
      <w:r>
        <w:rPr>
          <w:rFonts w:hint="eastAsia" w:ascii="Times New Roman" w:hAnsi="Times New Roman" w:eastAsia="仿宋_GB2312" w:cs="仿宋_GB2312"/>
          <w:color w:val="auto"/>
          <w:kern w:val="0"/>
        </w:rPr>
        <w:t>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41CAA39C">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lang w:eastAsia="zh-CN"/>
        </w:rPr>
        <w:t>2026</w:t>
      </w:r>
      <w:r>
        <w:rPr>
          <w:rFonts w:hint="eastAsia" w:ascii="Times New Roman" w:hAnsi="Times New Roman" w:eastAsia="仿宋_GB2312" w:cs="仿宋_GB2312"/>
          <w:color w:val="auto"/>
          <w:kern w:val="0"/>
          <w:highlight w:val="none"/>
        </w:rPr>
        <w:t>年部门预算未安排购置车辆及单位价值200万元以上大型设备。</w:t>
      </w:r>
    </w:p>
    <w:p w14:paraId="6BCEC36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36BF5EF3">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74EE7254">
      <w:pPr>
        <w:pStyle w:val="2"/>
        <w:numPr>
          <w:ilvl w:val="0"/>
          <w:numId w:val="0"/>
        </w:numPr>
        <w:bidi w:val="0"/>
        <w:jc w:val="both"/>
        <w:rPr>
          <w:rFonts w:hint="eastAsia"/>
          <w:lang w:val="en-US" w:eastAsia="zh-CN"/>
        </w:rPr>
      </w:pPr>
    </w:p>
    <w:p w14:paraId="07D995EA">
      <w:pPr>
        <w:rPr>
          <w:rFonts w:hint="eastAsia"/>
          <w:lang w:val="en-US" w:eastAsia="zh-CN"/>
        </w:rPr>
      </w:pPr>
    </w:p>
    <w:p w14:paraId="22281BA4">
      <w:pPr>
        <w:rPr>
          <w:rFonts w:hint="eastAsia"/>
          <w:lang w:val="en-US" w:eastAsia="zh-CN"/>
        </w:rPr>
      </w:pPr>
    </w:p>
    <w:p w14:paraId="072869F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A46C5D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C74E51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A4A1070">
      <w:pPr>
        <w:widowControl/>
        <w:numPr>
          <w:ilvl w:val="0"/>
          <w:numId w:val="0"/>
        </w:numPr>
        <w:shd w:val="clear" w:color="auto" w:fill="FFFFFF"/>
        <w:jc w:val="left"/>
        <w:rPr>
          <w:rFonts w:hint="eastAsia" w:ascii="仿宋" w:hAnsi="宋体" w:eastAsia="仿宋" w:cs="宋体"/>
          <w:color w:val="000000"/>
          <w:kern w:val="0"/>
          <w:sz w:val="32"/>
          <w:szCs w:val="32"/>
        </w:rPr>
      </w:pPr>
    </w:p>
    <w:p w14:paraId="759A474A">
      <w:pPr>
        <w:widowControl/>
        <w:numPr>
          <w:ilvl w:val="0"/>
          <w:numId w:val="0"/>
        </w:numPr>
        <w:shd w:val="clear" w:color="auto" w:fill="FFFFFF"/>
        <w:jc w:val="left"/>
        <w:rPr>
          <w:rFonts w:hint="eastAsia" w:ascii="仿宋" w:hAnsi="宋体" w:eastAsia="仿宋" w:cs="宋体"/>
          <w:color w:val="000000"/>
          <w:kern w:val="0"/>
          <w:sz w:val="32"/>
          <w:szCs w:val="32"/>
        </w:rPr>
      </w:pPr>
    </w:p>
    <w:p w14:paraId="7885CD5B">
      <w:pPr>
        <w:widowControl/>
        <w:numPr>
          <w:ilvl w:val="0"/>
          <w:numId w:val="0"/>
        </w:numPr>
        <w:shd w:val="clear" w:color="auto" w:fill="FFFFFF"/>
        <w:jc w:val="left"/>
        <w:rPr>
          <w:rFonts w:hint="eastAsia" w:ascii="仿宋" w:hAnsi="宋体" w:eastAsia="仿宋" w:cs="宋体"/>
          <w:color w:val="000000"/>
          <w:kern w:val="0"/>
          <w:sz w:val="32"/>
          <w:szCs w:val="32"/>
        </w:rPr>
      </w:pPr>
    </w:p>
    <w:p w14:paraId="5341DE91">
      <w:pPr>
        <w:widowControl/>
        <w:numPr>
          <w:ilvl w:val="0"/>
          <w:numId w:val="0"/>
        </w:numPr>
        <w:shd w:val="clear" w:color="auto" w:fill="FFFFFF"/>
        <w:jc w:val="left"/>
        <w:rPr>
          <w:rFonts w:hint="eastAsia" w:ascii="仿宋" w:hAnsi="宋体" w:eastAsia="仿宋" w:cs="宋体"/>
          <w:color w:val="000000"/>
          <w:kern w:val="0"/>
          <w:sz w:val="32"/>
          <w:szCs w:val="32"/>
        </w:rPr>
      </w:pPr>
    </w:p>
    <w:p w14:paraId="1FC7812F">
      <w:pPr>
        <w:widowControl/>
        <w:numPr>
          <w:ilvl w:val="0"/>
          <w:numId w:val="0"/>
        </w:numPr>
        <w:shd w:val="clear" w:color="auto" w:fill="FFFFFF"/>
        <w:jc w:val="left"/>
        <w:rPr>
          <w:rFonts w:hint="eastAsia" w:ascii="仿宋" w:hAnsi="宋体" w:eastAsia="仿宋" w:cs="宋体"/>
          <w:color w:val="000000"/>
          <w:kern w:val="0"/>
          <w:sz w:val="32"/>
          <w:szCs w:val="32"/>
        </w:rPr>
      </w:pPr>
    </w:p>
    <w:p w14:paraId="3C37F5DD">
      <w:pPr>
        <w:widowControl/>
        <w:numPr>
          <w:ilvl w:val="0"/>
          <w:numId w:val="0"/>
        </w:numPr>
        <w:shd w:val="clear" w:color="auto" w:fill="FFFFFF"/>
        <w:jc w:val="left"/>
        <w:rPr>
          <w:rFonts w:hint="eastAsia" w:ascii="仿宋" w:hAnsi="宋体" w:eastAsia="仿宋" w:cs="宋体"/>
          <w:color w:val="000000"/>
          <w:kern w:val="0"/>
          <w:sz w:val="32"/>
          <w:szCs w:val="32"/>
        </w:rPr>
      </w:pPr>
    </w:p>
    <w:p w14:paraId="2E5C35BD">
      <w:pPr>
        <w:widowControl/>
        <w:numPr>
          <w:ilvl w:val="0"/>
          <w:numId w:val="0"/>
        </w:numPr>
        <w:shd w:val="clear" w:color="auto" w:fill="FFFFFF"/>
        <w:jc w:val="left"/>
        <w:rPr>
          <w:rFonts w:hint="eastAsia" w:ascii="仿宋" w:hAnsi="宋体" w:eastAsia="仿宋" w:cs="宋体"/>
          <w:color w:val="000000"/>
          <w:kern w:val="0"/>
          <w:sz w:val="32"/>
          <w:szCs w:val="32"/>
        </w:rPr>
      </w:pPr>
    </w:p>
    <w:p w14:paraId="4AE89CC2">
      <w:pPr>
        <w:widowControl/>
        <w:numPr>
          <w:ilvl w:val="0"/>
          <w:numId w:val="0"/>
        </w:numPr>
        <w:shd w:val="clear" w:color="auto" w:fill="FFFFFF"/>
        <w:jc w:val="left"/>
        <w:rPr>
          <w:rFonts w:hint="eastAsia" w:ascii="仿宋" w:hAnsi="宋体" w:eastAsia="仿宋" w:cs="宋体"/>
          <w:color w:val="000000"/>
          <w:kern w:val="0"/>
          <w:sz w:val="32"/>
          <w:szCs w:val="32"/>
        </w:rPr>
      </w:pPr>
    </w:p>
    <w:p w14:paraId="65DBEAC7">
      <w:pPr>
        <w:widowControl/>
        <w:numPr>
          <w:ilvl w:val="0"/>
          <w:numId w:val="0"/>
        </w:numPr>
        <w:shd w:val="clear" w:color="auto" w:fill="FFFFFF"/>
        <w:jc w:val="left"/>
        <w:rPr>
          <w:rFonts w:hint="eastAsia" w:ascii="仿宋" w:hAnsi="宋体" w:eastAsia="仿宋" w:cs="宋体"/>
          <w:color w:val="000000"/>
          <w:kern w:val="0"/>
          <w:sz w:val="32"/>
          <w:szCs w:val="32"/>
        </w:rPr>
      </w:pPr>
    </w:p>
    <w:p w14:paraId="2A4C065A">
      <w:pPr>
        <w:widowControl/>
        <w:numPr>
          <w:ilvl w:val="0"/>
          <w:numId w:val="0"/>
        </w:numPr>
        <w:shd w:val="clear" w:color="auto" w:fill="FFFFFF"/>
        <w:jc w:val="left"/>
        <w:rPr>
          <w:rFonts w:hint="eastAsia" w:ascii="仿宋" w:hAnsi="宋体" w:eastAsia="仿宋" w:cs="宋体"/>
          <w:color w:val="000000"/>
          <w:kern w:val="0"/>
          <w:sz w:val="32"/>
          <w:szCs w:val="32"/>
        </w:rPr>
      </w:pPr>
    </w:p>
    <w:p w14:paraId="3F7E3EF1">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735D50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0181E3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5AB6FAE">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C867724">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7699A1E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ED74B5E">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F5B515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B5298A4">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E18C5DA">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FB7EB0F">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31B1B3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D2377C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F26EE0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815EA90">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53B1232">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9E7F350">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C488F73">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853C58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F949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F6414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FF6414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A4898"/>
    <w:multiLevelType w:val="singleLevel"/>
    <w:tmpl w:val="B9BA4898"/>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3164E"/>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C60B04"/>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2F779B"/>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7E717BB"/>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B64FF9"/>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42ED"/>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302A20"/>
    <w:rsid w:val="4B4C6658"/>
    <w:rsid w:val="4B6926B5"/>
    <w:rsid w:val="4B7A69E2"/>
    <w:rsid w:val="4B9C252E"/>
    <w:rsid w:val="4BA07D04"/>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078EB"/>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194CF6"/>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A82AA5"/>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811B16"/>
    <w:rsid w:val="66A05DC1"/>
    <w:rsid w:val="66B16DB5"/>
    <w:rsid w:val="66D91364"/>
    <w:rsid w:val="66EC4861"/>
    <w:rsid w:val="670A555D"/>
    <w:rsid w:val="675A74FA"/>
    <w:rsid w:val="67DE101C"/>
    <w:rsid w:val="67FC099D"/>
    <w:rsid w:val="683A42B9"/>
    <w:rsid w:val="68413617"/>
    <w:rsid w:val="68D97428"/>
    <w:rsid w:val="68FA5E7F"/>
    <w:rsid w:val="69206FE6"/>
    <w:rsid w:val="69275944"/>
    <w:rsid w:val="6953779A"/>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A7478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260F0D"/>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qFormat/>
    <w:uiPriority w:val="0"/>
    <w:pPr>
      <w:spacing w:before="240" w:after="60"/>
      <w:jc w:val="center"/>
      <w:outlineLvl w:val="0"/>
    </w:pPr>
    <w:rPr>
      <w:rFonts w:ascii="Arial" w:hAnsi="Arial" w:cs="Arial"/>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5c8be747-5897-424f-9dc3-ea2df5ac313e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78445856</paraID>
      <start>42</start>
      <end>50</end>
      <status>ignored</status>
      <modifiedWord/>
      <trackRevisions>false</trackRevisions>
    </reviewItem>
    <reviewItem>
      <errorID>ebc4d3fa-c2a7-41c8-998e-ef7c695df370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1193D89A</paraID>
      <start>31</start>
      <end>39</end>
      <status>ignored</status>
      <modifiedWord/>
      <trackRevisions>false</trackRevisions>
    </reviewItem>
    <reviewItem>
      <errorID>7a65042c-e694-4804-8eef-e6a90cd1c9de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113A401D</paraID>
      <start>7</start>
      <end>15</end>
      <status>ignored</status>
      <modifiedWord/>
      <trackRevisions>false</trackRevisions>
    </reviewItem>
    <reviewItem>
      <errorID>31754efd-f52c-4270-9838-89950055aa3a</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 43448B1</paraID>
      <start>3</start>
      <end>13</end>
      <status>ignored</status>
      <modifiedWord/>
      <trackRevisions>false</trackRevisions>
    </reviewItem>
    <reviewItem>
      <errorID>5d0b8ad7-8dcb-4522-83b3-13dc11c850e3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1C867724</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bc88d-fd2c-439d-8b5b-cfde55c57c1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5182</Words>
  <Characters>5505</Characters>
  <Lines>1</Lines>
  <Paragraphs>1</Paragraphs>
  <TotalTime>22</TotalTime>
  <ScaleCrop>false</ScaleCrop>
  <LinksUpToDate>false</LinksUpToDate>
  <CharactersWithSpaces>5529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2026-03-25T08:20:52Z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EEEB9695D64F4A78B0DA9F4ED1C2B887_12</vt:lpwstr>
  </property>
</Properties>
</file>