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AB726">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756859DF">
      <w:pPr>
        <w:pStyle w:val="3"/>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峨边彝族自治县农业农村局</w:t>
      </w:r>
    </w:p>
    <w:p w14:paraId="63B90465">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w:t>
      </w:r>
    </w:p>
    <w:p w14:paraId="7488821B">
      <w:pPr>
        <w:jc w:val="center"/>
        <w:rPr>
          <w:rFonts w:hint="eastAsia" w:ascii="方正小标宋简体" w:hAnsi="方正小标宋简体" w:eastAsia="方正小标宋简体" w:cs="方正小标宋简体"/>
          <w:b w:val="0"/>
          <w:bCs/>
          <w:sz w:val="52"/>
          <w:szCs w:val="52"/>
          <w:lang w:val="en-US" w:eastAsia="zh-CN"/>
        </w:rPr>
      </w:pPr>
    </w:p>
    <w:p w14:paraId="3D047107">
      <w:pPr>
        <w:jc w:val="both"/>
        <w:rPr>
          <w:rFonts w:hint="default"/>
          <w:b/>
          <w:bCs/>
          <w:sz w:val="52"/>
          <w:szCs w:val="52"/>
          <w:lang w:val="en-US" w:eastAsia="zh-CN"/>
        </w:rPr>
      </w:pPr>
    </w:p>
    <w:p w14:paraId="0B6FFC2D">
      <w:pPr>
        <w:jc w:val="both"/>
        <w:rPr>
          <w:rFonts w:hint="default"/>
          <w:b/>
          <w:bCs/>
          <w:sz w:val="52"/>
          <w:szCs w:val="52"/>
          <w:lang w:val="en-US" w:eastAsia="zh-CN"/>
        </w:rPr>
      </w:pPr>
    </w:p>
    <w:p w14:paraId="43252E56">
      <w:pPr>
        <w:jc w:val="both"/>
        <w:rPr>
          <w:rFonts w:hint="default"/>
          <w:b/>
          <w:bCs/>
          <w:sz w:val="52"/>
          <w:szCs w:val="52"/>
          <w:lang w:val="en-US" w:eastAsia="zh-CN"/>
        </w:rPr>
      </w:pPr>
    </w:p>
    <w:p w14:paraId="79E7EB64">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单位(签章)：峨边彝族自治县农业农村局</w:t>
      </w:r>
    </w:p>
    <w:p w14:paraId="03DE5EE0">
      <w:pPr>
        <w:ind w:left="0" w:leftChars="0" w:firstLine="0" w:firstLineChars="0"/>
        <w:jc w:val="both"/>
        <w:rPr>
          <w:rFonts w:hint="default"/>
          <w:b/>
          <w:bCs/>
          <w:sz w:val="32"/>
          <w:szCs w:val="32"/>
          <w:lang w:val="en-US" w:eastAsia="zh-CN"/>
        </w:rPr>
      </w:pPr>
    </w:p>
    <w:p w14:paraId="6B872EC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2025年4月29日</w:t>
      </w:r>
    </w:p>
    <w:p w14:paraId="67551721">
      <w:pPr>
        <w:jc w:val="both"/>
        <w:rPr>
          <w:rFonts w:hint="eastAsia"/>
          <w:b/>
          <w:bCs/>
          <w:sz w:val="32"/>
          <w:szCs w:val="32"/>
          <w:lang w:val="en-US" w:eastAsia="zh-CN"/>
        </w:rPr>
      </w:pPr>
    </w:p>
    <w:p w14:paraId="070A9F39">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  录</w:t>
      </w:r>
    </w:p>
    <w:p w14:paraId="5BF804C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峨边彝族自治县农业农村局概况</w:t>
      </w:r>
    </w:p>
    <w:p w14:paraId="6F93AC1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60C8C3C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67FFCD3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color w:val="000000" w:themeColor="text1"/>
          <w:sz w:val="32"/>
          <w:szCs w:val="32"/>
          <w:lang w:val="en-US" w:eastAsia="zh-CN"/>
          <w14:textFill>
            <w14:solidFill>
              <w14:schemeClr w14:val="tx1"/>
            </w14:solidFill>
          </w14:textFill>
        </w:rPr>
        <w:t>峨边彝族自治县农业农村局</w:t>
      </w:r>
      <w:r>
        <w:rPr>
          <w:rFonts w:hint="eastAsia" w:ascii="黑体" w:hAnsi="黑体" w:eastAsia="黑体" w:cs="黑体"/>
          <w:b w:val="0"/>
          <w:bCs w:val="0"/>
          <w:sz w:val="32"/>
          <w:szCs w:val="32"/>
          <w:lang w:val="en-US" w:eastAsia="zh-CN"/>
        </w:rPr>
        <w:t>2025年部门预算表</w:t>
      </w:r>
    </w:p>
    <w:p w14:paraId="35244FB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46D580D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A0992F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0C7C3F6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7FADDC4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09B7812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70623E9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5CCBF56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5AE2DEA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4B4C1CD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17FC1CE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49DFD20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3943B93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3096768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369030E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39FF833A">
      <w:pPr>
        <w:keepNext w:val="0"/>
        <w:keepLines w:val="0"/>
        <w:pageBreakBefore w:val="0"/>
        <w:widowControl w:val="0"/>
        <w:kinsoku/>
        <w:wordWrap/>
        <w:overflowPunct/>
        <w:topLinePunct w:val="0"/>
        <w:autoSpaceDE/>
        <w:autoSpaceDN/>
        <w:bidi w:val="0"/>
        <w:adjustRightInd/>
        <w:snapToGrid/>
        <w:spacing w:line="580" w:lineRule="exact"/>
        <w:ind w:left="0" w:leftChars="0" w:firstLine="616" w:firstLineChars="200"/>
        <w:jc w:val="left"/>
        <w:textAlignment w:val="auto"/>
        <w:outlineLvl w:val="9"/>
        <w:rPr>
          <w:rFonts w:hint="eastAsia" w:ascii="黑体" w:hAnsi="黑体" w:eastAsia="黑体" w:cs="黑体"/>
          <w:b w:val="0"/>
          <w:bCs w:val="0"/>
          <w:spacing w:val="-6"/>
          <w:sz w:val="32"/>
          <w:szCs w:val="32"/>
          <w:lang w:val="en-US" w:eastAsia="zh-CN"/>
        </w:rPr>
      </w:pPr>
      <w:r>
        <w:rPr>
          <w:rFonts w:hint="eastAsia" w:ascii="黑体" w:hAnsi="黑体" w:eastAsia="黑体" w:cs="黑体"/>
          <w:b w:val="0"/>
          <w:bCs w:val="0"/>
          <w:spacing w:val="-6"/>
          <w:sz w:val="32"/>
          <w:szCs w:val="32"/>
          <w:lang w:val="en-US" w:eastAsia="zh-CN"/>
        </w:rPr>
        <w:t>第三部分峨边彝族自治县农业农村2025年部门预算情况说明</w:t>
      </w:r>
    </w:p>
    <w:p w14:paraId="1DCA7CA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41F60E39">
      <w:pPr>
        <w:pStyle w:val="3"/>
        <w:numPr>
          <w:ilvl w:val="0"/>
          <w:numId w:val="0"/>
        </w:numPr>
        <w:bidi w:val="0"/>
        <w:jc w:val="both"/>
        <w:rPr>
          <w:rFonts w:hint="default"/>
          <w:lang w:val="en-US" w:eastAsia="zh-CN"/>
        </w:rPr>
      </w:pPr>
    </w:p>
    <w:p w14:paraId="0DCA7BC2">
      <w:pPr>
        <w:pStyle w:val="3"/>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峨边彝族自治县农业农村局    概况</w:t>
      </w:r>
    </w:p>
    <w:p w14:paraId="215D4418">
      <w:pPr>
        <w:widowControl w:val="0"/>
        <w:numPr>
          <w:ilvl w:val="0"/>
          <w:numId w:val="0"/>
        </w:numPr>
        <w:jc w:val="both"/>
        <w:rPr>
          <w:rFonts w:hint="default"/>
          <w:b/>
          <w:bCs/>
          <w:sz w:val="52"/>
          <w:szCs w:val="52"/>
          <w:lang w:val="en-US" w:eastAsia="zh-CN"/>
        </w:rPr>
      </w:pPr>
    </w:p>
    <w:p w14:paraId="2BB5036E">
      <w:pPr>
        <w:widowControl w:val="0"/>
        <w:numPr>
          <w:ilvl w:val="0"/>
          <w:numId w:val="0"/>
        </w:numPr>
        <w:jc w:val="both"/>
        <w:rPr>
          <w:rFonts w:hint="default"/>
          <w:b/>
          <w:bCs/>
          <w:sz w:val="52"/>
          <w:szCs w:val="52"/>
          <w:lang w:val="en-US" w:eastAsia="zh-CN"/>
        </w:rPr>
      </w:pPr>
    </w:p>
    <w:p w14:paraId="2D18A377">
      <w:pPr>
        <w:widowControl w:val="0"/>
        <w:numPr>
          <w:ilvl w:val="0"/>
          <w:numId w:val="0"/>
        </w:numPr>
        <w:jc w:val="both"/>
        <w:rPr>
          <w:rFonts w:hint="default"/>
          <w:b/>
          <w:bCs/>
          <w:sz w:val="52"/>
          <w:szCs w:val="52"/>
          <w:lang w:val="en-US" w:eastAsia="zh-CN"/>
        </w:rPr>
      </w:pPr>
    </w:p>
    <w:p w14:paraId="0D6CF036">
      <w:pPr>
        <w:widowControl w:val="0"/>
        <w:numPr>
          <w:ilvl w:val="0"/>
          <w:numId w:val="0"/>
        </w:numPr>
        <w:jc w:val="both"/>
        <w:rPr>
          <w:rFonts w:hint="default"/>
          <w:b/>
          <w:bCs/>
          <w:sz w:val="52"/>
          <w:szCs w:val="52"/>
          <w:lang w:val="en-US" w:eastAsia="zh-CN"/>
        </w:rPr>
      </w:pPr>
    </w:p>
    <w:p w14:paraId="4FA947BB">
      <w:pPr>
        <w:widowControl w:val="0"/>
        <w:numPr>
          <w:ilvl w:val="0"/>
          <w:numId w:val="0"/>
        </w:numPr>
        <w:jc w:val="both"/>
        <w:rPr>
          <w:rFonts w:hint="default"/>
          <w:b/>
          <w:bCs/>
          <w:sz w:val="52"/>
          <w:szCs w:val="52"/>
          <w:lang w:val="en-US" w:eastAsia="zh-CN"/>
        </w:rPr>
      </w:pPr>
    </w:p>
    <w:p w14:paraId="456E09D1">
      <w:pPr>
        <w:widowControl w:val="0"/>
        <w:numPr>
          <w:ilvl w:val="0"/>
          <w:numId w:val="0"/>
        </w:numPr>
        <w:jc w:val="both"/>
        <w:rPr>
          <w:rFonts w:hint="default"/>
          <w:b/>
          <w:bCs/>
          <w:sz w:val="52"/>
          <w:szCs w:val="52"/>
          <w:lang w:val="en-US" w:eastAsia="zh-CN"/>
        </w:rPr>
      </w:pPr>
    </w:p>
    <w:p w14:paraId="654E17B5">
      <w:pPr>
        <w:bidi w:val="0"/>
        <w:rPr>
          <w:rFonts w:hint="eastAsia" w:ascii="黑体" w:hAnsi="黑体" w:eastAsia="黑体" w:cs="黑体"/>
          <w:lang w:val="en-US" w:eastAsia="zh-CN"/>
        </w:rPr>
      </w:pPr>
    </w:p>
    <w:p w14:paraId="599AC17F">
      <w:pPr>
        <w:keepNext w:val="0"/>
        <w:keepLines w:val="0"/>
        <w:pageBreakBefore w:val="0"/>
        <w:widowControl w:val="0"/>
        <w:kinsoku/>
        <w:wordWrap/>
        <w:topLinePunct w:val="0"/>
        <w:autoSpaceDE/>
        <w:autoSpaceDN/>
        <w:bidi w:val="0"/>
        <w:adjustRightInd/>
        <w:snapToGrid/>
        <w:spacing w:line="600" w:lineRule="exact"/>
        <w:jc w:val="both"/>
        <w:textAlignment w:val="auto"/>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5E51C4E3">
      <w:pPr>
        <w:keepNext w:val="0"/>
        <w:keepLines w:val="0"/>
        <w:pageBreakBefore w:val="0"/>
        <w:widowControl w:val="0"/>
        <w:kinsoku/>
        <w:wordWrap/>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color w:val="000000" w:themeColor="text1"/>
          <w:sz w:val="32"/>
          <w:szCs w:val="32"/>
          <w14:textFill>
            <w14:solidFill>
              <w14:schemeClr w14:val="tx1"/>
            </w14:solidFill>
          </w14:textFill>
        </w:rPr>
        <w:t>（一）职能简介：</w:t>
      </w:r>
      <w:r>
        <w:rPr>
          <w:rFonts w:hint="eastAsia" w:ascii="Times New Roman" w:hAnsi="Times New Roman" w:eastAsia="仿宋_GB2312" w:cs="仿宋_GB2312"/>
          <w:sz w:val="32"/>
          <w:szCs w:val="32"/>
          <w:lang w:val="en-US" w:eastAsia="zh-CN"/>
        </w:rPr>
        <w:t>统筹研究和组织实施全县“三农”工作发展战略、中长期规划、重大政策，组织起草“三农”有关规范性文件并组织实施，统筹实施乡村振兴战略，牵头组织改善全县农村人居环境，拟订深化全县农村经济体制改革和巩固完善农村基本经营制度的政策措施，指导全县乡村特色产业、农产品加工业（产地初加工）、休闲农业和乡村企业发展工作，负责全县种植业、畜牧业、渔业、农垦、农业机械化等农业各产业的监督管理，负责制定全县农业机械化、智能化、数字化发展规划并组织实施，负责全县农产品质量安全监督管理，组织开展全县农业资源区划和资源保护工作，负责全县有关农业生产资料和农业投入品的监督管理，负责全县农业防灾减灾、农作物重大病虫害防治工作，负责全县农业投资管理，负责全县农田建设管理，制定全县农业科研、农技推广的规划、计划和有关政策并组织实施，牵头推动农业科技体制改革和农业科技创新体系建设，指导全县农业农村人才工作，牵头开展全县农业对外合作工作，统筹协调和监督指导全县农业综合执法，完成县委、县政府交办的其他工作。</w:t>
      </w:r>
    </w:p>
    <w:p w14:paraId="1B0AA0E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color w:val="000000" w:themeColor="text1"/>
          <w:sz w:val="32"/>
          <w:szCs w:val="32"/>
          <w14:textFill>
            <w14:solidFill>
              <w14:schemeClr w14:val="tx1"/>
            </w14:solidFill>
          </w14:textFill>
        </w:rPr>
        <w:t>（二）202</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5</w:t>
      </w:r>
      <w:r>
        <w:rPr>
          <w:rFonts w:hint="eastAsia" w:ascii="楷体_GB2312" w:hAnsi="楷体_GB2312" w:eastAsia="楷体_GB2312" w:cs="楷体_GB2312"/>
          <w:color w:val="000000" w:themeColor="text1"/>
          <w:sz w:val="32"/>
          <w:szCs w:val="32"/>
          <w14:textFill>
            <w14:solidFill>
              <w14:schemeClr w14:val="tx1"/>
            </w14:solidFill>
          </w14:textFill>
        </w:rPr>
        <w:t>年重点工作任务介绍：</w:t>
      </w:r>
      <w:r>
        <w:rPr>
          <w:rFonts w:hint="eastAsia" w:ascii="Times New Roman" w:hAnsi="Times New Roman" w:eastAsia="仿宋_GB2312" w:cs="仿宋_GB2312"/>
          <w:sz w:val="32"/>
          <w:szCs w:val="32"/>
          <w:lang w:val="en-US" w:eastAsia="zh-CN"/>
        </w:rPr>
        <w:t>实施现代农业强基提质行动，全力构建现代农业发展体系，力争一产增加值增速达4％、农村居民人均可支配收入增速7.5％。</w:t>
      </w:r>
    </w:p>
    <w:p w14:paraId="5702A4D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守住不发生规模性返贫底线。强化监测对象识别村排查、乡审核、县审定的责任落实，严格执行“乡、村每月动态排查分析研判、县季度督导调度”的常态化排查及研判工作制度，确保“应纳尽纳、应帮尽帮”，严禁杜绝体外循环。紧盯“两类增收重点对象”，全面梳理和制定产业、就业、财政转移等方面支持低收入人口增收的政策举措。加快智慧城市建设，用好脱贫攻坚大数据平台，常态化开展预警监测、部门比对、排查研判等。做好“三保障”和饮水安全监测，及时发现风险、消除风险。控辍保学、住房安全做到发现一个解决一个，实现“动态清零”。加强帮扶政策宣传力度，督促各级干部学习使用“200问”工具书，组织各级干部入户发放并张贴“两策明白纸”。</w:t>
      </w:r>
    </w:p>
    <w:p w14:paraId="4E7A45F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坚守保障粮食安全底线。落实粮食安全党政同责，确保完成粮食播种19.25万亩、粮食产量5.2万吨目标任务。足额兑现耕地地力保护补贴、耕地轮作休耕补贴、种粮大户补贴、稻谷补贴等惠农补贴。加强粮食作物病虫害监测预警和统防统治。加强农村宅基地管理，遏制乱占耕地建房行为。加快推进高标准农田建设，推广“五良”融合，推进粮食生产单环节、多环节和全程托管服务。持续推进47个耕地“非粮化”问题整改销号。在新林镇召开全市农机化工作暨山区马铃薯（玉米）生产全程机械化技术现场培训会。</w:t>
      </w:r>
    </w:p>
    <w:p w14:paraId="36D5598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抓畜禽生产保供给。稳定生猪生产支持政策，支持新扩建规模养殖场建设和老旧养殖场达标改造。加强生猪生产周期调节，提升大堡天兆、毛坪康润、五渡康源等规模化养殖场产能，确保生猪出栏15.7万头、能繁母猪保有量1.1万头以上。实施完成琼花蛋鸡场二期扩产工程，建成后新增蛋鸡15万只。加快建设畜禽粪污资源化利用整县推进项目，实现全县畜禽粪污资源化利用率达90%以上。加快山区特色粮经复合基地建设，建设宜坪枇杷、新场辣椒、勒乌洋芋、大堡莴笋青等特色果蔬产业基地。</w:t>
      </w:r>
    </w:p>
    <w:p w14:paraId="748B7A5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扶优壮大林竹产业。以平等乡、杨河乡、大堡镇、新林镇、红旗镇为重点，坚持笋材两用并重，将林竹产业发展成为支柱产业，推广野生抚育与人工栽培相结合的可持续发展模式，发展“峨优1号”、三月笋、八月笋、牛尾笋、油竹笋等本土特色品种。产业</w:t>
      </w:r>
      <w:r>
        <w:rPr>
          <w:rFonts w:hint="default" w:ascii="Times New Roman" w:hAnsi="Times New Roman" w:eastAsia="仿宋_GB2312" w:cs="仿宋_GB2312"/>
          <w:sz w:val="32"/>
          <w:szCs w:val="32"/>
          <w:lang w:val="en-US" w:eastAsia="zh-CN"/>
        </w:rPr>
        <w:t>中环线</w:t>
      </w:r>
      <w:r>
        <w:rPr>
          <w:rFonts w:hint="eastAsia" w:ascii="Times New Roman" w:hAnsi="Times New Roman" w:eastAsia="仿宋_GB2312" w:cs="仿宋_GB2312"/>
          <w:sz w:val="32"/>
          <w:szCs w:val="32"/>
          <w:lang w:val="en-US" w:eastAsia="zh-CN"/>
        </w:rPr>
        <w:t>和百里林竹</w:t>
      </w:r>
      <w:r>
        <w:rPr>
          <w:rFonts w:hint="default" w:ascii="Times New Roman" w:hAnsi="Times New Roman" w:eastAsia="仿宋_GB2312" w:cs="仿宋_GB2312"/>
          <w:sz w:val="32"/>
          <w:szCs w:val="32"/>
          <w:lang w:val="en-US" w:eastAsia="zh-CN"/>
        </w:rPr>
        <w:t>南环线</w:t>
      </w:r>
      <w:r>
        <w:rPr>
          <w:rFonts w:hint="eastAsia" w:ascii="Times New Roman" w:hAnsi="Times New Roman" w:eastAsia="仿宋_GB2312" w:cs="仿宋_GB2312"/>
          <w:sz w:val="32"/>
          <w:szCs w:val="32"/>
          <w:lang w:val="en-US" w:eastAsia="zh-CN"/>
        </w:rPr>
        <w:t>全面贯通</w:t>
      </w:r>
      <w:r>
        <w:rPr>
          <w:rFonts w:hint="default" w:ascii="Times New Roman" w:hAnsi="Times New Roman" w:eastAsia="仿宋_GB2312" w:cs="仿宋_GB2312"/>
          <w:sz w:val="32"/>
          <w:szCs w:val="32"/>
          <w:lang w:val="en-US" w:eastAsia="zh-CN"/>
        </w:rPr>
        <w:t>，打造集中连片1000亩竹产业种植示范园、200亩林下种植示范片、100亩苗圃基地，力争创建省级林业园区1个，市级林业园区1个以上。</w:t>
      </w:r>
      <w:r>
        <w:rPr>
          <w:rFonts w:hint="eastAsia" w:ascii="Times New Roman" w:hAnsi="Times New Roman" w:eastAsia="仿宋_GB2312" w:cs="仿宋_GB2312"/>
          <w:sz w:val="32"/>
          <w:szCs w:val="32"/>
          <w:lang w:val="en-US" w:eastAsia="zh-CN"/>
        </w:rPr>
        <w:t>加快推进现代林竹产业基地建设，打造南环林竹风景线—现代林竹产业园区。加大竹笋产业冷链物流与加工开发投入，提升加工水平，提高林竹产品附加值，形成全产业链。</w:t>
      </w:r>
    </w:p>
    <w:p w14:paraId="2A61230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做大高山果蔬产业。立足资源禀赋，以新场乡、毛坪镇、宜坪乡、新林镇、沙坪镇为重点，依托省内外高校、科研院所、行业协会、专家团队等资源，积极引进新品种、新技术和新模式，优化果蔬品种结构，扩大高山果蔬产业规模，推动高山蔬菜产业基地标准化、绿色化发展，</w:t>
      </w:r>
      <w:r>
        <w:rPr>
          <w:rFonts w:hint="default" w:ascii="Times New Roman" w:hAnsi="Times New Roman" w:eastAsia="仿宋_GB2312" w:cs="仿宋_GB2312"/>
          <w:sz w:val="32"/>
          <w:szCs w:val="32"/>
          <w:lang w:val="en-US" w:eastAsia="zh-CN"/>
        </w:rPr>
        <w:t>建成宜坪枇杷、</w:t>
      </w:r>
      <w:r>
        <w:rPr>
          <w:rFonts w:hint="eastAsia" w:ascii="Times New Roman" w:hAnsi="Times New Roman" w:eastAsia="仿宋_GB2312" w:cs="仿宋_GB2312"/>
          <w:sz w:val="32"/>
          <w:szCs w:val="32"/>
          <w:lang w:val="en-US" w:eastAsia="zh-CN"/>
        </w:rPr>
        <w:t>新场辣椒</w:t>
      </w:r>
      <w:r>
        <w:rPr>
          <w:rFonts w:hint="default" w:ascii="Times New Roman" w:hAnsi="Times New Roman" w:eastAsia="仿宋_GB2312" w:cs="仿宋_GB2312"/>
          <w:sz w:val="32"/>
          <w:szCs w:val="32"/>
          <w:lang w:val="en-US" w:eastAsia="zh-CN"/>
        </w:rPr>
        <w:t>、大堡莴笋青</w:t>
      </w:r>
      <w:r>
        <w:rPr>
          <w:rFonts w:hint="eastAsia" w:ascii="Times New Roman" w:hAnsi="Times New Roman" w:eastAsia="仿宋_GB2312" w:cs="仿宋_GB2312"/>
          <w:sz w:val="32"/>
          <w:szCs w:val="32"/>
          <w:lang w:val="en-US" w:eastAsia="zh-CN"/>
        </w:rPr>
        <w:t>、毛坪羊角菜</w:t>
      </w:r>
      <w:r>
        <w:rPr>
          <w:rFonts w:hint="default" w:ascii="Times New Roman" w:hAnsi="Times New Roman" w:eastAsia="仿宋_GB2312" w:cs="仿宋_GB2312"/>
          <w:sz w:val="32"/>
          <w:szCs w:val="32"/>
          <w:lang w:val="en-US" w:eastAsia="zh-CN"/>
        </w:rPr>
        <w:t>等特色果蔬产业基地</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新场农事服务和育苗中心</w:t>
      </w:r>
      <w:r>
        <w:rPr>
          <w:rFonts w:hint="eastAsia" w:ascii="Times New Roman" w:hAnsi="Times New Roman" w:eastAsia="仿宋_GB2312" w:cs="仿宋_GB2312"/>
          <w:sz w:val="32"/>
          <w:szCs w:val="32"/>
          <w:lang w:val="en-US" w:eastAsia="zh-CN"/>
        </w:rPr>
        <w:t>建成投用。大力推动病虫害绿色防控和化肥农药减量，打好“绿色牌”“生态牌”“错季牌”，实现“优质优价”，促进农民持续增收。</w:t>
      </w:r>
    </w:p>
    <w:p w14:paraId="122C87E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提质发展道地中药材。实施林下中药材种植抚育行动，依托境内1564种中药资源，大力发展黄柏、天麻、艾草、黄精等道地中药材，推广林药、林蔬、林菌等林下经济，建立林农复合经营体系。围绕全域旅游兴县发展战略，培育中药材产业文化、开发旅游产品，推动产业基地景观化、采摘化建设，发展休闲观光旅游。</w:t>
      </w:r>
      <w:r>
        <w:rPr>
          <w:rFonts w:hint="default" w:ascii="Times New Roman" w:hAnsi="Times New Roman" w:eastAsia="仿宋_GB2312" w:cs="仿宋_GB2312"/>
          <w:sz w:val="32"/>
          <w:szCs w:val="32"/>
          <w:lang w:val="en-US" w:eastAsia="zh-CN"/>
        </w:rPr>
        <w:t>发展黄柏、艾草、天麻、黄精等道地中药材，扶持壮大峨边沃艾康等龙头企业，</w:t>
      </w:r>
      <w:r>
        <w:rPr>
          <w:rFonts w:hint="eastAsia" w:ascii="Times New Roman" w:hAnsi="Times New Roman" w:eastAsia="仿宋_GB2312" w:cs="仿宋_GB2312"/>
          <w:sz w:val="32"/>
          <w:szCs w:val="32"/>
          <w:lang w:val="en-US" w:eastAsia="zh-CN"/>
        </w:rPr>
        <w:t>支持</w:t>
      </w:r>
      <w:r>
        <w:rPr>
          <w:rFonts w:hint="default" w:ascii="Times New Roman" w:hAnsi="Times New Roman" w:eastAsia="仿宋_GB2312" w:cs="仿宋_GB2312"/>
          <w:sz w:val="32"/>
          <w:szCs w:val="32"/>
          <w:lang w:val="en-US" w:eastAsia="zh-CN"/>
        </w:rPr>
        <w:t>四川健宝</w:t>
      </w:r>
      <w:r>
        <w:rPr>
          <w:rFonts w:hint="eastAsia" w:ascii="Times New Roman" w:hAnsi="Times New Roman" w:eastAsia="仿宋_GB2312" w:cs="仿宋_GB2312"/>
          <w:sz w:val="32"/>
          <w:szCs w:val="32"/>
          <w:lang w:val="en-US" w:eastAsia="zh-CN"/>
        </w:rPr>
        <w:t>天麻加工园区建成投用，培育新增规模以上农产品加工企业1个以上，提高中药材精深加工能力和产品附加值，延伸道地中药材产业链，推动中药材产业与彝医</w:t>
      </w:r>
    </w:p>
    <w:p w14:paraId="1C0A1AB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大力建设现代园区。按照《四川省现代农业园区分类创建认定评分标准》粮食类园区9类22项指标，全面提升现有市级现代农业园区能级，力争将宜坪“玉米+枇杷”或新场玉米蔬菜现代农业园区培育为省三星级园区。</w:t>
      </w:r>
    </w:p>
    <w:p w14:paraId="48B9614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8.培育新型经营主体。扶持壮大现有龙头企业，完成高素质农民培育年度任务，培育一批懂经营理念、辐射带动能力强的新型经营主体。包装生成一批支持新型经营主体在农村冷链物流、产地初加工等方面建设的项目。建立健全社会化服务体系，培育社会化服务主体和链主组织。积极对接乐山市农村产权交易所，争取建成县级服务中心并授牌营业。</w:t>
      </w:r>
    </w:p>
    <w:p w14:paraId="6ED929C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9.加快农业项目建设。加快推进高标准农田建设、畜禽资源化整县推进、乡村振兴发展拉练等重点涉农项目建设。围绕高标准农田、产业道路、数字农业、冷链物流等基础设施建设，包装、生成一批重点项目。建立监督管理体系，健全考核奖励机制，推动农业项目落地落实。将列入2025年度向上争取的11个项目内容细化，分解到分管领导和责任股室，实行动态跟踪管理。积极争取2025年5000亩高标准农田建设项目，实施并完成35个2025年衔接资金项目（新建项目15个，任务项目13个，续建项目7个），1个东西协作农口项目，1个市中区援彝农口项目。抓实历年高标准农田反馈问题整改。</w:t>
      </w:r>
    </w:p>
    <w:p w14:paraId="73ACA1F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10.发展壮大集体经济。围绕产业结构、经营项目、市场需求，创新农村集体所有制经济的有效组织形式、经营方式和发展路径，灵活运用“资源、资产、资金”三要素，因地制宜盘活用好存量资金。全面优化农村集体“三资”监管平台功能，对所有村级项目进行全过程监管，将农村集体闲置资产通过三资监管平台推送到产权交易平台进行包装盘活。力争2025年农村集体经济年收入10万元以上的村占比达45%，到2027年全面消除10万元以下的村。</w:t>
      </w:r>
    </w:p>
    <w:p w14:paraId="64AF2237">
      <w:pPr>
        <w:keepNext w:val="0"/>
        <w:keepLines w:val="0"/>
        <w:pageBreakBefore w:val="0"/>
        <w:widowControl w:val="0"/>
        <w:kinsoku/>
        <w:wordWrap/>
        <w:topLinePunct w:val="0"/>
        <w:autoSpaceDE/>
        <w:autoSpaceDN/>
        <w:bidi w:val="0"/>
        <w:adjustRightInd/>
        <w:snapToGrid/>
        <w:spacing w:line="600" w:lineRule="exact"/>
        <w:jc w:val="both"/>
        <w:textAlignment w:val="auto"/>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20ABCA4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峨边彝族自治县农业农村局预算单位1个，其中：行政单位1个，事业单位0个。</w:t>
      </w:r>
    </w:p>
    <w:p w14:paraId="0CFB7FE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峨边彝族自治县农业农村局总编制141名，其中：行政编制12名，工勤编制4名，事业编制125名。在职人员总数130名，其中：行政30名，工勤0名，事业100名。离休1名。</w:t>
      </w:r>
    </w:p>
    <w:p w14:paraId="6796A4C1">
      <w:pPr>
        <w:spacing w:line="600" w:lineRule="exact"/>
        <w:ind w:firstLine="640" w:firstLineChars="200"/>
        <w:rPr>
          <w:rFonts w:hint="eastAsia" w:ascii="仿宋" w:hAnsi="仿宋" w:eastAsia="仿宋"/>
          <w:sz w:val="32"/>
          <w:szCs w:val="32"/>
        </w:rPr>
      </w:pPr>
    </w:p>
    <w:p w14:paraId="2C1BACD6">
      <w:pPr>
        <w:spacing w:line="600" w:lineRule="exact"/>
        <w:ind w:firstLine="640" w:firstLineChars="200"/>
        <w:rPr>
          <w:rFonts w:hint="eastAsia" w:ascii="仿宋" w:hAnsi="仿宋" w:eastAsia="仿宋"/>
          <w:sz w:val="32"/>
          <w:szCs w:val="32"/>
        </w:rPr>
      </w:pPr>
    </w:p>
    <w:p w14:paraId="2DDA6F76">
      <w:pPr>
        <w:spacing w:line="600" w:lineRule="exact"/>
        <w:ind w:firstLine="640" w:firstLineChars="200"/>
        <w:rPr>
          <w:rFonts w:hint="eastAsia" w:ascii="仿宋" w:hAnsi="仿宋" w:eastAsia="仿宋"/>
          <w:sz w:val="32"/>
          <w:szCs w:val="32"/>
        </w:rPr>
      </w:pPr>
    </w:p>
    <w:p w14:paraId="248EE1B1">
      <w:pPr>
        <w:spacing w:line="600" w:lineRule="exact"/>
        <w:ind w:firstLine="640" w:firstLineChars="200"/>
        <w:rPr>
          <w:rFonts w:hint="eastAsia" w:ascii="仿宋" w:hAnsi="仿宋" w:eastAsia="仿宋"/>
          <w:sz w:val="32"/>
          <w:szCs w:val="32"/>
        </w:rPr>
      </w:pPr>
    </w:p>
    <w:p w14:paraId="13D0DC36">
      <w:pPr>
        <w:spacing w:line="600" w:lineRule="exact"/>
        <w:ind w:firstLine="640" w:firstLineChars="200"/>
        <w:rPr>
          <w:rFonts w:hint="eastAsia" w:ascii="仿宋" w:hAnsi="仿宋" w:eastAsia="仿宋"/>
          <w:sz w:val="32"/>
          <w:szCs w:val="32"/>
        </w:rPr>
      </w:pPr>
    </w:p>
    <w:p w14:paraId="043B740B">
      <w:pPr>
        <w:spacing w:line="600" w:lineRule="exact"/>
        <w:ind w:firstLine="640" w:firstLineChars="200"/>
        <w:rPr>
          <w:rFonts w:hint="eastAsia" w:ascii="仿宋" w:hAnsi="仿宋" w:eastAsia="仿宋"/>
          <w:sz w:val="32"/>
          <w:szCs w:val="32"/>
        </w:rPr>
      </w:pPr>
    </w:p>
    <w:p w14:paraId="5E77ADA0">
      <w:pPr>
        <w:spacing w:line="600" w:lineRule="exact"/>
        <w:ind w:firstLine="640" w:firstLineChars="200"/>
        <w:rPr>
          <w:rFonts w:hint="eastAsia" w:ascii="仿宋" w:hAnsi="仿宋" w:eastAsia="仿宋"/>
          <w:sz w:val="32"/>
          <w:szCs w:val="32"/>
        </w:rPr>
      </w:pPr>
    </w:p>
    <w:p w14:paraId="14104E7C">
      <w:pPr>
        <w:spacing w:line="600" w:lineRule="exact"/>
        <w:ind w:firstLine="640" w:firstLineChars="200"/>
        <w:rPr>
          <w:rFonts w:hint="eastAsia" w:ascii="仿宋" w:hAnsi="仿宋" w:eastAsia="仿宋"/>
          <w:sz w:val="32"/>
          <w:szCs w:val="32"/>
        </w:rPr>
      </w:pPr>
    </w:p>
    <w:p w14:paraId="4BB9BA5A">
      <w:pPr>
        <w:spacing w:line="600" w:lineRule="exact"/>
        <w:ind w:firstLine="640" w:firstLineChars="200"/>
        <w:rPr>
          <w:rFonts w:hint="eastAsia" w:ascii="仿宋" w:hAnsi="仿宋" w:eastAsia="仿宋"/>
          <w:sz w:val="32"/>
          <w:szCs w:val="32"/>
        </w:rPr>
      </w:pPr>
    </w:p>
    <w:p w14:paraId="1124C606">
      <w:pPr>
        <w:spacing w:line="600" w:lineRule="exact"/>
        <w:ind w:firstLine="640" w:firstLineChars="200"/>
        <w:rPr>
          <w:rFonts w:hint="eastAsia" w:ascii="仿宋" w:hAnsi="仿宋" w:eastAsia="仿宋"/>
          <w:sz w:val="32"/>
          <w:szCs w:val="32"/>
        </w:rPr>
      </w:pPr>
    </w:p>
    <w:p w14:paraId="103C1A37">
      <w:pPr>
        <w:pStyle w:val="3"/>
        <w:numPr>
          <w:ilvl w:val="0"/>
          <w:numId w:val="0"/>
        </w:numPr>
        <w:bidi w:val="0"/>
        <w:jc w:val="both"/>
        <w:rPr>
          <w:rFonts w:hint="eastAsia"/>
          <w:lang w:val="en-US" w:eastAsia="zh-CN"/>
        </w:rPr>
      </w:pPr>
    </w:p>
    <w:p w14:paraId="3FE84BF6">
      <w:pPr>
        <w:pStyle w:val="3"/>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峨边彝族自治县农业农村局</w:t>
      </w:r>
    </w:p>
    <w:p w14:paraId="0B603A29">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2025年部门预算表</w:t>
      </w:r>
    </w:p>
    <w:p w14:paraId="5F87A0A1">
      <w:pPr>
        <w:spacing w:line="600" w:lineRule="exact"/>
        <w:rPr>
          <w:rFonts w:hint="default" w:ascii="仿宋" w:hAnsi="仿宋" w:eastAsia="仿宋" w:cs="Times New Roman"/>
          <w:sz w:val="32"/>
          <w:szCs w:val="32"/>
          <w:lang w:val="en-US" w:eastAsia="zh-CN"/>
        </w:rPr>
      </w:pPr>
    </w:p>
    <w:p w14:paraId="21FEB0CC">
      <w:pPr>
        <w:spacing w:line="600" w:lineRule="exact"/>
        <w:rPr>
          <w:rFonts w:hint="default" w:ascii="仿宋" w:hAnsi="仿宋" w:eastAsia="仿宋" w:cs="Times New Roman"/>
          <w:sz w:val="32"/>
          <w:szCs w:val="32"/>
          <w:lang w:val="en-US" w:eastAsia="zh-CN"/>
        </w:rPr>
      </w:pPr>
    </w:p>
    <w:p w14:paraId="3F1C4A63">
      <w:pPr>
        <w:spacing w:line="600" w:lineRule="exact"/>
        <w:rPr>
          <w:rFonts w:hint="default" w:ascii="仿宋" w:hAnsi="仿宋" w:eastAsia="仿宋" w:cs="Times New Roman"/>
          <w:sz w:val="32"/>
          <w:szCs w:val="32"/>
          <w:lang w:val="en-US" w:eastAsia="zh-CN"/>
        </w:rPr>
      </w:pPr>
    </w:p>
    <w:p w14:paraId="39F212E5">
      <w:pPr>
        <w:spacing w:line="600" w:lineRule="exact"/>
        <w:rPr>
          <w:rFonts w:hint="default" w:ascii="仿宋" w:hAnsi="仿宋" w:eastAsia="仿宋" w:cs="Times New Roman"/>
          <w:sz w:val="32"/>
          <w:szCs w:val="32"/>
          <w:lang w:val="en-US" w:eastAsia="zh-CN"/>
        </w:rPr>
      </w:pPr>
    </w:p>
    <w:p w14:paraId="35215B86">
      <w:pPr>
        <w:spacing w:line="600" w:lineRule="exact"/>
        <w:rPr>
          <w:rFonts w:hint="default" w:ascii="仿宋" w:hAnsi="仿宋" w:eastAsia="仿宋" w:cs="Times New Roman"/>
          <w:sz w:val="32"/>
          <w:szCs w:val="32"/>
          <w:lang w:val="en-US" w:eastAsia="zh-CN"/>
        </w:rPr>
      </w:pPr>
    </w:p>
    <w:p w14:paraId="53FAF5E1">
      <w:pPr>
        <w:spacing w:line="600" w:lineRule="exact"/>
        <w:rPr>
          <w:rFonts w:hint="default" w:ascii="仿宋" w:hAnsi="仿宋" w:eastAsia="仿宋" w:cs="Times New Roman"/>
          <w:sz w:val="32"/>
          <w:szCs w:val="32"/>
          <w:lang w:val="en-US" w:eastAsia="zh-CN"/>
        </w:rPr>
      </w:pPr>
    </w:p>
    <w:p w14:paraId="122985FD">
      <w:pPr>
        <w:spacing w:line="600" w:lineRule="exact"/>
        <w:rPr>
          <w:rFonts w:hint="default" w:ascii="仿宋" w:hAnsi="仿宋" w:eastAsia="仿宋" w:cs="Times New Roman"/>
          <w:sz w:val="32"/>
          <w:szCs w:val="32"/>
          <w:lang w:val="en-US" w:eastAsia="zh-CN"/>
        </w:rPr>
      </w:pPr>
    </w:p>
    <w:p w14:paraId="66143505">
      <w:pPr>
        <w:spacing w:line="600" w:lineRule="exact"/>
        <w:rPr>
          <w:rFonts w:hint="default" w:ascii="仿宋" w:hAnsi="仿宋" w:eastAsia="仿宋" w:cs="Times New Roman"/>
          <w:sz w:val="32"/>
          <w:szCs w:val="32"/>
          <w:lang w:val="en-US" w:eastAsia="zh-CN"/>
        </w:rPr>
      </w:pPr>
    </w:p>
    <w:p w14:paraId="0C106628">
      <w:pPr>
        <w:spacing w:line="600" w:lineRule="exact"/>
        <w:ind w:left="0" w:leftChars="0" w:firstLine="0" w:firstLineChars="0"/>
        <w:rPr>
          <w:rFonts w:hint="eastAsia" w:ascii="仿宋_GB2312" w:hAnsi="仿宋_GB2312" w:eastAsia="仿宋_GB2312" w:cs="仿宋_GB2312"/>
          <w:sz w:val="32"/>
          <w:szCs w:val="32"/>
          <w:lang w:val="en-US" w:eastAsia="zh-CN"/>
        </w:rPr>
      </w:pPr>
    </w:p>
    <w:p w14:paraId="37B4448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详见附件2：峨边彝族自治县农业农村局预算公开报表  </w:t>
      </w:r>
    </w:p>
    <w:p w14:paraId="24BEEACA">
      <w:pPr>
        <w:spacing w:line="600" w:lineRule="exact"/>
        <w:ind w:left="0" w:leftChars="0" w:firstLine="0" w:firstLineChars="0"/>
        <w:rPr>
          <w:rFonts w:hint="eastAsia" w:ascii="仿宋_GB2312" w:hAnsi="仿宋_GB2312" w:eastAsia="仿宋_GB2312" w:cs="仿宋_GB2312"/>
          <w:sz w:val="32"/>
          <w:szCs w:val="32"/>
          <w:lang w:val="en-US" w:eastAsia="zh-CN"/>
        </w:rPr>
      </w:pPr>
    </w:p>
    <w:p w14:paraId="3332220D">
      <w:pPr>
        <w:numPr>
          <w:ilvl w:val="0"/>
          <w:numId w:val="0"/>
        </w:numPr>
        <w:spacing w:line="600" w:lineRule="exact"/>
        <w:rPr>
          <w:rFonts w:hint="eastAsia" w:ascii="仿宋" w:hAnsi="仿宋" w:eastAsia="仿宋" w:cs="Times New Roman"/>
          <w:sz w:val="32"/>
          <w:szCs w:val="32"/>
          <w:lang w:val="en-US" w:eastAsia="zh-CN"/>
        </w:rPr>
      </w:pPr>
    </w:p>
    <w:p w14:paraId="66D98F94">
      <w:pPr>
        <w:numPr>
          <w:ilvl w:val="0"/>
          <w:numId w:val="0"/>
        </w:numPr>
        <w:ind w:leftChars="0"/>
        <w:jc w:val="both"/>
        <w:rPr>
          <w:rFonts w:hint="eastAsia"/>
          <w:b/>
          <w:bCs/>
          <w:sz w:val="52"/>
          <w:szCs w:val="52"/>
          <w:lang w:val="en-US" w:eastAsia="zh-CN"/>
        </w:rPr>
      </w:pPr>
    </w:p>
    <w:p w14:paraId="22F4BDE6">
      <w:pPr>
        <w:pStyle w:val="3"/>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峨边彝族自治县农业农村局</w:t>
      </w:r>
    </w:p>
    <w:p w14:paraId="659B613C">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2025年部门预算情况说明</w:t>
      </w:r>
    </w:p>
    <w:p w14:paraId="391A7FD6">
      <w:pPr>
        <w:numPr>
          <w:ilvl w:val="0"/>
          <w:numId w:val="0"/>
        </w:numPr>
        <w:jc w:val="center"/>
        <w:rPr>
          <w:rFonts w:hint="default"/>
          <w:b/>
          <w:bCs/>
          <w:sz w:val="52"/>
          <w:szCs w:val="52"/>
          <w:lang w:val="en-US" w:eastAsia="zh-CN"/>
        </w:rPr>
      </w:pPr>
    </w:p>
    <w:p w14:paraId="0CD09B2C">
      <w:pPr>
        <w:numPr>
          <w:ilvl w:val="0"/>
          <w:numId w:val="0"/>
        </w:numPr>
        <w:spacing w:line="600" w:lineRule="exact"/>
        <w:rPr>
          <w:rFonts w:hint="eastAsia" w:ascii="仿宋" w:hAnsi="仿宋" w:eastAsia="仿宋" w:cs="Times New Roman"/>
          <w:sz w:val="32"/>
          <w:szCs w:val="32"/>
          <w:lang w:val="en-US" w:eastAsia="zh-CN"/>
        </w:rPr>
      </w:pPr>
    </w:p>
    <w:p w14:paraId="3784E7BE">
      <w:pPr>
        <w:numPr>
          <w:ilvl w:val="0"/>
          <w:numId w:val="0"/>
        </w:numPr>
        <w:spacing w:line="600" w:lineRule="exact"/>
        <w:rPr>
          <w:rFonts w:hint="eastAsia" w:ascii="仿宋" w:hAnsi="仿宋" w:eastAsia="仿宋" w:cs="Times New Roman"/>
          <w:sz w:val="32"/>
          <w:szCs w:val="32"/>
          <w:lang w:val="en-US" w:eastAsia="zh-CN"/>
        </w:rPr>
      </w:pPr>
    </w:p>
    <w:p w14:paraId="0F7B9BB8">
      <w:pPr>
        <w:numPr>
          <w:ilvl w:val="0"/>
          <w:numId w:val="0"/>
        </w:numPr>
        <w:spacing w:line="600" w:lineRule="exact"/>
        <w:rPr>
          <w:rFonts w:hint="eastAsia" w:ascii="仿宋" w:hAnsi="仿宋" w:eastAsia="仿宋" w:cs="Times New Roman"/>
          <w:sz w:val="32"/>
          <w:szCs w:val="32"/>
          <w:lang w:val="en-US" w:eastAsia="zh-CN"/>
        </w:rPr>
      </w:pPr>
    </w:p>
    <w:p w14:paraId="68FC1C24">
      <w:pPr>
        <w:numPr>
          <w:ilvl w:val="0"/>
          <w:numId w:val="0"/>
        </w:numPr>
        <w:spacing w:line="600" w:lineRule="exact"/>
        <w:rPr>
          <w:rFonts w:hint="eastAsia" w:ascii="仿宋" w:hAnsi="仿宋" w:eastAsia="仿宋" w:cs="Times New Roman"/>
          <w:sz w:val="32"/>
          <w:szCs w:val="32"/>
          <w:lang w:val="en-US" w:eastAsia="zh-CN"/>
        </w:rPr>
      </w:pPr>
    </w:p>
    <w:p w14:paraId="703B7B24">
      <w:pPr>
        <w:numPr>
          <w:ilvl w:val="0"/>
          <w:numId w:val="0"/>
        </w:numPr>
        <w:jc w:val="center"/>
        <w:rPr>
          <w:rFonts w:hint="default"/>
          <w:b/>
          <w:bCs/>
          <w:sz w:val="52"/>
          <w:szCs w:val="52"/>
          <w:lang w:val="en-US" w:eastAsia="zh-CN"/>
        </w:rPr>
      </w:pPr>
    </w:p>
    <w:p w14:paraId="5035F62E">
      <w:pPr>
        <w:numPr>
          <w:ilvl w:val="0"/>
          <w:numId w:val="0"/>
        </w:numPr>
        <w:jc w:val="center"/>
        <w:rPr>
          <w:rFonts w:hint="default"/>
          <w:b/>
          <w:bCs/>
          <w:sz w:val="52"/>
          <w:szCs w:val="52"/>
          <w:lang w:val="en-US" w:eastAsia="zh-CN"/>
        </w:rPr>
      </w:pPr>
    </w:p>
    <w:p w14:paraId="51C5D545">
      <w:pPr>
        <w:pStyle w:val="5"/>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39CDC3C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峨边自治县农业农村局</w:t>
      </w:r>
      <w:r>
        <w:rPr>
          <w:rFonts w:hint="eastAsia" w:ascii="Times New Roman" w:hAnsi="Times New Roman" w:eastAsia="仿宋_GB2312" w:cs="仿宋_GB2312"/>
          <w:sz w:val="32"/>
          <w:szCs w:val="32"/>
          <w:lang w:val="en-US" w:eastAsia="zh-CN"/>
        </w:rPr>
        <w:t>所有收入和支出均纳入部门预算管理。收入包括：一般公共预算拨款收入；支出包括：社会保障和就业支出、卫生健康支出、节能环保支出、农林水支出、资源勘探工业信息等支出、住房保障支出。</w:t>
      </w:r>
    </w:p>
    <w:p w14:paraId="4190573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峨边彝族自治县农业农村局</w:t>
      </w:r>
      <w:r>
        <w:rPr>
          <w:rFonts w:hint="eastAsia"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10527.26</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年收支预算总数</w:t>
      </w:r>
      <w:r>
        <w:rPr>
          <w:rFonts w:hint="eastAsia" w:ascii="Times New Roman" w:hAnsi="Times New Roman" w:eastAsia="仿宋_GB2312" w:cs="仿宋_GB2312"/>
          <w:kern w:val="0"/>
          <w:sz w:val="32"/>
          <w:szCs w:val="32"/>
          <w:lang w:val="en-US" w:eastAsia="zh-CN"/>
        </w:rPr>
        <w:t>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1428.2</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项目增加</w:t>
      </w:r>
      <w:r>
        <w:rPr>
          <w:rFonts w:hint="eastAsia" w:ascii="Times New Roman" w:hAnsi="Times New Roman" w:eastAsia="仿宋_GB2312" w:cs="仿宋_GB2312"/>
          <w:kern w:val="0"/>
          <w:sz w:val="32"/>
          <w:szCs w:val="32"/>
        </w:rPr>
        <w:t>。</w:t>
      </w:r>
    </w:p>
    <w:p w14:paraId="43DFDCDD">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5F6382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峨边彝族自治县农业农村局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年收入预算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10527.26</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万元，其中：上年结转</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5145.11</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48.87</w:t>
      </w:r>
      <w:r>
        <w:rPr>
          <w:rFonts w:hint="eastAsia" w:ascii="Times New Roman" w:hAnsi="Times New Roman" w:eastAsia="仿宋_GB2312" w:cs="仿宋_GB2312"/>
          <w:color w:val="000000" w:themeColor="text1"/>
          <w:kern w:val="0"/>
          <w:sz w:val="32"/>
          <w:szCs w:val="32"/>
          <w14:textFill>
            <w14:solidFill>
              <w14:schemeClr w14:val="tx1"/>
            </w14:solidFill>
          </w14:textFill>
        </w:rPr>
        <w:t>%；一般公共预算拨款收入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5382.15</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51.13</w:t>
      </w:r>
      <w:r>
        <w:rPr>
          <w:rFonts w:hint="eastAsia" w:ascii="Times New Roman" w:hAnsi="Times New Roman" w:eastAsia="仿宋_GB2312" w:cs="仿宋_GB2312"/>
          <w:color w:val="000000" w:themeColor="text1"/>
          <w:kern w:val="0"/>
          <w:sz w:val="32"/>
          <w:szCs w:val="32"/>
          <w14:textFill>
            <w14:solidFill>
              <w14:schemeClr w14:val="tx1"/>
            </w14:solidFill>
          </w14:textFill>
        </w:rPr>
        <w:t>%</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p>
    <w:p w14:paraId="3A6004E4">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1674C9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峨边彝族自治县农业农村局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年支出预算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10527.26</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2487.15</w:t>
      </w:r>
      <w:r>
        <w:rPr>
          <w:rFonts w:hint="eastAsia" w:ascii="Times New Roman" w:hAnsi="Times New Roman" w:eastAsia="仿宋_GB2312" w:cs="仿宋_GB2312"/>
          <w:color w:val="000000" w:themeColor="text1"/>
          <w:kern w:val="0"/>
          <w:sz w:val="32"/>
          <w:szCs w:val="32"/>
          <w14:textFill>
            <w14:solidFill>
              <w14:schemeClr w14:val="tx1"/>
            </w14:solidFill>
          </w14:textFill>
        </w:rPr>
        <w:t>，占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23.62</w:t>
      </w:r>
      <w:r>
        <w:rPr>
          <w:rFonts w:hint="eastAsia" w:ascii="Times New Roman" w:hAnsi="Times New Roman" w:eastAsia="仿宋_GB2312" w:cs="仿宋_GB2312"/>
          <w:color w:val="000000" w:themeColor="text1"/>
          <w:kern w:val="0"/>
          <w:sz w:val="32"/>
          <w:szCs w:val="32"/>
          <w14:textFill>
            <w14:solidFill>
              <w14:schemeClr w14:val="tx1"/>
            </w14:solidFill>
          </w14:textFill>
        </w:rPr>
        <w:t>%；项目支出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8040.11</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76.38</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69986391">
      <w:pPr>
        <w:pStyle w:val="5"/>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7DC8B171">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峨边彝族自治县农业农村局2025年财政拨款收支预算总数10527.26万元,比2024年财政拨款收支预算总数9099.06万元增加1428.2万元，主要原因是：项目增加。</w:t>
      </w:r>
    </w:p>
    <w:p w14:paraId="41FDF622">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收入包括：本年一般公共预算拨款收入10527.26万元；支出包括：社会保障和就业支出366.97万元、卫生健康支出81.43万元、农林水支出7274.41万元、资源勘探工业信息等支出1130.26万元、住房保障支出191.18万元。</w:t>
      </w:r>
    </w:p>
    <w:p w14:paraId="26B4AB28">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Style w:val="23"/>
          <w:rFonts w:hint="eastAsia" w:ascii="黑体" w:hAnsi="黑体" w:eastAsia="黑体" w:cs="黑体"/>
          <w:b w:val="0"/>
          <w:bCs/>
          <w:lang w:eastAsia="zh-CN"/>
        </w:rPr>
      </w:pPr>
      <w:bookmarkStart w:id="0" w:name="_GoBack"/>
      <w:bookmarkEnd w:id="0"/>
      <w:r>
        <w:rPr>
          <w:rStyle w:val="23"/>
          <w:rFonts w:hint="eastAsia" w:ascii="黑体" w:hAnsi="黑体" w:eastAsia="黑体" w:cs="黑体"/>
          <w:b w:val="0"/>
          <w:bCs/>
        </w:rPr>
        <w:t>三、一般公共预算当年拨款情况说明</w:t>
      </w:r>
    </w:p>
    <w:p w14:paraId="6262CC42">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0C537C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峨边彝族自治县农业农村局2025年一般公共预算当年拨款5382.15万元，较上年预算数增加1223.52元。主要原因是本年增加了资源勘探工业信息等支出。</w:t>
      </w:r>
    </w:p>
    <w:p w14:paraId="7411E577">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7918BF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社会保障和就业支出366.97万元，占6.82%；医疗卫生健康支出81.43万元，占1.51%；农林水支出4742.57万元，占88.12%；住房保障支出191.18万元，占3.55%。</w:t>
      </w:r>
    </w:p>
    <w:p w14:paraId="46BE97AB">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761B2B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1.社会保障和就业（类）行政事业单位养老（款）行政单位离退休（项）:2025年预算数为12.79万元，主要用于：保障行政单位离退休人员经费支出</w:t>
      </w:r>
    </w:p>
    <w:p w14:paraId="0219C8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2.社会保障和就业（类）行政事业单位养老支出（款） 机关事业单位基本养老保险支出（项）:2025年预算数为224.76万元，主要用于：实施养老保险制度后，部门按规定由单位缴纳的基本养老保险费支出。</w:t>
      </w:r>
    </w:p>
    <w:p w14:paraId="728CCA8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3.社会保障和就业（类）行政事业单位养老支出（款）机关事业单位职业年金缴费支出（项）:2025年预算数为112.38万元，主要用于：实施养老保险制度后，部门按规定由单位缴纳的职业年金支出。</w:t>
      </w:r>
    </w:p>
    <w:p w14:paraId="736E8D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4.社会保障和就业（类）其他社会保障和就业支出（款）其他社会保障和就业支出（项）:2025年预算数为17.04万元，主要用于：实施养老保险制度后，部门按规定有单位缴纳的工伤、失业保险支出。</w:t>
      </w:r>
    </w:p>
    <w:p w14:paraId="361F00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5.卫生健康支出（类）行政事业单位医疗（款）行政单位医疗（项）:2025年预算数为81.43万元，主要用于：机关公务员及参公管理事业单位基本医疗保险缴费支出。</w:t>
      </w:r>
    </w:p>
    <w:p w14:paraId="7A844E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6.农林水（类）农业农村（款）行政运行（项）:2025年预算数为735.27万元，主要用于：机关公务员及参公管理事业单位正常运转的基本支出，包括基本工资、津贴补贴等人员经费以及办公费、印刷费、水电费等日常公用经费。</w:t>
      </w:r>
    </w:p>
    <w:p w14:paraId="098BDA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7.农林水（类）农业农村（款）事业运行（项）:2025年预算数为1112.3万元，主要用于：机关事业人员基本工资、津贴补贴等人员经费以及办公费、印刷费、水电费等日常公用经费。</w:t>
      </w:r>
    </w:p>
    <w:p w14:paraId="464485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lang w:val="en-US" w:eastAsia="zh-CN"/>
        </w:rPr>
      </w:pPr>
      <w:r>
        <w:rPr>
          <w:rFonts w:hint="eastAsia" w:ascii="Times New Roman" w:hAnsi="Times New Roman" w:eastAsia="仿宋_GB2312" w:cs="仿宋_GB2312"/>
          <w:kern w:val="0"/>
          <w:sz w:val="32"/>
          <w:szCs w:val="32"/>
          <w:lang w:val="en-US" w:eastAsia="zh-CN"/>
        </w:rPr>
        <w:t>8.农林水（类）农业农村（款）其他农林水支出（项）：2025年预算数为135万元，主要用于除上述项目以外其他用于农业水方面的支出。</w:t>
      </w:r>
    </w:p>
    <w:p w14:paraId="0DD145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9.农林水（类）农业农村（款）其他巩固拓展脱贫攻坚成果衔接乡村振兴支出（项）：2025年预算数为2760万元，主要用于巩固拓展脱贫攻坚成果衔接乡村振兴支出。</w:t>
      </w:r>
    </w:p>
    <w:p w14:paraId="7A22D1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10.住房保障（类）住房改革支出（款）住房公积金（项）:2025年预算数为191.18万元，主要用于：部门按人力资源和社会保障部、财政部规定的基本工资和津贴补贴以及规定比例为职工缴纳的住房公积金支出。</w:t>
      </w:r>
    </w:p>
    <w:p w14:paraId="05F22B43">
      <w:pPr>
        <w:pStyle w:val="5"/>
        <w:pageBreakBefore w:val="0"/>
        <w:widowControl w:val="0"/>
        <w:kinsoku/>
        <w:wordWrap/>
        <w:overflowPunct/>
        <w:topLinePunct w:val="0"/>
        <w:autoSpaceDE/>
        <w:autoSpaceDN/>
        <w:bidi w:val="0"/>
        <w:adjustRightInd/>
        <w:snapToGrid/>
        <w:spacing w:beforeLines="0" w:afterLines="0" w:line="600" w:lineRule="exact"/>
        <w:jc w:val="both"/>
        <w:textAlignment w:val="auto"/>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132769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峨边彝族自治县农业农村局2025年一般公共预算基本支出2487.15万元，其中：</w:t>
      </w:r>
    </w:p>
    <w:p w14:paraId="12AA50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人员经费2161.82万元，主要包括：基本工资、津贴补贴、奖金、社会保险缴费、绩效工资、机关事业单位基本养老保险缴费、职业年金缴费、其他工资福利支出、离休费、住房公积金、其他对个人和家庭的补助支出、遗属生活补助。</w:t>
      </w:r>
    </w:p>
    <w:p w14:paraId="6858D3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公用经费325.33万元，主要包括：办公费、印刷费、水费、电费、邮电费、差旅费、维修（护）费、工会经费、福利费、其他交通费、其他商品和服务支出、租车费用、公务用车运行费、公务接待费等。</w:t>
      </w:r>
    </w:p>
    <w:p w14:paraId="1FE581A1">
      <w:pPr>
        <w:pageBreakBefore w:val="0"/>
        <w:widowControl w:val="0"/>
        <w:kinsoku/>
        <w:wordWrap/>
        <w:overflowPunct/>
        <w:topLinePunct w:val="0"/>
        <w:autoSpaceDE/>
        <w:autoSpaceDN/>
        <w:bidi w:val="0"/>
        <w:adjustRightInd/>
        <w:snapToGrid/>
        <w:spacing w:line="600" w:lineRule="exact"/>
        <w:jc w:val="both"/>
        <w:textAlignment w:val="auto"/>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1241CD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峨边彝族自治县农业农村局2025年没有使用政府性基金预算拨款安排的支出。</w:t>
      </w:r>
    </w:p>
    <w:p w14:paraId="75EDB5AC">
      <w:pPr>
        <w:pageBreakBefore w:val="0"/>
        <w:widowControl w:val="0"/>
        <w:kinsoku/>
        <w:wordWrap/>
        <w:overflowPunct/>
        <w:topLinePunct w:val="0"/>
        <w:autoSpaceDE/>
        <w:autoSpaceDN/>
        <w:bidi w:val="0"/>
        <w:adjustRightInd/>
        <w:snapToGrid/>
        <w:spacing w:line="600" w:lineRule="exact"/>
        <w:jc w:val="both"/>
        <w:textAlignment w:val="auto"/>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4A1D8E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峨边彝族自治县农业农村局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34FAF311">
      <w:pPr>
        <w:pStyle w:val="5"/>
        <w:pageBreakBefore w:val="0"/>
        <w:widowControl w:val="0"/>
        <w:kinsoku/>
        <w:wordWrap/>
        <w:overflowPunct/>
        <w:topLinePunct w:val="0"/>
        <w:autoSpaceDE/>
        <w:autoSpaceDN/>
        <w:bidi w:val="0"/>
        <w:adjustRightInd/>
        <w:snapToGrid/>
        <w:spacing w:beforeLines="0" w:afterLines="0" w:line="600" w:lineRule="exact"/>
        <w:jc w:val="both"/>
        <w:textAlignment w:val="auto"/>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1C376DB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szCs w:val="32"/>
          <w:shd w:val="clear" w:color="auto" w:fill="auto"/>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shd w:val="clear" w:color="auto" w:fill="auto"/>
          <w:lang w:val="en-US" w:eastAsia="zh-CN"/>
          <w14:textFill>
            <w14:solidFill>
              <w14:schemeClr w14:val="tx1"/>
            </w14:solidFill>
          </w14:textFill>
        </w:rPr>
        <w:t>峨边彝族自治县农业农村局</w:t>
      </w:r>
      <w:r>
        <w:rPr>
          <w:rFonts w:hint="eastAsia" w:ascii="Times New Roman" w:hAnsi="Times New Roman" w:eastAsia="仿宋_GB2312" w:cs="仿宋_GB2312"/>
          <w:color w:val="000000" w:themeColor="text1"/>
          <w:kern w:val="0"/>
          <w:sz w:val="32"/>
          <w:szCs w:val="32"/>
          <w:shd w:val="clear" w:color="auto" w:fill="auto"/>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shd w:val="clear" w:color="auto" w:fill="auto"/>
          <w14:textFill>
            <w14:solidFill>
              <w14:schemeClr w14:val="tx1"/>
            </w14:solidFill>
          </w14:textFill>
        </w:rPr>
        <w:t>年“三公”经费</w:t>
      </w:r>
      <w:r>
        <w:rPr>
          <w:rFonts w:hint="eastAsia" w:ascii="Times New Roman" w:hAnsi="Times New Roman" w:eastAsia="仿宋_GB2312" w:cs="仿宋_GB2312"/>
          <w:color w:val="000000" w:themeColor="text1"/>
          <w:kern w:val="0"/>
          <w:sz w:val="32"/>
          <w:szCs w:val="32"/>
          <w:shd w:val="clear" w:color="auto" w:fill="auto"/>
          <w:lang w:eastAsia="zh-CN"/>
          <w14:textFill>
            <w14:solidFill>
              <w14:schemeClr w14:val="tx1"/>
            </w14:solidFill>
          </w14:textFill>
        </w:rPr>
        <w:t>财政拨款</w:t>
      </w:r>
      <w:r>
        <w:rPr>
          <w:rFonts w:hint="eastAsia" w:ascii="Times New Roman" w:hAnsi="Times New Roman" w:eastAsia="仿宋_GB2312" w:cs="仿宋_GB2312"/>
          <w:color w:val="000000" w:themeColor="text1"/>
          <w:kern w:val="0"/>
          <w:sz w:val="32"/>
          <w:szCs w:val="32"/>
          <w:shd w:val="clear" w:color="auto" w:fill="auto"/>
          <w14:textFill>
            <w14:solidFill>
              <w14:schemeClr w14:val="tx1"/>
            </w14:solidFill>
          </w14:textFill>
        </w:rPr>
        <w:t>预算数</w:t>
      </w:r>
      <w:r>
        <w:rPr>
          <w:rFonts w:hint="eastAsia" w:ascii="Times New Roman" w:hAnsi="Times New Roman" w:eastAsia="仿宋_GB2312" w:cs="仿宋_GB2312"/>
          <w:color w:val="000000" w:themeColor="text1"/>
          <w:kern w:val="0"/>
          <w:sz w:val="32"/>
          <w:szCs w:val="32"/>
          <w:shd w:val="clear" w:color="auto" w:fill="auto"/>
          <w:lang w:val="en-US" w:eastAsia="zh-CN"/>
          <w14:textFill>
            <w14:solidFill>
              <w14:schemeClr w14:val="tx1"/>
            </w14:solidFill>
          </w14:textFill>
        </w:rPr>
        <w:t>31.5</w:t>
      </w:r>
      <w:r>
        <w:rPr>
          <w:rFonts w:hint="eastAsia" w:ascii="Times New Roman" w:hAnsi="Times New Roman" w:eastAsia="仿宋_GB2312" w:cs="仿宋_GB2312"/>
          <w:color w:val="000000" w:themeColor="text1"/>
          <w:kern w:val="0"/>
          <w:sz w:val="32"/>
          <w:szCs w:val="32"/>
          <w:shd w:val="clear" w:color="auto" w:fill="auto"/>
          <w14:textFill>
            <w14:solidFill>
              <w14:schemeClr w14:val="tx1"/>
            </w14:solidFill>
          </w14:textFill>
        </w:rPr>
        <w:t>万元。其中</w:t>
      </w:r>
      <w:r>
        <w:rPr>
          <w:rFonts w:hint="eastAsia" w:ascii="Times New Roman" w:hAnsi="Times New Roman" w:eastAsia="仿宋_GB2312" w:cs="仿宋_GB2312"/>
          <w:color w:val="000000" w:themeColor="text1"/>
          <w:kern w:val="0"/>
          <w:sz w:val="32"/>
          <w:szCs w:val="32"/>
          <w:shd w:val="clear" w:color="auto" w:fill="auto"/>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shd w:val="clear" w:color="auto" w:fill="auto"/>
          <w14:textFill>
            <w14:solidFill>
              <w14:schemeClr w14:val="tx1"/>
            </w14:solidFill>
          </w14:textFill>
        </w:rPr>
        <w:t>因公出国（境）经费</w:t>
      </w:r>
      <w:r>
        <w:rPr>
          <w:rFonts w:hint="eastAsia" w:ascii="Times New Roman" w:hAnsi="Times New Roman" w:eastAsia="仿宋_GB2312" w:cs="仿宋_GB2312"/>
          <w:color w:val="000000" w:themeColor="text1"/>
          <w:kern w:val="0"/>
          <w:sz w:val="32"/>
          <w:szCs w:val="32"/>
          <w:shd w:val="clear" w:color="auto" w:fill="auto"/>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shd w:val="clear" w:color="auto" w:fill="auto"/>
          <w14:textFill>
            <w14:solidFill>
              <w14:schemeClr w14:val="tx1"/>
            </w14:solidFill>
          </w14:textFill>
        </w:rPr>
        <w:t>万元，公务接待费</w:t>
      </w:r>
      <w:r>
        <w:rPr>
          <w:rFonts w:hint="eastAsia" w:ascii="Times New Roman" w:hAnsi="Times New Roman" w:eastAsia="仿宋_GB2312" w:cs="仿宋_GB2312"/>
          <w:color w:val="000000" w:themeColor="text1"/>
          <w:kern w:val="0"/>
          <w:sz w:val="32"/>
          <w:szCs w:val="32"/>
          <w:shd w:val="clear" w:color="auto" w:fill="auto"/>
          <w:lang w:val="en-US" w:eastAsia="zh-CN"/>
          <w14:textFill>
            <w14:solidFill>
              <w14:schemeClr w14:val="tx1"/>
            </w14:solidFill>
          </w14:textFill>
        </w:rPr>
        <w:t>18</w:t>
      </w:r>
      <w:r>
        <w:rPr>
          <w:rFonts w:hint="eastAsia" w:ascii="Times New Roman" w:hAnsi="Times New Roman" w:eastAsia="仿宋_GB2312" w:cs="仿宋_GB2312"/>
          <w:color w:val="000000" w:themeColor="text1"/>
          <w:kern w:val="0"/>
          <w:sz w:val="32"/>
          <w:szCs w:val="32"/>
          <w:shd w:val="clear" w:color="auto" w:fill="auto"/>
          <w14:textFill>
            <w14:solidFill>
              <w14:schemeClr w14:val="tx1"/>
            </w14:solidFill>
          </w14:textFill>
        </w:rPr>
        <w:t>万元，公务用车购置及运行维护费</w:t>
      </w:r>
      <w:r>
        <w:rPr>
          <w:rFonts w:hint="eastAsia" w:ascii="Times New Roman" w:hAnsi="Times New Roman" w:eastAsia="仿宋_GB2312" w:cs="仿宋_GB2312"/>
          <w:color w:val="000000" w:themeColor="text1"/>
          <w:kern w:val="0"/>
          <w:sz w:val="32"/>
          <w:szCs w:val="32"/>
          <w:shd w:val="clear" w:color="auto" w:fill="auto"/>
          <w:lang w:val="en-US" w:eastAsia="zh-CN"/>
          <w14:textFill>
            <w14:solidFill>
              <w14:schemeClr w14:val="tx1"/>
            </w14:solidFill>
          </w14:textFill>
        </w:rPr>
        <w:t>13.5</w:t>
      </w:r>
      <w:r>
        <w:rPr>
          <w:rFonts w:hint="eastAsia" w:ascii="Times New Roman" w:hAnsi="Times New Roman" w:eastAsia="仿宋_GB2312" w:cs="仿宋_GB2312"/>
          <w:color w:val="000000" w:themeColor="text1"/>
          <w:kern w:val="0"/>
          <w:sz w:val="32"/>
          <w:szCs w:val="32"/>
          <w:shd w:val="clear" w:color="auto" w:fill="auto"/>
          <w14:textFill>
            <w14:solidFill>
              <w14:schemeClr w14:val="tx1"/>
            </w14:solidFill>
          </w14:textFill>
        </w:rPr>
        <w:t>万元。</w:t>
      </w:r>
    </w:p>
    <w:p w14:paraId="3DD053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74CD3A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w:t>
      </w:r>
      <w:r>
        <w:rPr>
          <w:rFonts w:hint="eastAsia" w:ascii="Times New Roman" w:hAnsi="Times New Roman" w:eastAsia="仿宋_GB2312" w:cs="仿宋_GB2312"/>
          <w:color w:val="000000"/>
          <w:kern w:val="0"/>
          <w:sz w:val="32"/>
          <w:szCs w:val="32"/>
          <w:lang w:val="en-US" w:eastAsia="zh-CN"/>
        </w:rPr>
        <w:t>持平</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val="en-US" w:eastAsia="zh-CN"/>
        </w:rPr>
        <w:t>原乡村振兴局并入，费用增加，我局严格</w:t>
      </w:r>
      <w:r>
        <w:rPr>
          <w:rFonts w:hint="eastAsia" w:ascii="Times New Roman" w:hAnsi="Times New Roman" w:eastAsia="仿宋_GB2312" w:cs="仿宋_GB2312"/>
          <w:color w:val="000000"/>
          <w:kern w:val="0"/>
          <w:sz w:val="32"/>
          <w:szCs w:val="32"/>
        </w:rPr>
        <w:t>按照中央八项规定及厉行节约、反对浪费的要求，简化接待程序，严格控制用餐及住宿标准，减少公务接待开支。</w:t>
      </w:r>
    </w:p>
    <w:p w14:paraId="79EDFD49">
      <w:pPr>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年公务接待费计划用于</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上级部门</w:t>
      </w:r>
      <w:r>
        <w:rPr>
          <w:rFonts w:hint="eastAsia" w:ascii="Times New Roman" w:hAnsi="Times New Roman" w:eastAsia="仿宋_GB2312" w:cs="仿宋_GB2312"/>
          <w:color w:val="000000" w:themeColor="text1"/>
          <w:kern w:val="0"/>
          <w:sz w:val="32"/>
          <w:szCs w:val="32"/>
          <w14:textFill>
            <w14:solidFill>
              <w14:schemeClr w14:val="tx1"/>
            </w14:solidFill>
          </w14:textFill>
        </w:rPr>
        <w:t>调研指导工作和</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其他单位</w:t>
      </w:r>
      <w:r>
        <w:rPr>
          <w:rFonts w:hint="eastAsia" w:ascii="Times New Roman" w:hAnsi="Times New Roman" w:eastAsia="仿宋_GB2312" w:cs="仿宋_GB2312"/>
          <w:color w:val="000000" w:themeColor="text1"/>
          <w:kern w:val="0"/>
          <w:sz w:val="32"/>
          <w:szCs w:val="32"/>
          <w14:textFill>
            <w14:solidFill>
              <w14:schemeClr w14:val="tx1"/>
            </w14:solidFill>
          </w14:textFill>
        </w:rPr>
        <w:t>来我单位交流学习等。</w:t>
      </w:r>
    </w:p>
    <w:p w14:paraId="5546295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w:t>
      </w:r>
      <w:r>
        <w:rPr>
          <w:rFonts w:hint="eastAsia" w:ascii="Times New Roman" w:hAnsi="Times New Roman" w:eastAsia="仿宋_GB2312" w:cs="仿宋_GB2312"/>
          <w:color w:val="000000"/>
          <w:kern w:val="0"/>
          <w:sz w:val="32"/>
          <w:szCs w:val="32"/>
          <w:lang w:val="en-US" w:eastAsia="zh-CN"/>
        </w:rPr>
        <w:t>与</w:t>
      </w:r>
      <w:r>
        <w:rPr>
          <w:rFonts w:hint="eastAsia" w:ascii="Times New Roman" w:hAnsi="Times New Roman" w:eastAsia="仿宋_GB2312" w:cs="仿宋_GB2312"/>
          <w:color w:val="000000"/>
          <w:kern w:val="0"/>
          <w:sz w:val="32"/>
          <w:szCs w:val="32"/>
        </w:rPr>
        <w:t>上年预算</w:t>
      </w:r>
      <w:r>
        <w:rPr>
          <w:rFonts w:hint="eastAsia" w:ascii="Times New Roman" w:hAnsi="Times New Roman" w:eastAsia="仿宋_GB2312" w:cs="仿宋_GB2312"/>
          <w:color w:val="000000"/>
          <w:kern w:val="0"/>
          <w:sz w:val="32"/>
          <w:szCs w:val="32"/>
          <w:lang w:val="en-US" w:eastAsia="zh-CN"/>
        </w:rPr>
        <w:t>持平</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val="en-US" w:eastAsia="zh-CN"/>
        </w:rPr>
        <w:t>原乡村振兴局并入我单位费用增加</w:t>
      </w:r>
      <w:r>
        <w:rPr>
          <w:rFonts w:hint="eastAsia" w:ascii="Times New Roman" w:hAnsi="Times New Roman" w:eastAsia="仿宋_GB2312" w:cs="仿宋_GB2312"/>
          <w:color w:val="000000"/>
          <w:kern w:val="0"/>
          <w:sz w:val="32"/>
          <w:szCs w:val="32"/>
        </w:rPr>
        <w:t>。</w:t>
      </w:r>
    </w:p>
    <w:p w14:paraId="648C636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单位现有公务用车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辆，其中：轿车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辆，越野车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14:textFill>
            <w14:solidFill>
              <w14:schemeClr w14:val="tx1"/>
            </w14:solidFill>
          </w14:textFill>
        </w:rPr>
        <w:t>辆，其他车型</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w:t>
      </w:r>
      <w:r>
        <w:rPr>
          <w:rFonts w:hint="eastAsia" w:ascii="Times New Roman" w:hAnsi="Times New Roman" w:eastAsia="仿宋_GB2312" w:cs="仿宋_GB2312"/>
          <w:color w:val="000000" w:themeColor="text1"/>
          <w:kern w:val="0"/>
          <w:sz w:val="32"/>
          <w:szCs w:val="32"/>
          <w14:textFill>
            <w14:solidFill>
              <w14:schemeClr w14:val="tx1"/>
            </w14:solidFill>
          </w14:textFill>
        </w:rPr>
        <w:t>辆。</w:t>
      </w:r>
    </w:p>
    <w:p w14:paraId="446109F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2025年安排公务用车购置费0万元。</w:t>
      </w:r>
    </w:p>
    <w:p w14:paraId="4EA7867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年安排公务用车运行维护费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13.5</w:t>
      </w:r>
      <w:r>
        <w:rPr>
          <w:rFonts w:hint="eastAsia" w:ascii="Times New Roman" w:hAnsi="Times New Roman" w:eastAsia="仿宋_GB2312" w:cs="仿宋_GB2312"/>
          <w:color w:val="000000" w:themeColor="text1"/>
          <w:kern w:val="0"/>
          <w:sz w:val="32"/>
          <w:szCs w:val="32"/>
          <w14:textFill>
            <w14:solidFill>
              <w14:schemeClr w14:val="tx1"/>
            </w14:solidFill>
          </w14:textFill>
        </w:rPr>
        <w:t>万元，用于公务用车燃油、维修、保险及其他车辆支出</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，主要保障相关工作开展</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45DB682A">
      <w:pPr>
        <w:pStyle w:val="5"/>
        <w:pageBreakBefore w:val="0"/>
        <w:widowControl w:val="0"/>
        <w:kinsoku/>
        <w:wordWrap/>
        <w:overflowPunct/>
        <w:topLinePunct w:val="0"/>
        <w:autoSpaceDE/>
        <w:autoSpaceDN/>
        <w:bidi w:val="0"/>
        <w:adjustRightInd/>
        <w:snapToGrid/>
        <w:spacing w:beforeLines="0" w:afterLines="0" w:line="600" w:lineRule="exact"/>
        <w:jc w:val="both"/>
        <w:textAlignment w:val="auto"/>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11BFD75B">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7B927F62">
      <w:pPr>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峨边彝族自治县农业农村局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3</w:t>
      </w:r>
      <w:r>
        <w:rPr>
          <w:rFonts w:hint="eastAsia" w:ascii="Times New Roman" w:hAnsi="Times New Roman" w:eastAsia="仿宋_GB2312" w:cs="仿宋_GB2312"/>
          <w:color w:val="auto"/>
          <w:kern w:val="0"/>
          <w:sz w:val="32"/>
          <w:szCs w:val="32"/>
          <w:lang w:val="en-US" w:eastAsia="zh-CN"/>
        </w:rPr>
        <w:t>25.33</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26</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原乡村振兴局并入我单位人员增加</w:t>
      </w:r>
      <w:r>
        <w:rPr>
          <w:rFonts w:hint="eastAsia" w:ascii="Times New Roman" w:hAnsi="Times New Roman" w:eastAsia="仿宋_GB2312" w:cs="仿宋_GB2312"/>
          <w:color w:val="000000"/>
          <w:sz w:val="32"/>
          <w:szCs w:val="32"/>
          <w:shd w:val="clear" w:color="auto" w:fill="FFFFFF"/>
        </w:rPr>
        <w:t>。</w:t>
      </w:r>
    </w:p>
    <w:p w14:paraId="1C633D2A">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48BC1F4D">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峨边彝族自治县农业农村</w:t>
      </w:r>
      <w:r>
        <w:rPr>
          <w:rFonts w:hint="eastAsia" w:ascii="Times New Roman" w:hAnsi="Times New Roman" w:eastAsia="仿宋_GB2312" w:cs="仿宋_GB2312"/>
          <w:color w:val="000000"/>
          <w:kern w:val="0"/>
          <w:sz w:val="32"/>
          <w:szCs w:val="32"/>
          <w:lang w:eastAsia="zh-CN"/>
        </w:rPr>
        <w:t>2025年无政府采购项目，未安排政府采购预算。</w:t>
      </w:r>
    </w:p>
    <w:p w14:paraId="530C1494">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768B9466">
      <w:pPr>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color w:val="000000" w:themeColor="text1"/>
          <w:kern w:val="0"/>
          <w14:textFill>
            <w14:solidFill>
              <w14:schemeClr w14:val="tx1"/>
            </w14:solidFill>
          </w14:textFill>
        </w:rPr>
      </w:pPr>
      <w:r>
        <w:rPr>
          <w:rFonts w:hint="eastAsia" w:ascii="Times New Roman" w:hAnsi="Times New Roman" w:eastAsia="仿宋_GB2312" w:cs="仿宋_GB2312"/>
          <w:color w:val="000000" w:themeColor="text1"/>
          <w:kern w:val="0"/>
          <w14:textFill>
            <w14:solidFill>
              <w14:schemeClr w14:val="tx1"/>
            </w14:solidFill>
          </w14:textFill>
        </w:rPr>
        <w:t>截至2024年底，</w:t>
      </w:r>
      <w:r>
        <w:rPr>
          <w:rFonts w:hint="eastAsia" w:ascii="Times New Roman" w:hAnsi="Times New Roman" w:eastAsia="仿宋_GB2312" w:cs="仿宋_GB2312"/>
          <w:color w:val="000000" w:themeColor="text1"/>
          <w:kern w:val="0"/>
          <w:lang w:val="en-US" w:eastAsia="zh-CN"/>
          <w14:textFill>
            <w14:solidFill>
              <w14:schemeClr w14:val="tx1"/>
            </w14:solidFill>
          </w14:textFill>
        </w:rPr>
        <w:t>峨边彝族自治县农业农村局</w:t>
      </w:r>
      <w:r>
        <w:rPr>
          <w:rFonts w:hint="eastAsia" w:ascii="Times New Roman" w:hAnsi="Times New Roman" w:eastAsia="仿宋_GB2312" w:cs="仿宋_GB2312"/>
          <w:color w:val="000000" w:themeColor="text1"/>
          <w:kern w:val="0"/>
          <w14:textFill>
            <w14:solidFill>
              <w14:schemeClr w14:val="tx1"/>
            </w14:solidFill>
          </w14:textFill>
        </w:rPr>
        <w:t>共有车辆</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w:t>
      </w:r>
      <w:r>
        <w:rPr>
          <w:rFonts w:hint="eastAsia" w:ascii="Times New Roman" w:hAnsi="Times New Roman" w:eastAsia="仿宋_GB2312" w:cs="仿宋_GB2312"/>
          <w:color w:val="000000" w:themeColor="text1"/>
          <w:kern w:val="0"/>
          <w14:textFill>
            <w14:solidFill>
              <w14:schemeClr w14:val="tx1"/>
            </w14:solidFill>
          </w14:textFill>
        </w:rPr>
        <w:t>辆，其中，县级领导干部用车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辆、定向保障用车</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辆、执法执勤用车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w:t>
      </w:r>
      <w:r>
        <w:rPr>
          <w:rFonts w:hint="eastAsia" w:ascii="Times New Roman" w:hAnsi="Times New Roman" w:eastAsia="仿宋_GB2312" w:cs="仿宋_GB2312"/>
          <w:color w:val="000000" w:themeColor="text1"/>
          <w:kern w:val="0"/>
          <w14:textFill>
            <w14:solidFill>
              <w14:schemeClr w14:val="tx1"/>
            </w14:solidFill>
          </w14:textFill>
        </w:rPr>
        <w:t>辆。单位价值200万元以上大型设备</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台（套）。</w:t>
      </w:r>
    </w:p>
    <w:p w14:paraId="11643DE2">
      <w:pPr>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0F4BDA2F">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3995D2F8">
      <w:pPr>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峨边彝族自治县农业农村局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开展绩效目标管理的项目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13</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8040.11</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万元。其中：人员类项目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万元；运转类项目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元；特定目标类项目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13</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8040.11</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213D2F76">
      <w:pPr>
        <w:pStyle w:val="3"/>
        <w:numPr>
          <w:ilvl w:val="0"/>
          <w:numId w:val="0"/>
        </w:numPr>
        <w:bidi w:val="0"/>
        <w:jc w:val="center"/>
        <w:rPr>
          <w:rFonts w:hint="eastAsia" w:ascii="方正小标宋简体" w:hAnsi="方正小标宋简体" w:eastAsia="方正小标宋简体" w:cs="方正小标宋简体"/>
          <w:b w:val="0"/>
          <w:bCs/>
          <w:lang w:val="en-US" w:eastAsia="zh-CN"/>
        </w:rPr>
      </w:pPr>
    </w:p>
    <w:p w14:paraId="5FE70C5B">
      <w:pPr>
        <w:pStyle w:val="3"/>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2DB7D9E1">
      <w:pPr>
        <w:pStyle w:val="3"/>
        <w:numPr>
          <w:ilvl w:val="0"/>
          <w:numId w:val="0"/>
        </w:numPr>
        <w:bidi w:val="0"/>
        <w:jc w:val="center"/>
        <w:rPr>
          <w:rFonts w:hint="eastAsia" w:ascii="方正小标宋简体" w:hAnsi="方正小标宋简体" w:eastAsia="方正小标宋简体" w:cs="方正小标宋简体"/>
          <w:b w:val="0"/>
          <w:bCs/>
          <w:lang w:val="en-US" w:eastAsia="zh-CN"/>
        </w:rPr>
      </w:pPr>
    </w:p>
    <w:p w14:paraId="6F3EF9FC">
      <w:pPr>
        <w:bidi w:val="0"/>
        <w:ind w:left="0" w:leftChars="0" w:firstLine="0" w:firstLineChars="0"/>
        <w:rPr>
          <w:rFonts w:hint="eastAsia" w:ascii="楷体" w:hAnsi="楷体" w:eastAsia="楷体" w:cs="楷体"/>
          <w:lang w:eastAsia="zh-CN"/>
        </w:rPr>
      </w:pPr>
    </w:p>
    <w:p w14:paraId="2078D084">
      <w:pPr>
        <w:bidi w:val="0"/>
        <w:ind w:left="0" w:leftChars="0" w:firstLine="0" w:firstLineChars="0"/>
        <w:rPr>
          <w:rFonts w:hint="eastAsia" w:ascii="楷体" w:hAnsi="楷体" w:eastAsia="楷体" w:cs="楷体"/>
          <w:lang w:eastAsia="zh-CN"/>
        </w:rPr>
      </w:pPr>
    </w:p>
    <w:p w14:paraId="47864DC7">
      <w:pPr>
        <w:bidi w:val="0"/>
        <w:ind w:left="0" w:leftChars="0" w:firstLine="0" w:firstLineChars="0"/>
        <w:rPr>
          <w:rFonts w:hint="eastAsia" w:ascii="楷体" w:hAnsi="楷体" w:eastAsia="楷体" w:cs="楷体"/>
          <w:lang w:eastAsia="zh-CN"/>
        </w:rPr>
      </w:pPr>
    </w:p>
    <w:p w14:paraId="239E8062">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财政拨款收支情况：是指一般公共预算、政府性基金预算、国有资本经营预算拨款收支情况。</w:t>
      </w:r>
    </w:p>
    <w:p w14:paraId="08E5BF89">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（二）财政拨款收入：</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级财政当年拨付的资金。</w:t>
      </w:r>
    </w:p>
    <w:p w14:paraId="391AFA1C">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上年结转：</w:t>
      </w:r>
      <w:r>
        <w:rPr>
          <w:rFonts w:hint="eastAsia" w:ascii="仿宋_GB2312" w:hAnsi="仿宋_GB2312" w:eastAsia="仿宋_GB2312" w:cs="仿宋_GB2312"/>
          <w:sz w:val="32"/>
          <w:szCs w:val="32"/>
        </w:rPr>
        <w:t>指以前年度</w:t>
      </w:r>
      <w:r>
        <w:rPr>
          <w:rFonts w:hint="eastAsia" w:ascii="仿宋_GB2312" w:hAnsi="仿宋_GB2312" w:eastAsia="仿宋_GB2312" w:cs="仿宋_GB2312"/>
          <w:sz w:val="32"/>
          <w:szCs w:val="32"/>
          <w:lang w:eastAsia="zh-CN"/>
        </w:rPr>
        <w:t>安排、</w:t>
      </w:r>
      <w:r>
        <w:rPr>
          <w:rFonts w:hint="eastAsia" w:ascii="仿宋_GB2312" w:hAnsi="仿宋_GB2312" w:eastAsia="仿宋_GB2312" w:cs="仿宋_GB2312"/>
          <w:sz w:val="32"/>
          <w:szCs w:val="32"/>
        </w:rPr>
        <w:t>结转到本年仍按原规定用途继续使用的资金。</w:t>
      </w:r>
    </w:p>
    <w:p w14:paraId="71EFA599">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社会保障和就业支出（类）行政事业单位养老支出（款）行政单位离退休（项）：</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行政单位（包括实行公务员管理的事业单位）开支的离退休经费。</w:t>
      </w:r>
    </w:p>
    <w:p w14:paraId="2F871182">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）社会保障和就业支出（类）行政事业单位养老支出（款）机关事业单位基本养老保险缴费支出（项）：</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机关事业单位</w:t>
      </w:r>
      <w:r>
        <w:rPr>
          <w:rFonts w:hint="eastAsia" w:ascii="仿宋_GB2312" w:hAnsi="仿宋_GB2312" w:eastAsia="仿宋_GB2312" w:cs="仿宋_GB2312"/>
          <w:sz w:val="32"/>
          <w:szCs w:val="32"/>
        </w:rPr>
        <w:t>实施养老保险制度由单位缴纳的</w:t>
      </w:r>
      <w:r>
        <w:rPr>
          <w:rFonts w:hint="eastAsia" w:ascii="仿宋_GB2312" w:hAnsi="仿宋_GB2312" w:eastAsia="仿宋_GB2312" w:cs="仿宋_GB2312"/>
          <w:sz w:val="32"/>
          <w:szCs w:val="32"/>
          <w:lang w:eastAsia="zh-CN"/>
        </w:rPr>
        <w:t>基本</w:t>
      </w:r>
      <w:r>
        <w:rPr>
          <w:rFonts w:hint="eastAsia" w:ascii="仿宋_GB2312" w:hAnsi="仿宋_GB2312" w:eastAsia="仿宋_GB2312" w:cs="仿宋_GB2312"/>
          <w:sz w:val="32"/>
          <w:szCs w:val="32"/>
        </w:rPr>
        <w:t>养老保险费的支出。</w:t>
      </w:r>
    </w:p>
    <w:p w14:paraId="22E4095F">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）社会保障和就业支出（类）行政事业单位养老支出（款）机关事业单位职业年金缴费支出（项）：</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机关事业单位</w:t>
      </w:r>
      <w:r>
        <w:rPr>
          <w:rFonts w:hint="eastAsia" w:ascii="仿宋_GB2312" w:hAnsi="仿宋_GB2312" w:eastAsia="仿宋_GB2312" w:cs="仿宋_GB2312"/>
          <w:sz w:val="32"/>
          <w:szCs w:val="32"/>
        </w:rPr>
        <w:t>实施养老保险制度由单位缴纳的职业年金的支出</w:t>
      </w:r>
      <w:r>
        <w:rPr>
          <w:rFonts w:hint="eastAsia" w:ascii="仿宋_GB2312" w:hAnsi="仿宋_GB2312" w:eastAsia="仿宋_GB2312" w:cs="仿宋_GB2312"/>
          <w:sz w:val="32"/>
          <w:szCs w:val="32"/>
          <w:lang w:eastAsia="zh-CN"/>
        </w:rPr>
        <w:t>（含职业年金补记支出）</w:t>
      </w:r>
      <w:r>
        <w:rPr>
          <w:rFonts w:hint="eastAsia" w:ascii="仿宋_GB2312" w:hAnsi="仿宋_GB2312" w:eastAsia="仿宋_GB2312" w:cs="仿宋_GB2312"/>
          <w:sz w:val="32"/>
          <w:szCs w:val="32"/>
        </w:rPr>
        <w:t>。</w:t>
      </w:r>
    </w:p>
    <w:p w14:paraId="7A7265E8">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）社会保障和就业支出（类）其他社会保障和就业支出（款）其他社会保障和就业支出（项）：</w:t>
      </w:r>
      <w:r>
        <w:rPr>
          <w:rFonts w:hint="eastAsia" w:ascii="仿宋_GB2312" w:hAnsi="仿宋_GB2312" w:eastAsia="仿宋_GB2312" w:cs="仿宋_GB2312"/>
          <w:sz w:val="32"/>
          <w:szCs w:val="32"/>
        </w:rPr>
        <w:t>指除上述项目</w:t>
      </w:r>
      <w:r>
        <w:rPr>
          <w:rFonts w:hint="eastAsia" w:ascii="仿宋_GB2312" w:hAnsi="仿宋_GB2312" w:eastAsia="仿宋_GB2312" w:cs="仿宋_GB2312"/>
          <w:sz w:val="32"/>
          <w:szCs w:val="32"/>
          <w:lang w:eastAsia="zh-CN"/>
        </w:rPr>
        <w:t>以外的</w:t>
      </w:r>
      <w:r>
        <w:rPr>
          <w:rFonts w:hint="eastAsia" w:ascii="仿宋_GB2312" w:hAnsi="仿宋_GB2312" w:eastAsia="仿宋_GB2312" w:cs="仿宋_GB2312"/>
          <w:sz w:val="32"/>
          <w:szCs w:val="32"/>
        </w:rPr>
        <w:t>其他用于</w:t>
      </w:r>
      <w:r>
        <w:rPr>
          <w:rFonts w:hint="eastAsia" w:ascii="仿宋_GB2312" w:hAnsi="仿宋_GB2312" w:eastAsia="仿宋_GB2312" w:cs="仿宋_GB2312"/>
          <w:sz w:val="32"/>
          <w:szCs w:val="32"/>
          <w:lang w:eastAsia="zh-CN"/>
        </w:rPr>
        <w:t>社会保障和就业</w:t>
      </w:r>
      <w:r>
        <w:rPr>
          <w:rFonts w:hint="eastAsia" w:ascii="仿宋_GB2312" w:hAnsi="仿宋_GB2312" w:eastAsia="仿宋_GB2312" w:cs="仿宋_GB2312"/>
          <w:sz w:val="32"/>
          <w:szCs w:val="32"/>
        </w:rPr>
        <w:t>方面的支出。</w:t>
      </w:r>
    </w:p>
    <w:p w14:paraId="759FA6BA">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eastAsia="zh-CN"/>
        </w:rPr>
        <w:t>）卫生健康支出（类）行政事业单位医疗（款）行政单位医疗（项）：</w:t>
      </w:r>
      <w:r>
        <w:rPr>
          <w:rFonts w:hint="eastAsia" w:ascii="仿宋_GB2312" w:hAnsi="仿宋_GB2312" w:eastAsia="仿宋_GB2312" w:cs="仿宋_GB2312"/>
          <w:sz w:val="32"/>
          <w:szCs w:val="32"/>
        </w:rPr>
        <w:t>指财政部门安排的行政单位（包括实行公务员管理的事业单位）基本医疗保险缴费经费，未参加医疗保险的行政单位的公费医疗经费，按国家规定享受离休人员、红军老战士待遇人员的医疗经费。</w:t>
      </w:r>
    </w:p>
    <w:p w14:paraId="5BA4ABE0">
      <w:pPr>
        <w:pStyle w:val="2"/>
        <w:keepNext w:val="0"/>
        <w:keepLines w:val="0"/>
        <w:pageBreakBefore w:val="0"/>
        <w:widowControl w:val="0"/>
        <w:kinsoku/>
        <w:wordWrap/>
        <w:overflowPunct w:val="0"/>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（十）节能环保支出（类）自然生态保护（款）其他自然生态保护支出（项）：指其他用于自然生态保护方面的支出。</w:t>
      </w:r>
    </w:p>
    <w:p w14:paraId="030F8300">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lang w:eastAsia="zh-CN"/>
        </w:rPr>
        <w:t>）住房保障支出（类）住房改革支出（款）住房公积金（项）：</w:t>
      </w:r>
      <w:r>
        <w:rPr>
          <w:rFonts w:hint="eastAsia" w:ascii="仿宋_GB2312" w:hAnsi="仿宋_GB2312" w:eastAsia="仿宋_GB2312" w:cs="仿宋_GB2312"/>
          <w:sz w:val="32"/>
          <w:szCs w:val="32"/>
        </w:rPr>
        <w:t>指行政事业单位按人力资源和社会保障部、财政部规定的基本工资和津贴补贴以及规定比例为职工缴纳的住房公积金。</w:t>
      </w:r>
    </w:p>
    <w:p w14:paraId="5A78BA97">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lang w:eastAsia="zh-CN"/>
        </w:rPr>
        <w:t>）基本支出：</w:t>
      </w:r>
      <w:r>
        <w:rPr>
          <w:rFonts w:hint="eastAsia" w:ascii="仿宋_GB2312" w:hAnsi="仿宋_GB2312" w:eastAsia="仿宋_GB2312" w:cs="仿宋_GB2312"/>
          <w:sz w:val="32"/>
          <w:szCs w:val="32"/>
        </w:rPr>
        <w:t>指为保</w:t>
      </w:r>
      <w:r>
        <w:rPr>
          <w:rFonts w:hint="eastAsia" w:ascii="仿宋_GB2312" w:hAnsi="仿宋_GB2312" w:eastAsia="仿宋_GB2312" w:cs="仿宋_GB2312"/>
          <w:sz w:val="32"/>
          <w:szCs w:val="32"/>
          <w:lang w:eastAsia="zh-CN"/>
        </w:rPr>
        <w:t>障</w:t>
      </w:r>
      <w:r>
        <w:rPr>
          <w:rFonts w:hint="eastAsia" w:ascii="仿宋_GB2312" w:hAnsi="仿宋_GB2312" w:eastAsia="仿宋_GB2312" w:cs="仿宋_GB2312"/>
          <w:sz w:val="32"/>
          <w:szCs w:val="32"/>
        </w:rPr>
        <w:t>机构正常运转，完成日常工作任务而发生的人员支出和公用支出。</w:t>
      </w:r>
    </w:p>
    <w:p w14:paraId="6A2D73DA">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十三</w:t>
      </w:r>
      <w:r>
        <w:rPr>
          <w:rFonts w:hint="eastAsia" w:ascii="仿宋_GB2312" w:hAnsi="仿宋_GB2312" w:eastAsia="仿宋_GB2312" w:cs="仿宋_GB2312"/>
          <w:sz w:val="32"/>
          <w:szCs w:val="32"/>
          <w:lang w:eastAsia="zh-CN"/>
        </w:rPr>
        <w:t>）项目支出：</w:t>
      </w:r>
      <w:r>
        <w:rPr>
          <w:rFonts w:hint="eastAsia" w:ascii="仿宋_GB2312" w:hAnsi="仿宋_GB2312" w:eastAsia="仿宋_GB2312" w:cs="仿宋_GB2312"/>
          <w:sz w:val="32"/>
          <w:szCs w:val="32"/>
        </w:rPr>
        <w:t>指在基本支出之外为完成特定行政任务</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事业发展目标所发生的支出。</w:t>
      </w:r>
    </w:p>
    <w:p w14:paraId="6CDBFEF1">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十四</w:t>
      </w:r>
      <w:r>
        <w:rPr>
          <w:rFonts w:hint="eastAsia" w:ascii="仿宋_GB2312" w:hAnsi="仿宋_GB2312" w:eastAsia="仿宋_GB2312" w:cs="仿宋_GB2312"/>
          <w:sz w:val="32"/>
          <w:szCs w:val="32"/>
          <w:lang w:eastAsia="zh-CN"/>
        </w:rPr>
        <w:t>）“三公”经费：纳入预算管理的“三公”经费，</w:t>
      </w:r>
      <w:r>
        <w:rPr>
          <w:rFonts w:hint="eastAsia" w:ascii="仿宋_GB2312" w:hAnsi="仿宋_GB2312" w:eastAsia="仿宋_GB2312" w:cs="仿宋_GB2312"/>
          <w:sz w:val="32"/>
          <w:szCs w:val="3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sz w:val="32"/>
          <w:szCs w:val="32"/>
          <w:lang w:eastAsia="zh-CN"/>
        </w:rPr>
        <w:t>、牌照费</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单位按规定保留的公务用车</w:t>
      </w:r>
      <w:r>
        <w:rPr>
          <w:rFonts w:hint="eastAsia" w:ascii="仿宋_GB2312" w:hAnsi="仿宋_GB2312" w:eastAsia="仿宋_GB2312" w:cs="仿宋_GB2312"/>
          <w:sz w:val="32"/>
          <w:szCs w:val="32"/>
        </w:rPr>
        <w:t>燃料费、维修费、过路过桥费、保险费</w:t>
      </w:r>
      <w:r>
        <w:rPr>
          <w:rFonts w:hint="eastAsia" w:ascii="仿宋_GB2312" w:hAnsi="仿宋_GB2312" w:eastAsia="仿宋_GB2312" w:cs="仿宋_GB2312"/>
          <w:sz w:val="32"/>
          <w:szCs w:val="32"/>
          <w:lang w:eastAsia="zh-CN"/>
        </w:rPr>
        <w:t>、安全奖励费用</w:t>
      </w:r>
      <w:r>
        <w:rPr>
          <w:rFonts w:hint="eastAsia" w:ascii="仿宋_GB2312" w:hAnsi="仿宋_GB2312" w:eastAsia="仿宋_GB2312" w:cs="仿宋_GB2312"/>
          <w:sz w:val="32"/>
          <w:szCs w:val="32"/>
        </w:rPr>
        <w:t>等支出；公务接待费反映单位按规定开支的各类公务接待（含外宾接待）支出。</w:t>
      </w:r>
    </w:p>
    <w:p w14:paraId="6FDCB5B4">
      <w:pPr>
        <w:pStyle w:val="2"/>
        <w:keepNext w:val="0"/>
        <w:keepLines w:val="0"/>
        <w:pageBreakBefore w:val="0"/>
        <w:widowControl w:val="0"/>
        <w:kinsoku/>
        <w:wordWrap/>
        <w:overflowPunct w:val="0"/>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农林水（类）农业农村（款）病虫害控制（项）：指用于病虫鼠害及疫情监测、预报、预防、控制、检疫、防疫所需的仪器、设施、药物、疫苗、种苗，疫畜防治、扑杀补偿及劳务补助、菌（毒）种保藏及动植物及其产品检疫、检测等方面的支出。</w:t>
      </w:r>
    </w:p>
    <w:p w14:paraId="221D6510">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(十六)农林水（类）农业农村（款）稳定农民收入补贴（项）：指用于耕地地力保护补贴以及稳定增加农民收入给予的补贴。</w:t>
      </w:r>
    </w:p>
    <w:p w14:paraId="5FABA2A4">
      <w:pPr>
        <w:pStyle w:val="2"/>
        <w:keepNext w:val="0"/>
        <w:keepLines w:val="0"/>
        <w:pageBreakBefore w:val="0"/>
        <w:widowControl w:val="0"/>
        <w:kinsoku/>
        <w:wordWrap/>
        <w:overflowPunct w:val="0"/>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（十七）农林水（类）农业农村（款）农业生产发展（项）：只用于粮油生产保障、适度规模经营、农机购置与应用补贴、优势特色主导产业发展、畜牧水产发展、农村一二三产业融合等方面的支出。</w:t>
      </w:r>
    </w:p>
    <w:p w14:paraId="4198D865">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（十八）农林水（类）农业农村（款）农产品加工与促销（项）：指用于促进农产品加工、储藏、运输、国内外大型农产品展示、交易、产销衔接、开拓国内外农产品市场及农业产业化发展等方面的支出。</w:t>
      </w:r>
    </w:p>
    <w:p w14:paraId="40BA6598">
      <w:pPr>
        <w:pStyle w:val="2"/>
        <w:keepNext w:val="0"/>
        <w:keepLines w:val="0"/>
        <w:pageBreakBefore w:val="0"/>
        <w:widowControl w:val="0"/>
        <w:kinsoku/>
        <w:wordWrap/>
        <w:overflowPunct w:val="0"/>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（十九）农林水（类）农业农村（款）农业生态资源保护（项）：指用于草原草场利用，渔业水域资源环境保护，农业品种改良提升，以及农业生物资源调研收集、鉴定评价、保存利用等方面的支出。</w:t>
      </w:r>
    </w:p>
    <w:p w14:paraId="24708289">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（二十）农林水（类）农业农村（款）耕地建设与利用（项）：指用于农田建设和田间水利相关工程建设，盐碱地综合利用、黑土地保护、耕地轮作休耕、耕地质量提升等方面的支出。</w:t>
      </w:r>
    </w:p>
    <w:p w14:paraId="6605B487">
      <w:pPr>
        <w:pStyle w:val="2"/>
        <w:keepNext w:val="0"/>
        <w:keepLines w:val="0"/>
        <w:pageBreakBefore w:val="0"/>
        <w:widowControl w:val="0"/>
        <w:kinsoku/>
        <w:wordWrap/>
        <w:overflowPunct w:val="0"/>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(二十一)农林水（类）农业农村（款）其他农业农村支出（项）：指除上述项目以外其他用于农业农村方面的支出。</w:t>
      </w:r>
    </w:p>
    <w:p w14:paraId="627BE7EA">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（二十二）农林水（类）农业农村（款）其他巩固拓展脱贫攻坚成果衔接乡村振兴支出（项）：指用于巩固脱贫攻坚过程衔接乡村振兴其他方面的支出。</w:t>
      </w:r>
    </w:p>
    <w:p w14:paraId="635AA06F">
      <w:pPr>
        <w:pStyle w:val="2"/>
        <w:keepNext w:val="0"/>
        <w:keepLines w:val="0"/>
        <w:pageBreakBefore w:val="0"/>
        <w:widowControl w:val="0"/>
        <w:kinsoku/>
        <w:wordWrap/>
        <w:overflowPunct w:val="0"/>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（二十三）农林水（类）农业农村（款）其他农林水支出（项）：指化解除债务支出以外其他农林水方面的支出。</w:t>
      </w:r>
    </w:p>
    <w:p w14:paraId="01458AFC">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（二十四）</w:t>
      </w:r>
      <w:r>
        <w:rPr>
          <w:rFonts w:hint="eastAsia" w:ascii="仿宋_GB2312" w:hAnsi="仿宋_GB2312" w:eastAsia="仿宋_GB2312" w:cs="仿宋_GB2312"/>
          <w:color w:val="auto"/>
          <w:sz w:val="32"/>
          <w:szCs w:val="32"/>
          <w:lang w:val="en-US" w:eastAsia="zh-CN"/>
        </w:rPr>
        <w:t>资源勘探工业信息（类）其他资源勘探工业信息（款）其他资源勘探工业信息等支出（项）：指用于其他用于资源勘探工业信息等方面的支出。</w:t>
      </w:r>
    </w:p>
    <w:p w14:paraId="379760C2">
      <w:pPr>
        <w:rPr>
          <w:rFonts w:hint="default"/>
          <w:lang w:val="en-US" w:eastAsia="zh-CN"/>
        </w:rPr>
      </w:pPr>
    </w:p>
    <w:p w14:paraId="2A14892A">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450A2A-8F12-42A3-A378-61BF102AEF3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D67DF539-8DB8-467E-A2C7-82602290931A}"/>
  </w:font>
  <w:font w:name="仿宋_GB2312">
    <w:panose1 w:val="02010609030101010101"/>
    <w:charset w:val="86"/>
    <w:family w:val="modern"/>
    <w:pitch w:val="default"/>
    <w:sig w:usb0="00000001" w:usb1="080E0000" w:usb2="00000000" w:usb3="00000000" w:csb0="00040000" w:csb1="00000000"/>
    <w:embedRegular r:id="rId3" w:fontKey="{665859DD-3492-43D3-B0F9-13D26BC4E9BA}"/>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C4E33BD6-E53D-4331-B240-689495585CD9}"/>
  </w:font>
  <w:font w:name="楷体_GB2312">
    <w:panose1 w:val="02010609030101010101"/>
    <w:charset w:val="86"/>
    <w:family w:val="modern"/>
    <w:pitch w:val="default"/>
    <w:sig w:usb0="00000001" w:usb1="080E0000" w:usb2="00000000" w:usb3="00000000" w:csb0="00040000" w:csb1="00000000"/>
    <w:embedRegular r:id="rId5" w:fontKey="{039B8553-899B-43BB-A3FB-7170886E6E24}"/>
  </w:font>
  <w:font w:name="楷体">
    <w:panose1 w:val="02010609060101010101"/>
    <w:charset w:val="86"/>
    <w:family w:val="auto"/>
    <w:pitch w:val="default"/>
    <w:sig w:usb0="800002BF" w:usb1="38CF7CFA" w:usb2="00000016" w:usb3="00000000" w:csb0="00040001" w:csb1="00000000"/>
    <w:embedRegular r:id="rId6" w:fontKey="{0148FFA8-D3FD-490A-9AA4-F42F6B09A5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2357C">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9D2DFB">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F9D2DFB">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4"/>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lZTRmMjgwN2I5NWI4MDdhNDkwZTZiZDI0YzE2MmUifQ=="/>
    <w:docVar w:name="KSO_WPS_MARK_KEY" w:val="69ca4708-cea9-4dc8-8d1a-bd47c3179f61"/>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5EB63D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C67EBA"/>
    <w:rsid w:val="08DB6116"/>
    <w:rsid w:val="08ED7502"/>
    <w:rsid w:val="08F6117B"/>
    <w:rsid w:val="093B6D17"/>
    <w:rsid w:val="096878F0"/>
    <w:rsid w:val="097E121A"/>
    <w:rsid w:val="09952E46"/>
    <w:rsid w:val="09C64739"/>
    <w:rsid w:val="09CF5F42"/>
    <w:rsid w:val="09F82EA0"/>
    <w:rsid w:val="0A8E6119"/>
    <w:rsid w:val="0A913707"/>
    <w:rsid w:val="0ABE1F9B"/>
    <w:rsid w:val="0ADA1A81"/>
    <w:rsid w:val="0B29129C"/>
    <w:rsid w:val="0BB15CFC"/>
    <w:rsid w:val="0BE20302"/>
    <w:rsid w:val="0C10563D"/>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580F"/>
    <w:rsid w:val="127A774D"/>
    <w:rsid w:val="12F04042"/>
    <w:rsid w:val="13030836"/>
    <w:rsid w:val="131A52D4"/>
    <w:rsid w:val="13AC1A3F"/>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063CD7"/>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77296"/>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81703D"/>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7E49EA"/>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CFB49A4"/>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7C63D10"/>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6E0F08"/>
    <w:rsid w:val="57B154DA"/>
    <w:rsid w:val="57E735A9"/>
    <w:rsid w:val="57ED3CD1"/>
    <w:rsid w:val="586A37B6"/>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892A12"/>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8D1761"/>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2533CA"/>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937548"/>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5">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Calibri" w:hAnsi="Calibri" w:eastAsia="宋体" w:cs="Times New Roman"/>
    </w:rPr>
  </w:style>
  <w:style w:type="paragraph" w:styleId="6">
    <w:name w:val="Normal Indent"/>
    <w:basedOn w:val="1"/>
    <w:qFormat/>
    <w:uiPriority w:val="0"/>
    <w:pPr>
      <w:ind w:firstLine="420" w:firstLineChars="200"/>
    </w:p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customStyle="1"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4"/>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5246</Words>
  <Characters>5673</Characters>
  <Lines>1</Lines>
  <Paragraphs>1</Paragraphs>
  <TotalTime>36</TotalTime>
  <ScaleCrop>false</ScaleCrop>
  <LinksUpToDate>false</LinksUpToDate>
  <CharactersWithSpaces>5691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2025-05-13T08:40:42Z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421CF82046E349E4A9CC7FD6A551A79B_13</vt:lpwstr>
  </property>
</Properties>
</file>