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9"/>
        <w:spacing w:line="600" w:lineRule="exact"/>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9"/>
        <w:spacing w:line="60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（农村使用人才免费定向培训补助）</w:t>
      </w:r>
      <w:bookmarkStart w:id="0" w:name="_GoBack"/>
      <w:bookmarkEnd w:id="0"/>
    </w:p>
    <w:p>
      <w:pPr>
        <w:pStyle w:val="9"/>
        <w:spacing w:line="600" w:lineRule="exact"/>
        <w:ind w:firstLine="883"/>
        <w:jc w:val="center"/>
        <w:rPr>
          <w:rFonts w:hint="eastAsia" w:ascii="仿宋_GB2312" w:hAnsi="仿宋_GB2312" w:eastAsia="仿宋_GB2312" w:cs="仿宋_GB2312"/>
          <w:color w:val="auto"/>
          <w:kern w:val="2"/>
          <w:sz w:val="32"/>
          <w:szCs w:val="32"/>
          <w:lang w:val="en-US" w:eastAsia="zh-CN" w:bidi="ar-SA"/>
        </w:rPr>
      </w:pPr>
    </w:p>
    <w:p>
      <w:pPr>
        <w:pStyle w:val="9"/>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widowControl w:val="0"/>
        <w:kinsoku/>
        <w:wordWrap/>
        <w:overflowPunct/>
        <w:topLinePunct w:val="0"/>
        <w:bidi w:val="0"/>
        <w:adjustRightInd w:val="0"/>
        <w:snapToGrid w:val="0"/>
        <w:spacing w:line="560" w:lineRule="exact"/>
        <w:ind w:left="0" w:firstLine="640" w:firstLineChars="200"/>
        <w:textAlignment w:val="auto"/>
        <w:rPr>
          <w:kern w:val="0"/>
          <w:sz w:val="32"/>
          <w:szCs w:val="32"/>
        </w:rPr>
      </w:pPr>
      <w:r>
        <w:rPr>
          <w:rFonts w:hint="eastAsia" w:ascii="仿宋_GB2312" w:hAnsi="仿宋_GB2312" w:cs="仿宋_GB2312"/>
          <w:sz w:val="32"/>
          <w:szCs w:val="32"/>
          <w:lang w:eastAsia="zh-CN"/>
        </w:rPr>
        <w:t>按照乐山市财政局、农业农村局《关于下达深度贫困县人才振兴工程农村实用人才免费定向培养补助资金的通知》（乐山市财农〔</w:t>
      </w:r>
      <w:r>
        <w:rPr>
          <w:rFonts w:hint="eastAsia" w:ascii="仿宋_GB2312" w:hAnsi="仿宋_GB2312" w:cs="仿宋_GB2312"/>
          <w:sz w:val="32"/>
          <w:szCs w:val="32"/>
          <w:lang w:val="en-US" w:eastAsia="zh-CN"/>
        </w:rPr>
        <w:t>2020</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85号</w:t>
      </w:r>
      <w:r>
        <w:rPr>
          <w:rFonts w:hint="eastAsia" w:ascii="仿宋_GB2312" w:hAnsi="仿宋_GB2312" w:cs="仿宋_GB2312"/>
          <w:sz w:val="32"/>
          <w:szCs w:val="32"/>
          <w:lang w:eastAsia="zh-CN"/>
        </w:rPr>
        <w:t>）文件要求，下达我县中药材生产经营培训班资金</w:t>
      </w:r>
      <w:r>
        <w:rPr>
          <w:rFonts w:hint="eastAsia" w:ascii="仿宋_GB2312" w:hAnsi="仿宋_GB2312" w:cs="仿宋_GB2312"/>
          <w:sz w:val="32"/>
          <w:szCs w:val="32"/>
          <w:lang w:val="en-US" w:eastAsia="zh-CN"/>
        </w:rPr>
        <w:t>17.82万元，完成培训27人，项目由市农业农村局组织，四川省食品药品学校承办，我县组织学员参加</w:t>
      </w:r>
      <w:r>
        <w:rPr>
          <w:rFonts w:ascii="仿宋_GB2312" w:eastAsia="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firstLine="640" w:firstLineChars="200"/>
        <w:jc w:val="both"/>
        <w:textAlignment w:val="auto"/>
        <w:rPr>
          <w:rFonts w:ascii="仿宋_GB2312" w:hAnsi="宋体"/>
          <w:lang w:val="zh-CN"/>
        </w:rPr>
      </w:pPr>
      <w:r>
        <w:rPr>
          <w:rFonts w:hint="eastAsia" w:ascii="仿宋_GB2312" w:hAnsi="仿宋_GB2312" w:cs="仿宋_GB2312"/>
          <w:bCs/>
          <w:sz w:val="32"/>
          <w:szCs w:val="32"/>
          <w:lang w:eastAsia="zh-CN"/>
        </w:rPr>
        <w:t>完成</w:t>
      </w:r>
      <w:r>
        <w:rPr>
          <w:rFonts w:hint="eastAsia" w:ascii="仿宋_GB2312" w:hAnsi="仿宋_GB2312" w:cs="仿宋_GB2312"/>
          <w:sz w:val="32"/>
          <w:szCs w:val="32"/>
          <w:lang w:eastAsia="zh-CN"/>
        </w:rPr>
        <w:t>中药材生产经营培训班</w:t>
      </w:r>
      <w:r>
        <w:rPr>
          <w:rFonts w:hint="eastAsia" w:ascii="仿宋_GB2312" w:hAnsi="仿宋_GB2312" w:cs="仿宋_GB2312"/>
          <w:sz w:val="32"/>
          <w:szCs w:val="32"/>
          <w:lang w:val="en-US" w:eastAsia="zh-CN"/>
        </w:rPr>
        <w:t>培训27人</w:t>
      </w:r>
      <w:r>
        <w:rPr>
          <w:rFonts w:hint="eastAsia" w:ascii="仿宋_GB2312" w:hAnsi="仿宋_GB2312" w:eastAsia="仿宋_GB2312" w:cs="仿宋_GB2312"/>
          <w:sz w:val="32"/>
          <w:szCs w:val="32"/>
          <w:lang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围绕投入与管理、产出指标、效益指标、满意度指标等进行自评。</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cs="Times New Roman"/>
          <w:sz w:val="32"/>
          <w:szCs w:val="32"/>
          <w:lang w:val="en-US" w:eastAsia="zh-CN"/>
        </w:rPr>
        <w:t>项目资金</w:t>
      </w:r>
      <w:r>
        <w:rPr>
          <w:rFonts w:hint="eastAsia" w:ascii="仿宋_GB2312" w:hAnsi="宋体" w:eastAsia="仿宋_GB2312" w:cs="Times New Roman"/>
          <w:sz w:val="32"/>
          <w:szCs w:val="32"/>
          <w:lang w:val="en-US" w:eastAsia="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1．资金计划。按照</w:t>
      </w:r>
      <w:r>
        <w:rPr>
          <w:rFonts w:hint="eastAsia" w:ascii="仿宋_GB2312" w:hAnsi="仿宋_GB2312" w:cs="仿宋_GB2312"/>
          <w:sz w:val="32"/>
          <w:szCs w:val="32"/>
          <w:lang w:eastAsia="zh-CN"/>
        </w:rPr>
        <w:t>《关于下达深度贫困县人才振兴工程农村实用人才免费定向培养补助资金的通知》（乐山市财农〔</w:t>
      </w:r>
      <w:r>
        <w:rPr>
          <w:rFonts w:hint="eastAsia" w:ascii="仿宋_GB2312" w:hAnsi="仿宋_GB2312" w:cs="仿宋_GB2312"/>
          <w:sz w:val="32"/>
          <w:szCs w:val="32"/>
          <w:lang w:val="en-US" w:eastAsia="zh-CN"/>
        </w:rPr>
        <w:t>2020</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85号</w:t>
      </w:r>
      <w:r>
        <w:rPr>
          <w:rFonts w:hint="eastAsia" w:ascii="仿宋_GB2312" w:hAnsi="仿宋_GB2312" w:cs="仿宋_GB2312"/>
          <w:sz w:val="32"/>
          <w:szCs w:val="32"/>
          <w:lang w:eastAsia="zh-CN"/>
        </w:rPr>
        <w:t>）文件下达我县资金</w:t>
      </w:r>
      <w:r>
        <w:rPr>
          <w:rFonts w:hint="eastAsia" w:ascii="仿宋_GB2312" w:hAnsi="仿宋_GB2312" w:cs="仿宋_GB2312"/>
          <w:sz w:val="32"/>
          <w:szCs w:val="32"/>
          <w:lang w:val="en-US" w:eastAsia="zh-CN"/>
        </w:rPr>
        <w:t>17.82万元</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2．资金到位。</w:t>
      </w:r>
      <w:r>
        <w:rPr>
          <w:rFonts w:hint="eastAsia" w:ascii="仿宋_GB2312" w:hAnsi="宋体"/>
          <w:lang w:val="zh-CN"/>
        </w:rPr>
        <w:t>截止评价时，资金已经全部到位。</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lang w:val="zh-CN"/>
        </w:rPr>
        <w:t>截止评价时，项目经验收合格后资金均已拨付到位，资金支付范围、支付标准、支付进度、支付依据均合规合法、与预算相符。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仿宋_GB2312" w:cs="仿宋_GB2312"/>
          <w:sz w:val="32"/>
          <w:szCs w:val="32"/>
          <w:lang w:val="en-US" w:eastAsia="zh-CN"/>
        </w:rPr>
        <w:t>项目由市农业农村局组织，四川省食品药品学校承办，我县组织学员参加</w:t>
      </w:r>
      <w:r>
        <w:rPr>
          <w:rFonts w:hint="eastAsia" w:ascii="仿宋_GB2312" w:hAnsi="仿宋_GB2312" w:eastAsia="仿宋_GB2312" w:cs="仿宋_GB2312"/>
          <w:sz w:val="32"/>
          <w:szCs w:val="32"/>
          <w:lang w:eastAsia="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仿宋_GB2312" w:eastAsia="仿宋_GB2312" w:cs="仿宋_GB2312"/>
          <w:b w:val="0"/>
          <w:bCs/>
          <w:lang w:val="zh-CN"/>
        </w:rPr>
        <w:t>按照上级部门要求开展</w:t>
      </w:r>
      <w:r>
        <w:rPr>
          <w:rFonts w:hint="eastAsia" w:ascii="仿宋_GB2312" w:hAnsi="宋体" w:eastAsia="仿宋_GB2312" w:cs="Times New Roman"/>
          <w:sz w:val="32"/>
          <w:szCs w:val="32"/>
          <w:lang w:val="en-US" w:eastAsia="zh-CN"/>
        </w:rPr>
        <w:t>。</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left="0" w:leftChars="0" w:right="0" w:rightChars="0" w:firstLine="643" w:firstLineChars="200"/>
        <w:textAlignment w:val="auto"/>
        <w:rPr>
          <w:rFonts w:ascii="仿宋_GB2312" w:hAnsi="宋体"/>
          <w:lang w:val="zh-CN"/>
        </w:rPr>
      </w:pPr>
      <w:r>
        <w:rPr>
          <w:rFonts w:hint="eastAsia" w:ascii="楷体_GB2312" w:hAnsi="宋体" w:eastAsia="楷体_GB2312"/>
          <w:b/>
          <w:lang w:val="zh-CN"/>
        </w:rPr>
        <w:t>（三）项目监管情况。</w:t>
      </w:r>
      <w:r>
        <w:rPr>
          <w:rFonts w:hint="eastAsia" w:ascii="仿宋_GB2312" w:hAnsi="仿宋_GB2312" w:eastAsia="仿宋_GB2312" w:cs="仿宋_GB2312"/>
          <w:b w:val="0"/>
          <w:bCs/>
          <w:lang w:val="zh-CN"/>
        </w:rPr>
        <w:t>按照上级部门要求开展</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hAnsi="宋体" w:eastAsia="仿宋_GB2312" w:cs="Times New Roman"/>
          <w:sz w:val="32"/>
          <w:szCs w:val="32"/>
          <w:lang w:val="en-US" w:eastAsia="zh-CN"/>
        </w:rPr>
      </w:pPr>
      <w:r>
        <w:rPr>
          <w:rFonts w:hint="eastAsia" w:ascii="仿宋_GB2312" w:hAnsi="宋体" w:cs="Times New Roman"/>
          <w:sz w:val="32"/>
          <w:szCs w:val="32"/>
          <w:lang w:val="en-US" w:eastAsia="zh-CN"/>
        </w:rPr>
        <w:t>已完成了27人培训，并拨付资金，未发现违规记录</w:t>
      </w:r>
      <w:r>
        <w:rPr>
          <w:rFonts w:hint="eastAsia" w:ascii="仿宋_GB2312" w:hAnsi="宋体" w:eastAsia="仿宋_GB2312" w:cs="Times New Roman"/>
          <w:sz w:val="32"/>
          <w:szCs w:val="32"/>
          <w:lang w:val="en-US"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lang w:val="en-US" w:eastAsia="zh-CN"/>
        </w:rPr>
        <w:t>1.</w:t>
      </w:r>
      <w:r>
        <w:rPr>
          <w:rFonts w:hint="eastAsia" w:ascii="仿宋_GB2312"/>
          <w:sz w:val="32"/>
          <w:szCs w:val="32"/>
        </w:rPr>
        <w:t>数量指标。</w:t>
      </w:r>
    </w:p>
    <w:p>
      <w:pPr>
        <w:keepNext w:val="0"/>
        <w:keepLines w:val="0"/>
        <w:pageBreakBefore w:val="0"/>
        <w:widowControl w:val="0"/>
        <w:kinsoku/>
        <w:wordWrap/>
        <w:overflowPunct/>
        <w:topLinePunct w:val="0"/>
        <w:autoSpaceDE/>
        <w:autoSpaceDN/>
        <w:bidi w:val="0"/>
        <w:adjustRightInd/>
        <w:snapToGrid/>
        <w:spacing w:line="560" w:lineRule="exact"/>
        <w:ind w:left="160" w:leftChars="50" w:firstLine="480" w:firstLineChars="150"/>
        <w:textAlignment w:val="auto"/>
        <w:rPr>
          <w:rFonts w:ascii="仿宋_GB2312"/>
          <w:sz w:val="32"/>
          <w:szCs w:val="32"/>
        </w:rPr>
      </w:pPr>
      <w:r>
        <w:rPr>
          <w:rFonts w:hint="eastAsia" w:ascii="仿宋_GB2312" w:hAnsi="仿宋_GB2312" w:cs="仿宋_GB2312"/>
          <w:sz w:val="32"/>
          <w:szCs w:val="32"/>
          <w:lang w:eastAsia="zh-CN"/>
        </w:rPr>
        <w:t>中药材生产经营培训班</w:t>
      </w:r>
      <w:r>
        <w:rPr>
          <w:rFonts w:hint="eastAsia" w:ascii="仿宋_GB2312" w:hAnsi="仿宋_GB2312" w:cs="仿宋_GB2312"/>
          <w:sz w:val="32"/>
          <w:szCs w:val="32"/>
          <w:lang w:val="en-US" w:eastAsia="zh-CN"/>
        </w:rPr>
        <w:t>培训27人</w:t>
      </w:r>
      <w:r>
        <w:rPr>
          <w:rFonts w:hint="eastAsia" w:ascii="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lang w:val="en-US" w:eastAsia="zh-CN"/>
        </w:rPr>
        <w:t>2.</w:t>
      </w:r>
      <w:r>
        <w:rPr>
          <w:rFonts w:hint="eastAsia" w:ascii="仿宋_GB2312"/>
          <w:sz w:val="32"/>
          <w:szCs w:val="32"/>
        </w:rPr>
        <w:t>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rPr>
        <w:t>及时拨付项目资金，资金拨付率</w:t>
      </w:r>
      <w:r>
        <w:rPr>
          <w:rFonts w:hint="eastAsia" w:ascii="仿宋_GB2312"/>
          <w:sz w:val="32"/>
          <w:szCs w:val="32"/>
          <w:lang w:val="en-US" w:eastAsia="zh-CN"/>
        </w:rPr>
        <w:t>100</w:t>
      </w:r>
      <w:r>
        <w:rPr>
          <w:rFonts w:hint="eastAsia" w:ascii="仿宋_GB2312"/>
          <w:sz w:val="32"/>
          <w:szCs w:val="32"/>
        </w:rPr>
        <w:t>%</w:t>
      </w:r>
      <w:r>
        <w:rPr>
          <w:rFonts w:hint="eastAsia" w:ascii="仿宋_GB2312"/>
          <w:sz w:val="32"/>
          <w:szCs w:val="32"/>
          <w:lang w:eastAsia="zh-CN"/>
        </w:rPr>
        <w:t>，</w:t>
      </w:r>
      <w:r>
        <w:rPr>
          <w:rFonts w:hint="eastAsia" w:ascii="仿宋_GB2312"/>
          <w:sz w:val="32"/>
          <w:szCs w:val="32"/>
        </w:rPr>
        <w:t>项目全部完成。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val="en-US" w:eastAsia="zh-CN"/>
        </w:rPr>
        <w:t>3.</w:t>
      </w:r>
      <w:r>
        <w:rPr>
          <w:rFonts w:hint="eastAsia" w:ascii="仿宋_GB2312" w:hAnsi="仿宋"/>
          <w:color w:val="000000"/>
          <w:sz w:val="32"/>
          <w:szCs w:val="32"/>
        </w:rPr>
        <w:t>生态效益。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eastAsia="zh-CN"/>
        </w:rPr>
        <w:t>无。</w:t>
      </w:r>
      <w:r>
        <w:rPr>
          <w:rFonts w:hint="eastAsia" w:ascii="仿宋_GB2312" w:hAnsi="仿宋"/>
          <w:color w:val="00000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val="en-US" w:eastAsia="zh-CN"/>
        </w:rPr>
        <w:t>4.</w:t>
      </w:r>
      <w:r>
        <w:rPr>
          <w:rFonts w:hint="eastAsia" w:ascii="仿宋_GB2312" w:hAnsi="仿宋"/>
          <w:color w:val="000000"/>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eastAsia="zh-CN"/>
        </w:rPr>
        <w:t>参训学员满意度达到</w:t>
      </w:r>
      <w:r>
        <w:rPr>
          <w:rFonts w:hint="eastAsia" w:ascii="仿宋_GB2312" w:hAnsi="仿宋"/>
          <w:color w:val="000000"/>
          <w:sz w:val="32"/>
          <w:szCs w:val="32"/>
          <w:lang w:val="en-US" w:eastAsia="zh-CN"/>
        </w:rPr>
        <w:t>90%以上</w:t>
      </w:r>
      <w:r>
        <w:rPr>
          <w:rFonts w:hint="eastAsia" w:ascii="仿宋_GB2312" w:hAnsi="仿宋"/>
          <w:color w:val="000000"/>
          <w:sz w:val="32"/>
          <w:szCs w:val="32"/>
        </w:rPr>
        <w:t>。</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宋体" w:cs="Times New Roman"/>
          <w:sz w:val="32"/>
          <w:szCs w:val="32"/>
          <w:lang w:val="en-US" w:eastAsia="zh-CN"/>
        </w:rPr>
        <w:t>完成了</w:t>
      </w:r>
      <w:r>
        <w:rPr>
          <w:rFonts w:hint="eastAsia" w:ascii="仿宋_GB2312" w:hAnsi="仿宋_GB2312" w:cs="仿宋_GB2312"/>
          <w:sz w:val="32"/>
          <w:szCs w:val="32"/>
          <w:lang w:eastAsia="zh-CN"/>
        </w:rPr>
        <w:t>中药材生产经营培训班</w:t>
      </w:r>
      <w:r>
        <w:rPr>
          <w:rFonts w:hint="eastAsia" w:ascii="仿宋_GB2312" w:hAnsi="仿宋_GB2312" w:cs="仿宋_GB2312"/>
          <w:sz w:val="32"/>
          <w:szCs w:val="32"/>
          <w:lang w:val="en-US" w:eastAsia="zh-CN"/>
        </w:rPr>
        <w:t>培训27人，</w:t>
      </w:r>
      <w:r>
        <w:rPr>
          <w:rFonts w:hint="eastAsia" w:ascii="仿宋_GB2312" w:hAnsi="宋体" w:cs="Times New Roman"/>
          <w:sz w:val="32"/>
          <w:szCs w:val="32"/>
          <w:lang w:val="en-US" w:eastAsia="zh-CN"/>
        </w:rPr>
        <w:t>参训学员</w:t>
      </w:r>
      <w:r>
        <w:rPr>
          <w:rFonts w:hint="eastAsia" w:ascii="仿宋_GB2312" w:hAnsi="宋体" w:eastAsia="仿宋_GB2312" w:cs="Times New Roman"/>
          <w:sz w:val="32"/>
          <w:szCs w:val="32"/>
          <w:lang w:val="en-US" w:eastAsia="zh-CN"/>
        </w:rPr>
        <w:t>满意度为100%，预期产出和效果能满足需求。</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08502E9"/>
    <w:rsid w:val="13F371C9"/>
    <w:rsid w:val="19B536B9"/>
    <w:rsid w:val="1B6348AE"/>
    <w:rsid w:val="291C455A"/>
    <w:rsid w:val="2A502512"/>
    <w:rsid w:val="36926D0C"/>
    <w:rsid w:val="414A628B"/>
    <w:rsid w:val="673E27F9"/>
    <w:rsid w:val="6EF16389"/>
    <w:rsid w:val="74276058"/>
    <w:rsid w:val="76913616"/>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unhideWhenUsed/>
    <w:qFormat/>
    <w:uiPriority w:val="99"/>
    <w:pPr>
      <w:ind w:firstLine="420" w:firstLineChars="200"/>
    </w:pPr>
  </w:style>
  <w:style w:type="paragraph" w:customStyle="1" w:styleId="9">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795</Words>
  <Characters>828</Characters>
  <Lines>9</Lines>
  <Paragraphs>2</Paragraphs>
  <TotalTime>2</TotalTime>
  <ScaleCrop>false</ScaleCrop>
  <LinksUpToDate>false</LinksUpToDate>
  <CharactersWithSpaces>831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2023-11-24T02:19:02Z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A6C53C808D484CF6A93FC06C7FAFC9E1_13</vt:lpwstr>
  </property>
</Properties>
</file>